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 Hours — Assignment 2 · Content &amp; Social Media Strategy (slide copy, revised)</w:t>
      </w:r>
    </w:p>
    <w:p>
      <w:r>
        <w:rPr>
          <w:i/>
        </w:rPr>
        <w:t>A continuation of the Assignment 1 deck.</w:t>
      </w:r>
    </w:p>
    <w:p>
      <w:r>
        <w:t>Deliverable mode: text copy for each slide of the presentation (headings, body copy, table content).</w:t>
      </w:r>
    </w:p>
    <w:p>
      <w:r>
        <w:t>Prepared as a continuation: Assignment 1 content carries forward into every later assignment.</w:t>
      </w:r>
    </w:p>
    <w:p>
      <w:r>
        <w:t>This document: Assignment 2 deck, REVISED per instructor feedback — the 'landing better' concept is explained warmly and translated into content (slide 2 revision + slide 7 translation table), and a post-launch content-pillar engine is added (slide 12) so publishing never stops after launch.</w:t>
      </w:r>
    </w:p>
    <w:p>
      <w:r>
        <w:t>Feedback applied: 'more on the content to explain the concept of landing better', 'a bit too serious / clinical', 'enough content pillars to continue publishing post launch'.</w:t>
      </w:r>
    </w:p>
    <w:p>
      <w:r>
        <w:rPr>
          <w:i/>
        </w:rPr>
        <w:t>Standing production note (instructor feedback, applied at deck-design time, not in this copy document): set every slide to fill the canvas, keep body type at a readable size (18 pt equivalent or larger), and remove empty bottom bands. This document carries text copy only.</w:t>
      </w:r>
    </w:p>
    <w:p>
      <w:r>
        <w:br w:type="page"/>
      </w:r>
    </w:p>
    <w:p>
      <w:pPr>
        <w:pStyle w:val="Heading1"/>
      </w:pPr>
      <w:r>
        <w:t>Cover — Off Hours · Assignment 2 · Content &amp; Social Media Strategy</w:t>
      </w:r>
    </w:p>
    <w:p>
      <w:pPr>
        <w:ind w:left="480"/>
      </w:pPr>
      <w:r>
        <w:rPr>
          <w:i/>
          <w:color w:val="C04A00"/>
        </w:rPr>
        <w:t>What begins when work ends.</w:t>
      </w:r>
    </w:p>
    <w:p>
      <w:r>
        <w:t>A continuation of the Assignment 1 deck. Mumbai and Bengaluru · 10-sachet night drink · melatonin-free.</w:t>
      </w:r>
    </w:p>
    <w:p>
      <w:r>
        <w:br w:type="page"/>
      </w:r>
    </w:p>
    <w:p>
      <w:pPr>
        <w:pStyle w:val="Heading1"/>
      </w:pPr>
      <w:r>
        <w:t>Where We Stand, Inherited from Assignment 1</w:t>
      </w:r>
    </w:p>
    <w:p>
      <w:pPr>
        <w:pStyle w:val="ListBullet"/>
      </w:pPr>
      <w:r>
        <w:t>Retention before reach. The 10-night trial is the decision window, not an acquisition vanity metric.</w:t>
      </w:r>
    </w:p>
    <w:p>
      <w:pPr>
        <w:pStyle w:val="ListBullet"/>
      </w:pPr>
      <w:r>
        <w:t>An understated, proof-led launch. The audience is an evidence-seeking wellness sceptic, not a hype audience.</w:t>
      </w:r>
    </w:p>
    <w:p>
      <w:pPr>
        <w:pStyle w:val="ListBullet"/>
      </w:pPr>
      <w:r>
        <w:t>We compete with the habit of not switching off, not with pharmacies.</w:t>
      </w:r>
    </w:p>
    <w:p>
      <w:pPr>
        <w:pStyle w:val="ListBullet"/>
      </w:pPr>
      <w:r>
        <w:t>Deliberately delayed: celebrity blitzes, mass display, TV and print, marketplace-ad dependence, and partnership pushes.</w:t>
      </w:r>
    </w:p>
    <w:p>
      <w:pPr>
        <w:pStyle w:val="ListBullet"/>
      </w:pPr>
      <w:r>
        <w:t>Persona: Meera Nair, 32, Product Manager, Koramangala. Trials first, reads ingredients, cancels in one click.</w:t>
      </w:r>
    </w:p>
    <w:p>
      <w:r>
        <w:br w:type="page"/>
      </w:r>
    </w:p>
    <w:p>
      <w:pPr>
        <w:pStyle w:val="Heading1"/>
      </w:pPr>
      <w:r>
        <w:t>1 · Content Marketing Objective</w:t>
      </w:r>
    </w:p>
    <w:p>
      <w:r>
        <w:t>Make Off Hours the brand people turn to when the evening will not switch off.</w:t>
      </w:r>
    </w:p>
    <w:p>
      <w:pPr>
        <w:pStyle w:val="ListBullet"/>
      </w:pPr>
      <w:r>
        <w:t>Primary — build awareness of the moment, not of a claim. Recognition of the 10 pm problem comes before any product belief.</w:t>
      </w:r>
    </w:p>
    <w:p>
      <w:pPr>
        <w:pStyle w:val="ListBullet"/>
      </w:pPr>
      <w:r>
        <w:t>Primary — educate consumers and own the ingredient question. The trust gate for an ingested product is the label. Answering the question earns the right to sell.</w:t>
      </w:r>
    </w:p>
    <w:p>
      <w:pPr>
        <w:pStyle w:val="ListBullet"/>
      </w:pPr>
      <w:r>
        <w:t>Secondary — engagement, community, traffic, conversion support. Each is a means here, never a headline goal.</w:t>
      </w:r>
    </w:p>
    <w:p>
      <w:pPr>
        <w:pStyle w:val="ListBullet"/>
      </w:pPr>
      <w:r>
        <w:t>Why not more? Awareness gives recognition. Education gives permission. Everything else is downstream of those two.</w:t>
      </w:r>
    </w:p>
    <w:p>
      <w:r>
        <w:br w:type="page"/>
      </w:r>
    </w:p>
    <w:p>
      <w:pPr>
        <w:pStyle w:val="Heading1"/>
      </w:pPr>
      <w:r>
        <w:t>2 · Brand Story and Communication — with "landing better" explained</w:t>
      </w:r>
    </w:p>
    <w:p>
      <w:r>
        <w:t>The core idea: a landing, not a pill.</w:t>
      </w:r>
    </w:p>
    <w:p>
      <w:pPr>
        <w:pStyle w:val="ListBullet"/>
      </w:pPr>
      <w:r>
        <w:t>Calm. Never urgent, never a countdown. The evening is not a sale to close.</w:t>
      </w:r>
    </w:p>
    <w:p>
      <w:pPr>
        <w:pStyle w:val="ListBullet"/>
      </w:pPr>
      <w:r>
        <w:t>Plain-spoken. Ingredient answers in ordinary words. No clinical jargon, no wellness poetry.</w:t>
      </w:r>
    </w:p>
    <w:p>
      <w:pPr>
        <w:pStyle w:val="ListBullet"/>
      </w:pPr>
      <w:r>
        <w:t>Evidence-led. Show the label, the quantity, the reason. Facts, never feelings.</w:t>
      </w:r>
    </w:p>
    <w:p>
      <w:pPr>
        <w:pStyle w:val="ListBullet"/>
      </w:pPr>
      <w:r>
        <w:t>Quietly warm. Written to one tired person, not to a market.</w:t>
      </w:r>
    </w:p>
    <w:p>
      <w:pPr>
        <w:pStyle w:val="Heading2"/>
      </w:pPr>
      <w:r>
        <w:t>What "landing better" actually means (revised: warmer, plainer, content-ready)</w:t>
      </w:r>
    </w:p>
    <w:p>
      <w:r>
        <w:t>Landing better is not sleeping more. It is the twenty minutes between closing the laptop and reaching bed, handled kindly: the laptop closes on purpose; something warm gets made; the lights go one step down; the scroll stays in the other room. A landing is small, repeatable and yours — which is exactly why it fits in a sachet and in a sentence.</w:t>
      </w:r>
    </w:p>
    <w:p>
      <w:pPr>
        <w:pStyle w:val="ListBullet"/>
      </w:pPr>
      <w:r>
        <w:t>Sample line: "You don't have a sleep problem. You have a landing problem."</w:t>
      </w:r>
    </w:p>
    <w:p>
      <w:pPr>
        <w:pStyle w:val="ListBullet"/>
      </w:pPr>
      <w:r>
        <w:t>Sample line: "Ten minutes of warm, dim, quiet. That's the whole protocol."</w:t>
      </w:r>
    </w:p>
    <w:p>
      <w:pPr>
        <w:pStyle w:val="ListBullet"/>
      </w:pPr>
      <w:r>
        <w:t>Sample line: "We can't give you an early night. We can give you a soft landing."</w:t>
      </w:r>
    </w:p>
    <w:p>
      <w:pPr>
        <w:pStyle w:val="ListBullet"/>
      </w:pPr>
      <w:r>
        <w:t>How it translates into content: every piece shows one landing beat — close, warm, dim — in that order, in a real kitchen, at a real hour. If a piece cannot show a beat, it is a claim, and claims do not go out.</w:t>
      </w:r>
    </w:p>
    <w:p>
      <w:r>
        <w:t>Never: preachy, alarmist, medical-sounding, countdowns, streaks, competitive sneering.</w:t>
      </w:r>
    </w:p>
    <w:p>
      <w:r>
        <w:br w:type="page"/>
      </w:r>
    </w:p>
    <w:p>
      <w:pPr>
        <w:pStyle w:val="Heading1"/>
      </w:pPr>
      <w:r>
        <w:t>3 · Content Pillars</w:t>
      </w:r>
    </w:p>
    <w:p>
      <w:r>
        <w:t>Five pillars, each with a function.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Meera cares</w:t>
            </w:r>
          </w:p>
        </w:tc>
      </w:tr>
      <w:tr>
        <w:tc>
          <w:tcPr>
            <w:tcW w:type="dxa" w:w="2160"/>
          </w:tcPr>
          <w:p>
            <w:r>
              <w:t>Plain Labels</w:t>
            </w:r>
          </w:p>
        </w:tc>
        <w:tc>
          <w:tcPr>
            <w:tcW w:type="dxa" w:w="2160"/>
          </w:tcPr>
          <w:p>
            <w:r>
              <w:t>Education and trust</w:t>
            </w:r>
          </w:p>
        </w:tc>
        <w:tc>
          <w:tcPr>
            <w:tcW w:type="dxa" w:w="2160"/>
          </w:tcPr>
          <w:p>
            <w:r>
              <w:t>What magnesium glycinate does, in 40 seconds</w:t>
            </w:r>
          </w:p>
        </w:tc>
        <w:tc>
          <w:tcPr>
            <w:tcW w:type="dxa" w:w="2160"/>
          </w:tcPr>
          <w:p>
            <w:r>
              <w:t>She reads labels anyway</w:t>
            </w:r>
          </w:p>
        </w:tc>
      </w:tr>
      <w:tr>
        <w:tc>
          <w:tcPr>
            <w:tcW w:type="dxa" w:w="2160"/>
          </w:tcPr>
          <w:p>
            <w:r>
              <w:t>The Landing</w:t>
            </w:r>
          </w:p>
        </w:tc>
        <w:tc>
          <w:tcPr>
            <w:tcW w:type="dxa" w:w="2160"/>
          </w:tcPr>
          <w:p>
            <w:r>
              <w:t>Awareness</w:t>
            </w:r>
          </w:p>
        </w:tc>
        <w:tc>
          <w:tcPr>
            <w:tcW w:type="dxa" w:w="2160"/>
          </w:tcPr>
          <w:p>
            <w:r>
              <w:t>10 pm, laptop closed, brain still on</w:t>
            </w:r>
          </w:p>
        </w:tc>
        <w:tc>
          <w:tcPr>
            <w:tcW w:type="dxa" w:w="2160"/>
          </w:tcPr>
          <w:p>
            <w:r>
              <w:t>The moment matches her night</w:t>
            </w:r>
          </w:p>
        </w:tc>
      </w:tr>
      <w:tr>
        <w:tc>
          <w:tcPr>
            <w:tcW w:type="dxa" w:w="2160"/>
          </w:tcPr>
          <w:p>
            <w:r>
              <w:t>Quiet Proof</w:t>
            </w:r>
          </w:p>
        </w:tc>
        <w:tc>
          <w:tcPr>
            <w:tcW w:type="dxa" w:w="2160"/>
          </w:tcPr>
          <w:p>
            <w:r>
              <w:t>Credibility</w:t>
            </w:r>
          </w:p>
        </w:tc>
        <w:tc>
          <w:tcPr>
            <w:tcW w:type="dxa" w:w="2160"/>
          </w:tcPr>
          <w:p>
            <w:r>
              <w:t>Unedited testimonials, including lukewarm ones</w:t>
            </w:r>
          </w:p>
        </w:tc>
        <w:tc>
          <w:tcPr>
            <w:tcW w:type="dxa" w:w="2160"/>
          </w:tcPr>
          <w:p>
            <w:r>
              <w:t>Evidence beats promises</w:t>
            </w:r>
          </w:p>
        </w:tc>
      </w:tr>
      <w:tr>
        <w:tc>
          <w:tcPr>
            <w:tcW w:type="dxa" w:w="2160"/>
          </w:tcPr>
          <w:p>
            <w:r>
              <w:t>After Hours</w:t>
            </w:r>
          </w:p>
        </w:tc>
        <w:tc>
          <w:tcPr>
            <w:tcW w:type="dxa" w:w="2160"/>
          </w:tcPr>
          <w:p>
            <w:r>
              <w:t>Depth and loyalty</w:t>
            </w:r>
          </w:p>
        </w:tc>
        <w:tc>
          <w:tcPr>
            <w:tcW w:type="dxa" w:w="2160"/>
          </w:tcPr>
          <w:p>
            <w:r>
              <w:t>The sleep-journal letter</w:t>
            </w:r>
          </w:p>
        </w:tc>
        <w:tc>
          <w:tcPr>
            <w:tcW w:type="dxa" w:w="2160"/>
          </w:tcPr>
          <w:p>
            <w:r>
              <w:t>She wants the long version</w:t>
            </w:r>
          </w:p>
        </w:tc>
      </w:tr>
      <w:tr>
        <w:tc>
          <w:tcPr>
            <w:tcW w:type="dxa" w:w="2160"/>
          </w:tcPr>
          <w:p>
            <w:r>
              <w:t>We Won't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Six claims we refuse to make</w:t>
            </w:r>
          </w:p>
        </w:tc>
        <w:tc>
          <w:tcPr>
            <w:tcW w:type="dxa" w:w="2160"/>
          </w:tcPr>
          <w:p>
            <w:r>
              <w:t>Refusals are believable</w:t>
            </w:r>
          </w:p>
        </w:tc>
      </w:tr>
    </w:tbl>
    <w:p>
      <w:r>
        <w:t>Rotation rule: every piece belongs to exactly one pillar. A piece which fits no pillar does not go out.</w:t>
      </w:r>
    </w:p>
    <w:p>
      <w:r>
        <w:br w:type="page"/>
      </w:r>
    </w:p>
    <w:p>
      <w:pPr>
        <w:pStyle w:val="Heading1"/>
      </w:pPr>
      <w:r>
        <w:t>4 · Platform Strategy</w:t>
      </w:r>
    </w:p>
    <w:p>
      <w:r>
        <w:t>Three surfaces, chosen on audience behaviour.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Scrolls Reels at 10 pm</w:t>
            </w:r>
          </w:p>
        </w:tc>
        <w:tc>
          <w:tcPr>
            <w:tcW w:type="dxa" w:w="2160"/>
          </w:tcPr>
          <w:p>
            <w:r>
              <w:t>Awareness: name the moment</w:t>
            </w:r>
          </w:p>
        </w:tc>
        <w:tc>
          <w:tcPr>
            <w:tcW w:type="dxa" w:w="2160"/>
          </w:tcPr>
          <w:p>
            <w:r>
              <w:t>Reels, carousels, Stories Q&amp;A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Watches to research</w:t>
            </w:r>
          </w:p>
        </w:tc>
        <w:tc>
          <w:tcPr>
            <w:tcW w:type="dxa" w:w="2160"/>
          </w:tcPr>
          <w:p>
            <w:r>
              <w:t>Education: own the ingredient answer</w:t>
            </w:r>
          </w:p>
        </w:tc>
        <w:tc>
          <w:tcPr>
            <w:tcW w:type="dxa" w:w="2160"/>
          </w:tcPr>
          <w:p>
            <w:r>
              <w:t>6–8 min long-form and Shorts</w:t>
            </w:r>
          </w:p>
        </w:tc>
      </w:tr>
      <w:tr>
        <w:tc>
          <w:tcPr>
            <w:tcW w:type="dxa" w:w="2160"/>
          </w:tcPr>
          <w:p>
            <w:r>
              <w:t>WhatsApp and e-mail</w:t>
            </w:r>
          </w:p>
        </w:tc>
        <w:tc>
          <w:tcPr>
            <w:tcW w:type="dxa" w:w="2160"/>
          </w:tcPr>
          <w:p>
            <w:r>
              <w:t>Consented, private, read-later</w:t>
            </w:r>
          </w:p>
        </w:tc>
        <w:tc>
          <w:tcPr>
            <w:tcW w:type="dxa" w:w="2160"/>
          </w:tcPr>
          <w:p>
            <w:r>
              <w:t>Retention: hold the 10-night window</w:t>
            </w:r>
          </w:p>
        </w:tc>
        <w:tc>
          <w:tcPr>
            <w:tcW w:type="dxa" w:w="2160"/>
          </w:tcPr>
          <w:p>
            <w:r>
              <w:t>Plain-text notes, letters</w:t>
            </w:r>
          </w:p>
        </w:tc>
      </w:tr>
    </w:tbl>
    <w:p>
      <w:r>
        <w:t>Deliberately not in the plan: TV and print · mass display · celebrity blitzes · marketplace-ad dependence · alarm and outrage formats.</w:t>
      </w:r>
    </w:p>
    <w:p>
      <w:r>
        <w:br w:type="page"/>
      </w:r>
    </w:p>
    <w:p>
      <w:pPr>
        <w:pStyle w:val="Heading1"/>
      </w:pPr>
      <w:r>
        <w:t>5 · One Idea, Different Platforms — Night 1 of 10, the first landing</w:t>
      </w:r>
    </w:p>
    <w:p>
      <w:r>
        <w:t>The idea never changes. Only the behaviour does.</w:t>
      </w:r>
    </w:p>
    <w:p>
      <w:pPr>
        <w:pStyle w:val="ListBullet"/>
      </w:pPr>
      <w:r>
        <w:t>Instagram — 25-second landing film: the kitchen at night, laptop closed, no voiceover, one line at the end. She sees the landing.</w:t>
      </w:r>
    </w:p>
    <w:p>
      <w:pPr>
        <w:pStyle w:val="ListBullet"/>
      </w:pPr>
      <w:r>
        <w:t>YouTube — 6-to-8-minute explainer plus a 45-second cut: what sits in the sachet, plainly, including what it does not do. She understands the landing.</w:t>
      </w:r>
    </w:p>
    <w:p>
      <w:pPr>
        <w:pStyle w:val="ListBullet"/>
      </w:pPr>
      <w:r>
        <w:t>WhatsApp and e-mail — one plain-text note per night for ten nights. Night one asks one question. She lives the landing.</w:t>
      </w:r>
    </w:p>
    <w:p>
      <w:pPr>
        <w:pStyle w:val="ListBullet"/>
      </w:pPr>
      <w:r>
        <w:t>Every piece points to the next surface. The referral link closes the loop back to discovery.</w:t>
      </w:r>
    </w:p>
    <w:p>
      <w:r>
        <w:br w:type="page"/>
      </w:r>
    </w:p>
    <w:p>
      <w:pPr>
        <w:pStyle w:val="Heading1"/>
      </w:pPr>
      <w:r>
        <w:t>6 · Content Concepts</w:t>
      </w:r>
    </w:p>
    <w:p>
      <w:r>
        <w:t>Six concepts, each specified as idea, pillar, platform, format, objective.</w:t>
      </w:r>
    </w:p>
    <w:p>
      <w:pPr>
        <w:pStyle w:val="ListBullet"/>
      </w:pPr>
      <w:r>
        <w:t>1 · What magnesium glycinate does — Plain Labels · Instagram carousel · education and saves.</w:t>
      </w:r>
    </w:p>
    <w:p>
      <w:pPr>
        <w:pStyle w:val="ListBullet"/>
      </w:pPr>
      <w:r>
        <w:t>2 · We read our own label out loud — Plain Labels · YouTube long-form · education and trust.</w:t>
      </w:r>
    </w:p>
    <w:p>
      <w:pPr>
        <w:pStyle w:val="ListBullet"/>
      </w:pPr>
      <w:r>
        <w:t>3 · Six things we refuse to say about our own product — We Won't · Instagram carousel · differentiation and shares.</w:t>
      </w:r>
    </w:p>
    <w:p>
      <w:pPr>
        <w:pStyle w:val="ListBullet"/>
      </w:pPr>
      <w:r>
        <w:t>4 · Night 1 of 10, the landing film — The Landing · Instagram Reel · awareness.</w:t>
      </w:r>
    </w:p>
    <w:p>
      <w:pPr>
        <w:pStyle w:val="ListBullet"/>
      </w:pPr>
      <w:r>
        <w:t>5 · The shelf, customers' own notes, unranked — Quiet Proof · Instagram and private channel · trust.</w:t>
      </w:r>
    </w:p>
    <w:p>
      <w:pPr>
        <w:pStyle w:val="ListBullet"/>
      </w:pPr>
      <w:r>
        <w:t>6 · Ask us about the label — Plain Labels · Stories Q&amp;A to video · engagement and education.</w:t>
      </w:r>
    </w:p>
    <w:p>
      <w:r>
        <w:t>Concept 3 production note: carousel slide 2 of 6. Warm off-white ground, one burnt-orange accent, editorial serif headline. No badge, no arrow, no urgency device.</w:t>
      </w:r>
    </w:p>
    <w:p>
      <w:pPr>
        <w:pStyle w:val="Heading2"/>
      </w:pPr>
      <w:r>
        <w:t>Concept 4 — the landing film, storyboard beats (25 seconds, one continuous shot)</w:t>
      </w:r>
    </w:p>
    <w:p>
      <w:pPr>
        <w:pStyle w:val="ListBullet"/>
      </w:pPr>
      <w:r>
        <w:t>0–5s: a laptop is closed and pushed aside. Room tone only. No music.</w:t>
      </w:r>
    </w:p>
    <w:p>
      <w:pPr>
        <w:pStyle w:val="ListBullet"/>
      </w:pPr>
      <w:r>
        <w:t>5–15s: a hand sets down one sachet and a glass of warm water. Slow, unhurried.</w:t>
      </w:r>
    </w:p>
    <w:p>
      <w:pPr>
        <w:pStyle w:val="ListBullet"/>
      </w:pPr>
      <w:r>
        <w:t>15–25s: the sachet opens, pours, stirs once. The camera holds. The only text is the last line.</w:t>
      </w:r>
    </w:p>
    <w:p>
      <w:pPr>
        <w:pStyle w:val="ListBullet"/>
      </w:pPr>
      <w:r>
        <w:t>On-screen text at 20–25s: NIGHT 1 OF 10.</w:t>
      </w:r>
    </w:p>
    <w:p>
      <w:pPr>
        <w:pStyle w:val="ListBullet"/>
      </w:pPr>
      <w:r>
        <w:t>Shot discipline: one continuous take in a dim kitchen, single lamp source, hands and objects only, no faces. Music only in the middle beat.</w:t>
      </w:r>
    </w:p>
    <w:p>
      <w:pPr>
        <w:pStyle w:val="ListBullet"/>
      </w:pPr>
      <w:r>
        <w:t>Why 25 seconds: the audience is scrolling at the exact hour the film shows. The idea must land in three seconds and stay saveable for tonight.</w:t>
      </w:r>
    </w:p>
    <w:p>
      <w:r>
        <w:br w:type="page"/>
      </w:r>
    </w:p>
    <w:p>
      <w:pPr>
        <w:pStyle w:val="Heading1"/>
      </w:pPr>
      <w:r>
        <w:t>7 · Hero Content / Campaign — The 10-Night Landing</w:t>
      </w:r>
    </w:p>
    <w:p>
      <w:r>
        <w:t>The trial window becomes the campaign.</w:t>
      </w:r>
    </w:p>
    <w:p>
      <w:pPr>
        <w:pStyle w:val="ListBullet"/>
      </w:pPr>
      <w:r>
        <w:t>Insight — the problem for Meera is not sleep. The problem is the twenty minutes between closing the laptop and reaching bed.</w:t>
      </w:r>
    </w:p>
    <w:p>
      <w:pPr>
        <w:pStyle w:val="ListBullet"/>
      </w:pPr>
      <w:r>
        <w:t>Big idea — ten nights, ten small pieces, one per night, each a landing rather than a lesson.</w:t>
      </w:r>
    </w:p>
    <w:p>
      <w:pPr>
        <w:pStyle w:val="ListBullet"/>
      </w:pPr>
      <w:r>
        <w:t>Key message — "We are not asking you to sleep earlier. We are asking you to land better."</w:t>
      </w:r>
    </w:p>
    <w:p>
      <w:pPr>
        <w:pStyle w:val="ListBullet"/>
      </w:pPr>
      <w:r>
        <w:t>Arc — name the moment, answer the question, hold the ten nights, let the proof speak.</w:t>
      </w:r>
    </w:p>
    <w:p>
      <w:pPr>
        <w:pStyle w:val="ListBullet"/>
      </w:pPr>
      <w:r>
        <w:t>Why this hero — the campaign turns the brand's hardest metric, the trial-to-subscription window, into content.</w:t>
      </w:r>
    </w:p>
    <w:p>
      <w:pPr>
        <w:pStyle w:val="Heading2"/>
      </w:pPr>
      <w:r>
        <w:t>How "landing better" becomes content (revised per feedback)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Landing beat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 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line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Reel opening frame; carousel slide 1</w:t>
            </w:r>
          </w:p>
        </w:tc>
        <w:tc>
          <w:tcPr>
            <w:tcW w:type="dxa" w:w="2880"/>
          </w:tcPr>
          <w:p>
            <w:r>
              <w:t>"Laptop closed at 11:40. On purpose, this time."</w:t>
            </w:r>
          </w:p>
        </w:tc>
      </w:tr>
      <w:tr>
        <w:tc>
          <w:tcPr>
            <w:tcW w:type="dxa" w:w="2880"/>
          </w:tcPr>
          <w:p>
            <w:r>
              <w:t>Warm</w:t>
            </w:r>
          </w:p>
        </w:tc>
        <w:tc>
          <w:tcPr>
            <w:tcW w:type="dxa" w:w="2880"/>
          </w:tcPr>
          <w:p>
            <w:r>
              <w:t>Recipe-card carousel; WhatsApp night note</w:t>
            </w:r>
          </w:p>
        </w:tc>
        <w:tc>
          <w:tcPr>
            <w:tcW w:type="dxa" w:w="2880"/>
          </w:tcPr>
          <w:p>
            <w:r>
              <w:t>"One sachet, warm water, both hands around the glass."</w:t>
            </w:r>
          </w:p>
        </w:tc>
      </w:tr>
      <w:tr>
        <w:tc>
          <w:tcPr>
            <w:tcW w:type="dxa" w:w="2880"/>
          </w:tcPr>
          <w:p>
            <w:r>
              <w:t>Dim</w:t>
            </w:r>
          </w:p>
        </w:tc>
        <w:tc>
          <w:tcPr>
            <w:tcW w:type="dxa" w:w="2880"/>
          </w:tcPr>
          <w:p>
            <w:r>
              <w:t>Story template; letter header</w:t>
            </w:r>
          </w:p>
        </w:tc>
        <w:tc>
          <w:tcPr>
            <w:tcW w:type="dxa" w:w="2880"/>
          </w:tcPr>
          <w:p>
            <w:r>
              <w:t>"One lamp on. The feed can wait till morning."</w:t>
            </w:r>
          </w:p>
        </w:tc>
      </w:tr>
      <w:tr>
        <w:tc>
          <w:tcPr>
            <w:tcW w:type="dxa" w:w="2880"/>
          </w:tcPr>
          <w:p>
            <w:r>
              <w:t>Land</w:t>
            </w:r>
          </w:p>
        </w:tc>
        <w:tc>
          <w:tcPr>
            <w:tcW w:type="dxa" w:w="2880"/>
          </w:tcPr>
          <w:p>
            <w:r>
              <w:t>Quiet Proof note card; night-10 letter</w:t>
            </w:r>
          </w:p>
        </w:tc>
        <w:tc>
          <w:tcPr>
            <w:tcW w:type="dxa" w:w="2880"/>
          </w:tcPr>
          <w:p>
            <w:r>
              <w:t>"Twenty minutes later, in bed. No victory lap. Just landed."</w:t>
            </w:r>
          </w:p>
        </w:tc>
      </w:tr>
    </w:tbl>
    <w:p>
      <w:r>
        <w:br w:type="page"/>
      </w:r>
    </w:p>
    <w:p>
      <w:pPr>
        <w:pStyle w:val="Heading1"/>
      </w:pPr>
      <w:r>
        <w:t>8 · Community and Engagement</w:t>
      </w:r>
    </w:p>
    <w:p>
      <w:r>
        <w:t>Followers become participants by answering a question they already answer elsewhere.</w:t>
      </w:r>
    </w:p>
    <w:p>
      <w:pPr>
        <w:pStyle w:val="ListBullet"/>
      </w:pPr>
      <w:r>
        <w:t>Ask-the-coach, answered in public. No question too basic, including the awkward ingredient questions.</w:t>
      </w:r>
    </w:p>
    <w:p>
      <w:pPr>
        <w:pStyle w:val="ListBullet"/>
      </w:pPr>
      <w:r>
        <w:t>The Shelf. Customers' own night notes, unranked and unedited. Inclusion, never competition.</w:t>
      </w:r>
    </w:p>
    <w:p>
      <w:pPr>
        <w:pStyle w:val="ListBullet"/>
      </w:pPr>
      <w:r>
        <w:t>Quiet Testimony. Reviews in the customer's own words. Any edit visibly marked.</w:t>
      </w:r>
    </w:p>
    <w:p>
      <w:pPr>
        <w:pStyle w:val="ListBullet"/>
      </w:pPr>
      <w:r>
        <w:t>The 10-Night Check-in. One private question a night. No scoreboard, no streak to lose.</w:t>
      </w:r>
    </w:p>
    <w:p>
      <w:pPr>
        <w:pStyle w:val="ListBullet"/>
      </w:pPr>
      <w:r>
        <w:t>Refused: competitive challenges and duets · alarm-driven live formats · announcements broadcast through community channels.</w:t>
      </w:r>
    </w:p>
    <w:p>
      <w:r>
        <w:br w:type="page"/>
      </w:r>
    </w:p>
    <w:p>
      <w:pPr>
        <w:pStyle w:val="Heading1"/>
      </w:pPr>
      <w:r>
        <w:t>9 · Influencer / Creator Strategy — fit is a teaching-and-trust test, not a reach test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Creator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Creator B</w:t>
            </w:r>
          </w:p>
        </w:tc>
      </w:tr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Shabbir Ahmed, Sleep Psychologist, Navi Mumbai</w:t>
            </w:r>
          </w:p>
        </w:tc>
        <w:tc>
          <w:tcPr>
            <w:tcW w:type="dxa" w:w="2880"/>
          </w:tcPr>
          <w:p>
            <w:r>
              <w:t>Shruti Maheshwari, co-founder, Sleep Gurukul, Mumbai</w:t>
            </w:r>
          </w:p>
        </w:tc>
      </w:tr>
      <w:tr>
        <w:tc>
          <w:tcPr>
            <w:tcW w:type="dxa" w:w="2880"/>
          </w:tcPr>
          <w:p>
            <w:r>
              <w:t>Credibility</w:t>
            </w:r>
          </w:p>
        </w:tc>
        <w:tc>
          <w:tcPr>
            <w:tcW w:type="dxa" w:w="2880"/>
          </w:tcPr>
          <w:p>
            <w:r>
              <w:t>CBT-I practice. Author, The Sleep Foundations. Doctoral research. BW Wellbeing Festival, Mumbai.</w:t>
            </w:r>
          </w:p>
        </w:tc>
        <w:tc>
          <w:tcPr>
            <w:tcW w:type="dxa" w:w="2880"/>
          </w:tcPr>
          <w:p>
            <w:r>
              <w:t>MA Psychology. Sleep and wellbeing coach, breath-work. Practice recognised at the India-native level.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Adults seeking behavioural answers, not chemical ones</w:t>
            </w:r>
          </w:p>
        </w:tc>
        <w:tc>
          <w:tcPr>
            <w:tcW w:type="dxa" w:w="2880"/>
          </w:tcPr>
          <w:p>
            <w:r>
              <w:t>Indian professionals, metro, breath-work and routine-led</w:t>
            </w:r>
          </w:p>
        </w:tc>
      </w:tr>
      <w:tr>
        <w:tc>
          <w:tcPr>
            <w:tcW w:type="dxa" w:w="2880"/>
          </w:tcPr>
          <w:p>
            <w:r>
              <w:t>Why fit</w:t>
            </w:r>
          </w:p>
        </w:tc>
        <w:tc>
          <w:tcPr>
            <w:tcW w:type="dxa" w:w="2880"/>
          </w:tcPr>
          <w:p>
            <w:r>
              <w:t>Purest carrier of Plain Labels: method-led, positioned against hacks and unfounded claims</w:t>
            </w:r>
          </w:p>
        </w:tc>
        <w:tc>
          <w:tcPr>
            <w:tcW w:type="dxa" w:w="2880"/>
          </w:tcPr>
          <w:p>
            <w:r>
              <w:t>Carries The Landing: teaches the ritual a product will never show. India-native practice.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Flagship educator: one explainer, one label review, one Q&amp;A</w:t>
            </w:r>
          </w:p>
        </w:tc>
        <w:tc>
          <w:tcPr>
            <w:tcW w:type="dxa" w:w="2880"/>
          </w:tcPr>
          <w:p>
            <w:r>
              <w:t>Ritual partner: guided ten-night wind-down series. Phase 2 corporate bridge.</w:t>
            </w:r>
          </w:p>
        </w:tc>
      </w:tr>
    </w:tbl>
    <w:p>
      <w:r>
        <w:t>Filters first, names second: teaching ratio · private-engagement ratio · reply tone · disclosure comfort. Open checks: category conflicts, disclosure line, Mumbai and Bengaluru audience share.</w:t>
      </w:r>
    </w:p>
    <w:p>
      <w:r>
        <w:br w:type="page"/>
      </w:r>
    </w:p>
    <w:p>
      <w:pPr>
        <w:pStyle w:val="Heading1"/>
      </w:pPr>
      <w:r>
        <w:t>10 · Two-Week Content Calendar — ten pieces, four deliberate quiet days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t>1 · Mon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We read our own label out loud (anchor)</w:t>
            </w:r>
          </w:p>
        </w:tc>
        <w:tc>
          <w:tcPr>
            <w:tcW w:type="dxa" w:w="1728"/>
          </w:tcPr>
          <w:p>
            <w:r>
              <w:t>Long-form 7 min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2 · Tue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3 · Wed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What magnesium glycinate does, in 40 seconds</w:t>
            </w:r>
          </w:p>
        </w:tc>
        <w:tc>
          <w:tcPr>
            <w:tcW w:type="dxa" w:w="1728"/>
          </w:tcPr>
          <w:p>
            <w:r>
              <w:t>Carousel (5)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4 · Thu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Night 1 of 10, the landing film</w:t>
            </w:r>
          </w:p>
        </w:tc>
        <w:tc>
          <w:tcPr>
            <w:tcW w:type="dxa" w:w="1728"/>
          </w:tcPr>
          <w:p>
            <w:r>
              <w:t>Reel 25s</w:t>
            </w:r>
          </w:p>
        </w:tc>
        <w:tc>
          <w:tcPr>
            <w:tcW w:type="dxa" w:w="1728"/>
          </w:tcPr>
          <w:p>
            <w:r>
              <w:t>The Landing</w:t>
            </w:r>
          </w:p>
        </w:tc>
      </w:tr>
      <w:tr>
        <w:tc>
          <w:tcPr>
            <w:tcW w:type="dxa" w:w="1728"/>
          </w:tcPr>
          <w:p>
            <w:r>
              <w:t>5 · Fri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Ask us about the label, weekly answers</w:t>
            </w:r>
          </w:p>
        </w:tc>
        <w:tc>
          <w:tcPr>
            <w:tcW w:type="dxa" w:w="1728"/>
          </w:tcPr>
          <w:p>
            <w:r>
              <w:t>Stories Q&amp;A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6 · Sat</w:t>
            </w:r>
          </w:p>
        </w:tc>
        <w:tc>
          <w:tcPr>
            <w:tcW w:type="dxa" w:w="1728"/>
          </w:tcPr>
          <w:p>
            <w:r>
              <w:t>WhatsApp and e-mail</w:t>
            </w:r>
          </w:p>
        </w:tc>
        <w:tc>
          <w:tcPr>
            <w:tcW w:type="dxa" w:w="1728"/>
          </w:tcPr>
          <w:p>
            <w:r>
              <w:t>Night 5 check-in: what time did your evening end?</w:t>
            </w:r>
          </w:p>
        </w:tc>
        <w:tc>
          <w:tcPr>
            <w:tcW w:type="dxa" w:w="1728"/>
          </w:tcPr>
          <w:p>
            <w:r>
              <w:t>Plain-text note</w:t>
            </w:r>
          </w:p>
        </w:tc>
        <w:tc>
          <w:tcPr>
            <w:tcW w:type="dxa" w:w="1728"/>
          </w:tcPr>
          <w:p>
            <w:r>
              <w:t>After Hours</w:t>
            </w:r>
          </w:p>
        </w:tc>
      </w:tr>
      <w:tr>
        <w:tc>
          <w:tcPr>
            <w:tcW w:type="dxa" w:w="1728"/>
          </w:tcPr>
          <w:p>
            <w:r>
              <w:t>7 · Sun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8 · Mon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Why this is not a sleeping pill (anchor)</w:t>
            </w:r>
          </w:p>
        </w:tc>
        <w:tc>
          <w:tcPr>
            <w:tcW w:type="dxa" w:w="1728"/>
          </w:tcPr>
          <w:p>
            <w:r>
              <w:t>Long-form 6 min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9 · Tue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Six things we refuse to say about our product</w:t>
            </w:r>
          </w:p>
        </w:tc>
        <w:tc>
          <w:tcPr>
            <w:tcW w:type="dxa" w:w="1728"/>
          </w:tcPr>
          <w:p>
            <w:r>
              <w:t>Carousel (6)</w:t>
            </w:r>
          </w:p>
        </w:tc>
        <w:tc>
          <w:tcPr>
            <w:tcW w:type="dxa" w:w="1728"/>
          </w:tcPr>
          <w:p>
            <w:r>
              <w:t>We Won't</w:t>
            </w:r>
          </w:p>
        </w:tc>
      </w:tr>
      <w:tr>
        <w:tc>
          <w:tcPr>
            <w:tcW w:type="dxa" w:w="1728"/>
          </w:tcPr>
          <w:p>
            <w:r>
              <w:t>10 · Wed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11 · Thu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The shelf, customers' own night notes</w:t>
            </w:r>
          </w:p>
        </w:tc>
        <w:tc>
          <w:tcPr>
            <w:tcW w:type="dxa" w:w="1728"/>
          </w:tcPr>
          <w:p>
            <w:r>
              <w:t>Carousel (6)</w:t>
            </w:r>
          </w:p>
        </w:tc>
        <w:tc>
          <w:tcPr>
            <w:tcW w:type="dxa" w:w="1728"/>
          </w:tcPr>
          <w:p>
            <w:r>
              <w:t>Quiet Proof</w:t>
            </w:r>
          </w:p>
        </w:tc>
      </w:tr>
      <w:tr>
        <w:tc>
          <w:tcPr>
            <w:tcW w:type="dxa" w:w="1728"/>
          </w:tcPr>
          <w:p>
            <w:r>
              <w:t>12 · Fri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Short cut of the Monday anchor</w:t>
            </w:r>
          </w:p>
        </w:tc>
        <w:tc>
          <w:tcPr>
            <w:tcW w:type="dxa" w:w="1728"/>
          </w:tcPr>
          <w:p>
            <w:r>
              <w:t>Short 45s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13 · Sat</w:t>
            </w:r>
          </w:p>
        </w:tc>
        <w:tc>
          <w:tcPr>
            <w:tcW w:type="dxa" w:w="1728"/>
          </w:tcPr>
          <w:p>
            <w:r>
              <w:t>WhatsApp and e-mail</w:t>
            </w:r>
          </w:p>
        </w:tc>
        <w:tc>
          <w:tcPr>
            <w:tcW w:type="dxa" w:w="1728"/>
          </w:tcPr>
          <w:p>
            <w:r>
              <w:t>Night 10: one thing which changed, one which did not</w:t>
            </w:r>
          </w:p>
        </w:tc>
        <w:tc>
          <w:tcPr>
            <w:tcW w:type="dxa" w:w="1728"/>
          </w:tcPr>
          <w:p>
            <w:r>
              <w:t>Note and referral link</w:t>
            </w:r>
          </w:p>
        </w:tc>
        <w:tc>
          <w:tcPr>
            <w:tcW w:type="dxa" w:w="1728"/>
          </w:tcPr>
          <w:p>
            <w:r>
              <w:t>Quiet Proof</w:t>
            </w:r>
          </w:p>
        </w:tc>
      </w:tr>
      <w:tr>
        <w:tc>
          <w:tcPr>
            <w:tcW w:type="dxa" w:w="1728"/>
          </w:tcPr>
          <w:p>
            <w:r>
              <w:t>14 · Sun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>
      <w:r>
        <w:t>Cadence rationale: the brand's job is a habit, not a feed. Four quiet days are a decision, not a gap. One anchor and one visual piece per week. Paid amplifies only messages already proven organically.</w:t>
      </w:r>
    </w:p>
    <w:p>
      <w:r>
        <w:br w:type="page"/>
      </w:r>
    </w:p>
    <w:p>
      <w:pPr>
        <w:pStyle w:val="Heading1"/>
      </w:pPr>
      <w:r>
        <w:t>11 · Measurement and Success — seven metrics, one of them negative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Healthy 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Awareness</w:t>
            </w:r>
          </w:p>
        </w:tc>
        <w:tc>
          <w:tcPr>
            <w:tcW w:type="dxa" w:w="1728"/>
          </w:tcPr>
          <w:p>
            <w:r>
              <w:t>Reach: Reels against search arrivals</w:t>
            </w:r>
          </w:p>
        </w:tc>
        <w:tc>
          <w:tcPr>
            <w:tcW w:type="dxa" w:w="1728"/>
          </w:tcPr>
          <w:p>
            <w:r>
              <w:t>Search arrivals grow faster than Reels reach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Saves and returns on label explainers</w:t>
            </w:r>
          </w:p>
        </w:tc>
        <w:tc>
          <w:tcPr>
            <w:tcW w:type="dxa" w:w="1728"/>
          </w:tcPr>
          <w:p>
            <w:r>
              <w:t>Explainers lead the month for saves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Consideration</w:t>
            </w:r>
          </w:p>
        </w:tc>
        <w:tc>
          <w:tcPr>
            <w:tcW w:type="dxa" w:w="1728"/>
          </w:tcPr>
          <w:p>
            <w:r>
              <w:t>Completion rate on long-form</w:t>
            </w:r>
          </w:p>
        </w:tc>
        <w:tc>
          <w:tcPr>
            <w:tcW w:type="dxa" w:w="1728"/>
          </w:tcPr>
          <w:p>
            <w:r>
              <w:t>The "not a pill" film completes best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Private interactions: saves, DM questions, replies</w:t>
            </w:r>
          </w:p>
        </w:tc>
        <w:tc>
          <w:tcPr>
            <w:tcW w:type="dxa" w:w="1728"/>
          </w:tcPr>
          <w:p>
            <w:r>
              <w:t>Private at least equals public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Conversion support</w:t>
            </w:r>
          </w:p>
        </w:tc>
        <w:tc>
          <w:tcPr>
            <w:tcW w:type="dxa" w:w="1728"/>
          </w:tcPr>
          <w:p>
            <w:r>
              <w:t>Trial starts from discovery and search</w:t>
            </w:r>
          </w:p>
        </w:tc>
        <w:tc>
          <w:tcPr>
            <w:tcW w:type="dxa" w:w="1728"/>
          </w:tcPr>
          <w:p>
            <w:r>
              <w:t>Rising, with a healthy source mix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Retention</w:t>
            </w:r>
          </w:p>
        </w:tc>
        <w:tc>
          <w:tcPr>
            <w:tcW w:type="dxa" w:w="1728"/>
          </w:tcPr>
          <w:p>
            <w:r>
              <w:t>Night-5 and night-10 check-in participation</w:t>
            </w:r>
          </w:p>
        </w:tc>
        <w:tc>
          <w:tcPr>
            <w:tcW w:type="dxa" w:w="1728"/>
          </w:tcPr>
          <w:p>
            <w:r>
              <w:t>A meaningful share reply or stay</w:t>
            </w:r>
          </w:p>
        </w:tc>
        <w:tc>
          <w:tcPr>
            <w:tcW w:type="dxa" w:w="1728"/>
          </w:tcPr>
          <w:p>
            <w:r>
              <w:t>Every 10 nights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Health (stop signal)</w:t>
            </w:r>
          </w:p>
        </w:tc>
        <w:tc>
          <w:tcPr>
            <w:tcW w:type="dxa" w:w="1728"/>
          </w:tcPr>
          <w:p>
            <w:r>
              <w:t>Argument threads and complaint mentions</w:t>
            </w:r>
          </w:p>
        </w:tc>
        <w:tc>
          <w:tcPr>
            <w:tcW w:type="dxa" w:w="1728"/>
          </w:tcPr>
          <w:p>
            <w:r>
              <w:t>Flat or falling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</w:tbl>
    <w:p>
      <w:r>
        <w:t>Month one, working when saves lead, private responses match public ones, check-ins receive answers and argument threads stay flat. Not working when reach rises while saves stall.</w:t>
      </w:r>
    </w:p>
    <w:p>
      <w:r>
        <w:br w:type="page"/>
      </w:r>
    </w:p>
    <w:p>
      <w:pPr>
        <w:pStyle w:val="Heading1"/>
      </w:pPr>
      <w:r>
        <w:t>Continuity, Risks and What Would Change Our Mind</w:t>
      </w:r>
    </w:p>
    <w:p>
      <w:pPr>
        <w:pStyle w:val="ListBullet"/>
      </w:pPr>
      <w:r>
        <w:t>Viable alternative on record: an education-first, newsletter-led plan. Fully compliant, and it leaves the display surface idle. The margin is narrow and stated.</w:t>
      </w:r>
    </w:p>
    <w:p>
      <w:pPr>
        <w:pStyle w:val="ListBullet"/>
      </w:pPr>
      <w:r>
        <w:t>Risk 1 — the quiet channel is favourable but slow. Judge the channel across a full cycle, not a month.</w:t>
      </w:r>
    </w:p>
    <w:p>
      <w:pPr>
        <w:pStyle w:val="ListBullet"/>
      </w:pPr>
      <w:r>
        <w:t>Risk 2 — restraint becomes inaudibility. Display content carries reach, and we track reach.</w:t>
      </w:r>
    </w:p>
    <w:p>
      <w:pPr>
        <w:pStyle w:val="ListBullet"/>
      </w:pPr>
      <w:r>
        <w:t>Risk 3 — partnership announcements under-deliver in alliance channels. Those channels stay two-way.</w:t>
      </w:r>
    </w:p>
    <w:p>
      <w:pPr>
        <w:pStyle w:val="ListBullet"/>
      </w:pPr>
      <w:r>
        <w:t>Risk 4 — creator conflicts and audience geography are unverified. Three checks run before contracting.</w:t>
      </w:r>
    </w:p>
    <w:p>
      <w:pPr>
        <w:pStyle w:val="ListBullet"/>
      </w:pPr>
      <w:r>
        <w:t>Strategy first. Design second. Every creative decision has a reason, and the reason is always the same: this brand exists to end the day, not to win the feed.</w:t>
      </w:r>
    </w:p>
    <w:p>
      <w:r>
        <w:br w:type="page"/>
      </w:r>
    </w:p>
    <w:p>
      <w:pPr>
        <w:pStyle w:val="Heading1"/>
      </w:pPr>
      <w:r>
        <w:t>12 · Post-Launch Content Pillars — the always-on engine (revised per feedback)</w:t>
      </w:r>
    </w:p>
    <w:p>
      <w:r>
        <w:t>The launch pillars do not retire; they get a post-launch rotation so publishing never stops after the campaign window. Two new pillars join the five, and the rotation rule still holds: every piece, one pillar.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Post-launch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Standing 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2160"/>
          </w:tcPr>
          <w:p>
            <w:r>
              <w:t>Landing Letters</w:t>
            </w:r>
          </w:p>
        </w:tc>
        <w:tc>
          <w:tcPr>
            <w:tcW w:type="dxa" w:w="2160"/>
          </w:tcPr>
          <w:p>
            <w:r>
              <w:t>Seasonal relevance: the work calendar's hard weeks (audit season, year-end crunch, festival nights, Sunday scaries)</w:t>
            </w:r>
          </w:p>
        </w:tc>
        <w:tc>
          <w:tcPr>
            <w:tcW w:type="dxa" w:w="2160"/>
          </w:tcPr>
          <w:p>
            <w:r>
              <w:t>One letter per season-beat, one landing beat shown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The Shelf, Continued</w:t>
            </w:r>
          </w:p>
        </w:tc>
        <w:tc>
          <w:tcPr>
            <w:tcW w:type="dxa" w:w="2160"/>
          </w:tcPr>
          <w:p>
            <w:r>
              <w:t>Community memory: notes accumulate into a monthly unranked digest</w:t>
            </w:r>
          </w:p>
        </w:tc>
        <w:tc>
          <w:tcPr>
            <w:tcW w:type="dxa" w:w="2160"/>
          </w:tcPr>
          <w:p>
            <w:r>
              <w:t>Monthly digest card + private letter excerpt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Plain Labels</w:t>
            </w:r>
          </w:p>
        </w:tc>
        <w:tc>
          <w:tcPr>
            <w:tcW w:type="dxa" w:w="2160"/>
          </w:tcPr>
          <w:p>
            <w:r>
              <w:t>Trust maintenance: one ingredient question answered per month, forever</w:t>
            </w:r>
          </w:p>
        </w:tc>
        <w:tc>
          <w:tcPr>
            <w:tcW w:type="dxa" w:w="2160"/>
          </w:tcPr>
          <w:p>
            <w:r>
              <w:t>Carousel + Stories Q&amp;A</w:t>
            </w:r>
          </w:p>
        </w:tc>
        <w:tc>
          <w:tcPr>
            <w:tcW w:type="dxa" w:w="2160"/>
          </w:tcPr>
          <w:p>
            <w:r>
              <w:t>Monthly anchor</w:t>
            </w:r>
          </w:p>
        </w:tc>
      </w:tr>
      <w:tr>
        <w:tc>
          <w:tcPr>
            <w:tcW w:type="dxa" w:w="2160"/>
          </w:tcPr>
          <w:p>
            <w:r>
              <w:t>Quiet Proof</w:t>
            </w:r>
          </w:p>
        </w:tc>
        <w:tc>
          <w:tcPr>
            <w:tcW w:type="dxa" w:w="2160"/>
          </w:tcPr>
          <w:p>
            <w:r>
              <w:t>Credibility maintenance: lukewarm reviews included, edits marked</w:t>
            </w:r>
          </w:p>
        </w:tc>
        <w:tc>
          <w:tcPr>
            <w:tcW w:type="dxa" w:w="2160"/>
          </w:tcPr>
          <w:p>
            <w:r>
              <w:t>Note cards</w:t>
            </w:r>
          </w:p>
        </w:tc>
        <w:tc>
          <w:tcPr>
            <w:tcW w:type="dxa" w:w="2160"/>
          </w:tcPr>
          <w:p>
            <w:r>
              <w:t>Fortnightly</w:t>
            </w:r>
          </w:p>
        </w:tc>
      </w:tr>
      <w:tr>
        <w:tc>
          <w:tcPr>
            <w:tcW w:type="dxa" w:w="2160"/>
          </w:tcPr>
          <w:p>
            <w:r>
              <w:t>We Won't</w:t>
            </w:r>
          </w:p>
        </w:tc>
        <w:tc>
          <w:tcPr>
            <w:tcW w:type="dxa" w:w="2160"/>
          </w:tcPr>
          <w:p>
            <w:r>
              <w:t>Differentiation maintenance: one refusal revisited per quarter</w:t>
            </w:r>
          </w:p>
        </w:tc>
        <w:tc>
          <w:tcPr>
            <w:tcW w:type="dxa" w:w="2160"/>
          </w:tcPr>
          <w:p>
            <w:r>
              <w:t>Carousel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After Hours</w:t>
            </w:r>
          </w:p>
        </w:tc>
        <w:tc>
          <w:tcPr>
            <w:tcW w:type="dxa" w:w="2160"/>
          </w:tcPr>
          <w:p>
            <w:r>
              <w:t>Depth: the long version for subscribers</w:t>
            </w:r>
          </w:p>
        </w:tc>
        <w:tc>
          <w:tcPr>
            <w:tcW w:type="dxa" w:w="2160"/>
          </w:tcPr>
          <w:p>
            <w:r>
              <w:t>Sleep-journal letter</w:t>
            </w:r>
          </w:p>
        </w:tc>
        <w:tc>
          <w:tcPr>
            <w:tcW w:type="dxa" w:w="2160"/>
          </w:tcPr>
          <w:p>
            <w:r>
              <w:t>Fortnightly</w:t>
            </w:r>
          </w:p>
        </w:tc>
      </w:tr>
    </w:tbl>
    <w:p>
      <w:pPr>
        <w:pStyle w:val="ListBullet"/>
      </w:pPr>
      <w:r>
        <w:t>Guardrail: quiet days survive the launch. Post-launch cadence is one anchor + one visual piece per week, never daily noise.</w:t>
      </w:r>
    </w:p>
    <w:p>
      <w:pPr>
        <w:pStyle w:val="ListBullet"/>
      </w:pPr>
      <w:r>
        <w:t>Guardrail: any new pillar must pass the Meera test — would she save it at 11 pm? If not, it does not publish.</w:t>
      </w:r>
    </w:p>
    <w:p>
      <w:pPr>
        <w:pStyle w:val="ListBullet"/>
      </w:pPr>
      <w:r>
        <w:t>Measurement handoff: post-launch pillars inherit the seven metrics from slide 11; the stop signal (argument threads) stays live forever.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