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67" w:rsidRDefault="00010A24">
      <w:pPr>
        <w:pStyle w:val="papertitle"/>
        <w:rPr>
          <w:lang w:val="es-CR"/>
        </w:rPr>
      </w:pPr>
      <w:r>
        <w:rPr>
          <w:lang w:val="es-CR"/>
        </w:rPr>
        <w:t>Diseño e implementación de un emulador de instrucciones MIPS en una arquitectura x86 de 64 bits.</w:t>
      </w:r>
    </w:p>
    <w:p w:rsidR="00335A67" w:rsidRDefault="00010A24">
      <w:pPr>
        <w:pStyle w:val="papersubtitle"/>
        <w:rPr>
          <w:lang w:val="es-CR"/>
        </w:rPr>
      </w:pPr>
      <w:r>
        <w:rPr>
          <w:lang w:val="es-CR"/>
        </w:rPr>
        <w:t>Proyecto 1 de Laboratorio de Estructura de Microprocesadores</w:t>
      </w:r>
    </w:p>
    <w:p w:rsidR="00335A67" w:rsidRDefault="00335A67">
      <w:pPr>
        <w:rPr>
          <w:lang w:val="es-CR"/>
        </w:rPr>
      </w:pPr>
    </w:p>
    <w:p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rsidR="00335A67" w:rsidRDefault="00010A24">
      <w:pPr>
        <w:pStyle w:val="Author"/>
        <w:jc w:val="left"/>
        <w:rPr>
          <w:i/>
          <w:iCs/>
          <w:lang w:val="es-CR"/>
        </w:rPr>
      </w:pPr>
      <w:r>
        <w:rPr>
          <w:lang w:val="es-CR"/>
        </w:rPr>
        <w:lastRenderedPageBreak/>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rsidR="00335A67" w:rsidRDefault="00010A24">
      <w:pPr>
        <w:pStyle w:val="Affiliation"/>
        <w:rPr>
          <w:lang w:val="es-CR"/>
        </w:rPr>
      </w:pPr>
      <w:r>
        <w:rPr>
          <w:lang w:val="es-CR"/>
        </w:rPr>
        <w:t>EL4313 – Lab. Estructura Microprocesadores</w:t>
      </w:r>
    </w:p>
    <w:p w:rsidR="00335A67" w:rsidRDefault="00010A24">
      <w:pPr>
        <w:pStyle w:val="Affiliation"/>
        <w:rPr>
          <w:lang w:val="es-CR"/>
        </w:rPr>
      </w:pPr>
      <w:r>
        <w:rPr>
          <w:lang w:val="es-CR"/>
        </w:rPr>
        <w:t>1er Semestre 2017</w:t>
      </w:r>
    </w:p>
    <w:p w:rsidR="00335A67" w:rsidRDefault="00010A24">
      <w:pPr>
        <w:pStyle w:val="Affiliation"/>
        <w:rPr>
          <w:lang w:val="es-419"/>
        </w:rPr>
      </w:pPr>
      <w:r>
        <w:rPr>
          <w:lang w:val="es-419"/>
        </w:rPr>
        <w:t>Tecnológico de Costa Rica</w:t>
      </w:r>
    </w:p>
    <w:p w:rsidR="00335A67" w:rsidRDefault="00335A67">
      <w:pPr>
        <w:pStyle w:val="Affiliation"/>
        <w:rPr>
          <w:lang w:val="es-419"/>
        </w:rPr>
      </w:pPr>
    </w:p>
    <w:p w:rsidR="00335A67" w:rsidRDefault="00010A24">
      <w:pPr>
        <w:pStyle w:val="Abstract"/>
      </w:pPr>
      <w:r>
        <w:rPr>
          <w:i/>
          <w:iCs/>
        </w:rPr>
        <w:t>Abstract</w:t>
      </w:r>
      <w:r>
        <w:t>—In this paper details the desi</w:t>
      </w:r>
      <w:r>
        <w:t>gn, development and implementation process of a MIPS architecture (32 bits) emulator that runs in a x86 (64 bits) computer with Ubuntu 16.04 LTS as operative system (OS). Likewise, this paper has all the analysis about the techniques used during the projec</w:t>
      </w:r>
      <w:r>
        <w:t>t development process, discussing and contrasting some of these techniques to finish successfully and with an acceptable throughput the emulator.</w:t>
      </w:r>
    </w:p>
    <w:p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w:t>
      </w:r>
      <w:r>
        <w:rPr>
          <w:lang w:val="es-CR"/>
        </w:rPr>
        <w:t>dor de una arquitectura MIPS de 32 bits sobre un computador de arquitectura x86 de 64 bits con sistema operativo Ubuntu 16.04 LTS. Asimismo, se esbozará el análisis de las técnicas empleadas para el proceso de desarrollo del proyecto, discutiendo y discrim</w:t>
      </w:r>
      <w:r>
        <w:rPr>
          <w:lang w:val="es-CR"/>
        </w:rPr>
        <w:t>inando algunas de estas para llegar de forma adecuada a una solución final.</w:t>
      </w:r>
    </w:p>
    <w:p w:rsidR="00335A67" w:rsidRDefault="00010A24">
      <w:pPr>
        <w:pStyle w:val="Ttulo1"/>
        <w:numPr>
          <w:ilvl w:val="0"/>
          <w:numId w:val="3"/>
        </w:numPr>
        <w:ind w:firstLine="0"/>
      </w:pPr>
      <w:r>
        <w:t xml:space="preserve">Introducción </w:t>
      </w:r>
    </w:p>
    <w:p w:rsidR="00335A67" w:rsidRDefault="00010A24">
      <w:pPr>
        <w:pStyle w:val="Textoindependiente"/>
        <w:rPr>
          <w:lang w:val="es-CR"/>
        </w:rPr>
      </w:pPr>
      <w:r>
        <w:rPr>
          <w:lang w:val="es-CR"/>
        </w:rPr>
        <w:t xml:space="preserve">Introduce –en 1 solo párrafo- </w:t>
      </w:r>
      <w:r>
        <w:t xml:space="preserve">el </w:t>
      </w:r>
      <w:r>
        <w:rPr>
          <w:lang w:val="es-CR"/>
        </w:rPr>
        <w:t>objetivo del proyecto, el principal resultado obtenido y los alcances de este documento.</w:t>
      </w:r>
    </w:p>
    <w:p w:rsidR="00335A67" w:rsidRDefault="00010A24">
      <w:pPr>
        <w:pStyle w:val="Textoindependiente"/>
        <w:rPr>
          <w:lang w:val="es-CR"/>
        </w:rPr>
      </w:pPr>
      <w:r>
        <w:rPr>
          <w:lang w:val="es-CR"/>
        </w:rPr>
        <w:t xml:space="preserve">El objetivo de este proyecto es desarrollar </w:t>
      </w:r>
      <w:r>
        <w:rPr>
          <w:lang w:val="es-CR"/>
        </w:rPr>
        <w:t>un emulador de una arquitectura MIPS capaz de ejecutar instrucciones en este set de instrucciones, ensamblado en un ordenador con una arquitectura x86 de 64 bits con un sistema operativo Ubuntu 16.04. El alcance de este documento se limitará a esbozar y re</w:t>
      </w:r>
      <w:r>
        <w:rPr>
          <w:lang w:val="es-CR"/>
        </w:rPr>
        <w:t>alizar análisis del proceso de diseño, destacar el proceso de desarrollo y analizar los resultados obtenidos en pro del cumplimiento de los requisitos del sistema. Este emulador fue programado en ensamblador x86_64 para cumplir con los requisitos mínimos d</w:t>
      </w:r>
      <w:r>
        <w:rPr>
          <w:lang w:val="es-CR"/>
        </w:rPr>
        <w:t>el proyecto y, además, es capaz leer el programa mediante un archivo con instrucciones decodificadas en MIPS en formado de texto plano ASCII, satisfaciendo los requisitos del sistema.</w:t>
      </w:r>
    </w:p>
    <w:p w:rsidR="00335A67" w:rsidRDefault="00010A24">
      <w:pPr>
        <w:pStyle w:val="Ttulo1"/>
        <w:numPr>
          <w:ilvl w:val="0"/>
          <w:numId w:val="3"/>
        </w:numPr>
        <w:ind w:firstLine="0"/>
      </w:pPr>
      <w:r>
        <w:lastRenderedPageBreak/>
        <w:t>Marco Teórico</w:t>
      </w:r>
    </w:p>
    <w:p w:rsidR="00335A67" w:rsidRDefault="00010A24">
      <w:pPr>
        <w:pStyle w:val="Ttulo2"/>
        <w:numPr>
          <w:ilvl w:val="1"/>
          <w:numId w:val="3"/>
        </w:numPr>
        <w:rPr>
          <w:lang w:val="es-CR"/>
        </w:rPr>
      </w:pPr>
      <w:r>
        <w:rPr>
          <w:lang w:val="es-CR"/>
        </w:rPr>
        <w:t>Ambiente computacional x86_64 y Ubuntu 16.04</w:t>
      </w:r>
    </w:p>
    <w:p w:rsidR="00335A67" w:rsidRDefault="00010A24">
      <w:pPr>
        <w:pStyle w:val="Textoindependiente"/>
        <w:rPr>
          <w:lang w:val="es-CR"/>
        </w:rPr>
      </w:pPr>
      <w:r>
        <w:rPr>
          <w:lang w:val="es-CR"/>
        </w:rPr>
        <w:t>El ambiente c</w:t>
      </w:r>
      <w:r>
        <w:rPr>
          <w:lang w:val="es-CR"/>
        </w:rPr>
        <w:t>on arquitectura x86_64 es una de las más comunes actualmente, ya que predominan en el mercado de los ordenadores personales portátiles y de escritorios, siendo muy utilizados para aplicaciones en el hogar, la oficina, la educación y la empresa.</w:t>
      </w:r>
    </w:p>
    <w:p w:rsidR="00335A67" w:rsidRDefault="00010A24">
      <w:pPr>
        <w:pStyle w:val="Textoindependiente"/>
        <w:rPr>
          <w:lang w:val="es-CR"/>
        </w:rPr>
      </w:pPr>
      <w:r>
        <w:rPr>
          <w:lang w:val="es-CR"/>
        </w:rPr>
        <w:t>Este ambien</w:t>
      </w:r>
      <w:r>
        <w:rPr>
          <w:lang w:val="es-CR"/>
        </w:rPr>
        <w:t>te requiere de un sistema operativo para poder extraer todo su potencial y facilitar su uso al usuario, facilitando comandos amigables y un entorno de interfaz gráfica. Uno de esos sistemas operativos es Ubuntu 16.04, proyecto GNU-Linux soportado la empres</w:t>
      </w:r>
      <w:r>
        <w:rPr>
          <w:lang w:val="es-CR"/>
        </w:rPr>
        <w:t>a Canonical [1]. Esta empresa se encarga de darle continuación al proyecto sacando versiones de este sistema operativo cada seis meses, sin embargo, solo los años pares y versiones de abril (XX.04) son las que tienen servicio de soporte especial (LTS – Lon</w:t>
      </w:r>
      <w:r>
        <w:rPr>
          <w:lang w:val="es-CR"/>
        </w:rPr>
        <w:t>g Term Support). Esto sugiere que el sistema operativo está en constante renovación, lo que permite que se mantenga a la vanguardia de la seguridad de los sistemas e innovación del software para optimizarlo a los sistemas modernos.</w:t>
      </w:r>
    </w:p>
    <w:p w:rsidR="00335A67" w:rsidRDefault="00010A24">
      <w:pPr>
        <w:pStyle w:val="Textoindependiente"/>
        <w:rPr>
          <w:lang w:val="es-CR"/>
        </w:rPr>
      </w:pPr>
      <w:r>
        <w:rPr>
          <w:lang w:val="es-CR"/>
        </w:rPr>
        <w:t xml:space="preserve">Otra de las ventajas de </w:t>
      </w:r>
      <w:r>
        <w:rPr>
          <w:lang w:val="es-CR"/>
        </w:rPr>
        <w:t>este sistema operativo es que es de código abierto y gratuito, es decir, puede copiarse, modificarse y derivar productos con base a este sistema operativo sin que haya problemas de derechos de autor. Asimismo, sigue la ideología GNU [2].</w:t>
      </w:r>
    </w:p>
    <w:p w:rsidR="00335A67" w:rsidRDefault="00010A24">
      <w:pPr>
        <w:pStyle w:val="Textoindependiente"/>
        <w:rPr>
          <w:lang w:val="es-CR"/>
        </w:rPr>
      </w:pPr>
      <w:r>
        <w:rPr>
          <w:lang w:val="es-CR"/>
        </w:rPr>
        <w:t>Por otro lado, alg</w:t>
      </w:r>
      <w:r>
        <w:rPr>
          <w:lang w:val="es-CR"/>
        </w:rPr>
        <w:t>o que hace atractivo a los sistemas operativos Linux como Ubuntu, es su flexibilidad, su estabilidad y su manejo óptimo de recursos. Existen una gran variedad de programas y aplicaciones que corren sobre este sistema operativo y existen grandes comunidades</w:t>
      </w:r>
      <w:r>
        <w:rPr>
          <w:lang w:val="es-CR"/>
        </w:rPr>
        <w:t xml:space="preserve"> que brindan soporte para el desarrollo y manejo de estos sistemas operativos, destacando los más populares como StackOverFlow y Ubuntu Forums. Eso facilita a los que se inicien en este sistema operativo o que quieran desarrollar para esta plataforma.</w:t>
      </w:r>
    </w:p>
    <w:p w:rsidR="00335A67" w:rsidRDefault="00010A24">
      <w:pPr>
        <w:pStyle w:val="Textoindependiente"/>
        <w:rPr>
          <w:lang w:val="es-CR"/>
        </w:rPr>
      </w:pPr>
      <w:r>
        <w:rPr>
          <w:lang w:val="es-CR"/>
        </w:rPr>
        <w:t>Asim</w:t>
      </w:r>
      <w:r>
        <w:rPr>
          <w:lang w:val="es-CR"/>
        </w:rPr>
        <w:t>ismo, por ser Open Source, no requiere licencia para instalación, que a diferencia de sistemas operativos comerciales como Windows, se requiere el pago de una licencia para poder instalarlos y usarlos en equipos de arquitectura x86_64.</w:t>
      </w:r>
    </w:p>
    <w:p w:rsidR="00335A67" w:rsidRDefault="00010A24">
      <w:pPr>
        <w:pStyle w:val="Ttulo2"/>
        <w:numPr>
          <w:ilvl w:val="1"/>
          <w:numId w:val="3"/>
        </w:numPr>
      </w:pPr>
      <w:r>
        <w:t>Ambiente de trabajo</w:t>
      </w:r>
    </w:p>
    <w:p w:rsidR="00335A67" w:rsidRDefault="00010A24">
      <w:pPr>
        <w:pStyle w:val="sponsors"/>
        <w:framePr w:w="330" w:h="234" w:hRule="exact" w:wrap="auto" w:vAnchor="page" w:hAnchor="page" w:x="868" w:y="14401"/>
        <w:ind w:firstLine="289"/>
      </w:pPr>
      <w:r>
        <w:rPr>
          <w:iCs/>
        </w:rPr>
        <w:t>.</w:t>
      </w:r>
    </w:p>
    <w:p w:rsidR="00335A67" w:rsidRDefault="00010A24">
      <w:pPr>
        <w:pStyle w:val="Textoindependiente"/>
        <w:numPr>
          <w:ilvl w:val="0"/>
          <w:numId w:val="6"/>
        </w:numPr>
        <w:rPr>
          <w:lang w:val="es-CR"/>
        </w:rPr>
      </w:pPr>
      <w:r>
        <w:rPr>
          <w:lang w:val="es-CR"/>
        </w:rPr>
        <w:t>No posee una interfaz gráfica preinstalada.</w:t>
      </w:r>
    </w:p>
    <w:p w:rsidR="00335A67" w:rsidRDefault="00010A24">
      <w:pPr>
        <w:pStyle w:val="Textoindependiente"/>
        <w:numPr>
          <w:ilvl w:val="0"/>
          <w:numId w:val="6"/>
        </w:numPr>
        <w:rPr>
          <w:lang w:val="es-CR"/>
        </w:rPr>
      </w:pPr>
      <w:r>
        <w:rPr>
          <w:lang w:val="es-CR"/>
        </w:rPr>
        <w:t>Se accede a él mediante consola SSH.</w:t>
      </w:r>
    </w:p>
    <w:p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rsidR="00335A67" w:rsidRDefault="00010A24">
      <w:pPr>
        <w:pStyle w:val="Textoindependiente"/>
        <w:rPr>
          <w:lang w:val="es-CR"/>
        </w:rPr>
      </w:pPr>
      <w:r>
        <w:rPr>
          <w:lang w:val="es-CR"/>
        </w:rPr>
        <w:lastRenderedPageBreak/>
        <w:t xml:space="preserve">Ante esta situación, para </w:t>
      </w:r>
      <w:r>
        <w:rPr>
          <w:lang w:val="es-CR"/>
        </w:rPr>
        <w:t>preparar el sistema operativo se deben realizar las siguientes tareas:</w:t>
      </w:r>
    </w:p>
    <w:p w:rsidR="00335A67" w:rsidRDefault="00010A24">
      <w:pPr>
        <w:pStyle w:val="Textoindependiente"/>
        <w:numPr>
          <w:ilvl w:val="0"/>
          <w:numId w:val="7"/>
        </w:numPr>
        <w:rPr>
          <w:i/>
          <w:lang w:val="es-CR"/>
        </w:rPr>
      </w:pPr>
      <w:r>
        <w:rPr>
          <w:i/>
          <w:lang w:val="es-CR"/>
        </w:rPr>
        <w:t xml:space="preserve">Instalar un entorno gráfico: </w:t>
      </w:r>
    </w:p>
    <w:p w:rsidR="00335A67" w:rsidRDefault="00010A24">
      <w:pPr>
        <w:pStyle w:val="Textoindependiente"/>
        <w:rPr>
          <w:lang w:val="es-CR"/>
        </w:rPr>
      </w:pPr>
      <w:r>
        <w:rPr>
          <w:lang w:val="es-CR"/>
        </w:rPr>
        <w:t>Para el entorno gráfico, se ha seleccionado MATE [3]. Esta elección fue llevada a cabo debido a que es una de las más ligeras comparado a GNOME, KDE o Unit</w:t>
      </w:r>
      <w:r>
        <w:rPr>
          <w:lang w:val="es-CR"/>
        </w:rPr>
        <w:t>y (default de Ubuntu Desktop). Eso facilitará la transferencia de interfaz gráfica mediante escritorio remoto. Para instalarlo, se emplearon los siguientes comandos:</w:t>
      </w:r>
    </w:p>
    <w:p w:rsidR="00335A67" w:rsidRDefault="00010A24">
      <w:pPr>
        <w:pStyle w:val="tablehead"/>
      </w:pPr>
      <w:r>
        <w:t>Instalación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sudo apt-get update</w:t>
            </w:r>
          </w:p>
          <w:p w:rsidR="00335A67" w:rsidRDefault="00010A24">
            <w:pPr>
              <w:pStyle w:val="tablecolhead"/>
              <w:jc w:val="left"/>
              <w:rPr>
                <w:rFonts w:asciiTheme="majorHAnsi" w:hAnsiTheme="majorHAnsi"/>
                <w:b w:val="0"/>
              </w:rPr>
            </w:pPr>
            <w:r>
              <w:rPr>
                <w:rFonts w:asciiTheme="majorHAnsi" w:hAnsiTheme="majorHAnsi"/>
                <w:b w:val="0"/>
              </w:rPr>
              <w:t>sudo apt-get install mate-desktop-environment-core</w:t>
            </w:r>
          </w:p>
        </w:tc>
      </w:tr>
    </w:tbl>
    <w:p w:rsidR="00335A67" w:rsidRDefault="00335A67">
      <w:pPr>
        <w:pStyle w:val="Textoindependiente"/>
        <w:rPr>
          <w:lang w:val="en-US"/>
        </w:rPr>
      </w:pPr>
    </w:p>
    <w:p w:rsidR="00335A67" w:rsidRDefault="00010A24">
      <w:pPr>
        <w:pStyle w:val="Textoindependiente"/>
        <w:rPr>
          <w:lang w:val="es-419"/>
        </w:rPr>
      </w:pPr>
      <w:r>
        <w:rPr>
          <w:lang w:val="es-419"/>
        </w:rPr>
        <w:t>Esta instalación garantiza instalar únicamente el núcleo, dejando por fuera aplicaciones adicionales, como OpenOffice.</w:t>
      </w:r>
    </w:p>
    <w:p w:rsidR="00335A67" w:rsidRDefault="00010A24">
      <w:pPr>
        <w:pStyle w:val="Textoindependiente"/>
        <w:numPr>
          <w:ilvl w:val="0"/>
          <w:numId w:val="7"/>
        </w:numPr>
        <w:rPr>
          <w:i/>
          <w:lang w:val="es-419"/>
        </w:rPr>
      </w:pPr>
      <w:r>
        <w:rPr>
          <w:i/>
          <w:lang w:val="es-419"/>
        </w:rPr>
        <w:t>Instalar un servicio para escritorio remoto:</w:t>
      </w:r>
    </w:p>
    <w:p w:rsidR="00335A67" w:rsidRDefault="00010A24">
      <w:pPr>
        <w:pStyle w:val="Textoindependiente"/>
        <w:rPr>
          <w:lang w:val="es-419"/>
        </w:rPr>
      </w:pPr>
      <w:r>
        <w:rPr>
          <w:lang w:val="es-419"/>
        </w:rPr>
        <w:t>Para poder acceder al servidor de forma gráfica y disfrutar del GUI (Graphical User Inter</w:t>
      </w:r>
      <w:r>
        <w:rPr>
          <w:lang w:val="es-419"/>
        </w:rPr>
        <w:t>face), es necesario instalar un servidor de compartición de escritorio. Se ha seleccionado el XRDP por su facilidad de instalación e implementación. Además, es posible conectarse usando el cliente de Escritorio Remoto de Windows [4].</w:t>
      </w:r>
    </w:p>
    <w:p w:rsidR="00335A67" w:rsidRDefault="00010A24">
      <w:pPr>
        <w:pStyle w:val="tablehead"/>
      </w:pPr>
      <w:r>
        <w:t>Instalación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su</w:t>
            </w:r>
            <w:r>
              <w:rPr>
                <w:rFonts w:asciiTheme="majorHAnsi" w:hAnsiTheme="majorHAnsi"/>
                <w:b w:val="0"/>
              </w:rPr>
              <w:t>do apt-get update</w:t>
            </w:r>
          </w:p>
          <w:p w:rsidR="00335A67" w:rsidRDefault="00010A24">
            <w:pPr>
              <w:pStyle w:val="tablecolhead"/>
              <w:jc w:val="left"/>
              <w:rPr>
                <w:rFonts w:asciiTheme="majorHAnsi" w:hAnsiTheme="majorHAnsi"/>
                <w:b w:val="0"/>
              </w:rPr>
            </w:pPr>
            <w:r>
              <w:rPr>
                <w:rFonts w:asciiTheme="majorHAnsi" w:hAnsiTheme="majorHAnsi"/>
                <w:b w:val="0"/>
              </w:rPr>
              <w:t>sudo apt-get upgrade</w:t>
            </w:r>
          </w:p>
          <w:p w:rsidR="00335A67" w:rsidRDefault="00010A24">
            <w:pPr>
              <w:pStyle w:val="tablecolhead"/>
              <w:jc w:val="left"/>
              <w:rPr>
                <w:rFonts w:asciiTheme="majorHAnsi" w:hAnsiTheme="majorHAnsi"/>
                <w:b w:val="0"/>
              </w:rPr>
            </w:pPr>
            <w:r>
              <w:rPr>
                <w:rFonts w:asciiTheme="majorHAnsi" w:hAnsiTheme="majorHAnsi"/>
                <w:b w:val="0"/>
              </w:rPr>
              <w:t>sudo apt-get install xrdp</w:t>
            </w:r>
          </w:p>
        </w:tc>
      </w:tr>
    </w:tbl>
    <w:p w:rsidR="00335A67" w:rsidRDefault="00335A67">
      <w:pPr>
        <w:pStyle w:val="Textoindependiente"/>
        <w:rPr>
          <w:lang w:val="en-US"/>
        </w:rPr>
      </w:pPr>
    </w:p>
    <w:p w:rsidR="00335A67" w:rsidRDefault="00010A24">
      <w:pPr>
        <w:pStyle w:val="Textoindependiente"/>
        <w:numPr>
          <w:ilvl w:val="0"/>
          <w:numId w:val="7"/>
        </w:numPr>
        <w:rPr>
          <w:i/>
          <w:lang w:val="es-419"/>
        </w:rPr>
      </w:pPr>
      <w:r>
        <w:rPr>
          <w:i/>
          <w:lang w:val="es-419"/>
        </w:rPr>
        <w:t xml:space="preserve">Crear un usuario para el Proyecto </w:t>
      </w:r>
    </w:p>
    <w:p w:rsidR="00335A67" w:rsidRDefault="00010A24">
      <w:pPr>
        <w:pStyle w:val="Textoindependiente"/>
        <w:rPr>
          <w:lang w:val="es-419"/>
        </w:rPr>
      </w:pPr>
      <w:r>
        <w:rPr>
          <w:lang w:val="es-419"/>
        </w:rPr>
        <w:t>Hay que configurar un usuario para el proyecto. Como sólo se posee acceso al “root”, se empleará el siguiente comando:</w:t>
      </w:r>
    </w:p>
    <w:p w:rsidR="00335A67" w:rsidRDefault="00010A24">
      <w:pPr>
        <w:pStyle w:val="tablehead"/>
      </w:pPr>
      <w:r>
        <w:t>Agregar un usuario</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adduser tec</w:t>
            </w:r>
          </w:p>
        </w:tc>
      </w:tr>
    </w:tbl>
    <w:p w:rsidR="00335A67" w:rsidRDefault="00335A67">
      <w:pPr>
        <w:pStyle w:val="Textoindependiente"/>
        <w:rPr>
          <w:lang w:val="en-US"/>
        </w:rPr>
      </w:pPr>
    </w:p>
    <w:p w:rsidR="00335A67" w:rsidRDefault="00010A24">
      <w:pPr>
        <w:pStyle w:val="Textoindependiente"/>
        <w:rPr>
          <w:lang w:val="es-419"/>
        </w:rPr>
      </w:pPr>
      <w:r>
        <w:rPr>
          <w:lang w:val="es-419"/>
        </w:rPr>
        <w:t>Después, se seguirán las instrucciones que implica ese comando, como configuración de la contraseña y credenciales.</w:t>
      </w:r>
    </w:p>
    <w:p w:rsidR="00335A67" w:rsidRDefault="00010A24">
      <w:pPr>
        <w:pStyle w:val="Textoindependiente"/>
        <w:numPr>
          <w:ilvl w:val="0"/>
          <w:numId w:val="7"/>
        </w:numPr>
        <w:rPr>
          <w:i/>
          <w:lang w:val="es-419"/>
        </w:rPr>
      </w:pPr>
      <w:r>
        <w:rPr>
          <w:i/>
          <w:lang w:val="es-419"/>
        </w:rPr>
        <w:t>Instalar Github</w:t>
      </w:r>
    </w:p>
    <w:p w:rsidR="00335A67" w:rsidRDefault="00010A24">
      <w:pPr>
        <w:pStyle w:val="Textoindependiente"/>
        <w:rPr>
          <w:lang w:val="es-419"/>
        </w:rPr>
      </w:pPr>
      <w:r>
        <w:rPr>
          <w:lang w:val="es-419"/>
        </w:rPr>
        <w:t>No trae el Github preinstalado, entonces se instala mediante el gestor de paquetes APT:</w:t>
      </w:r>
    </w:p>
    <w:p w:rsidR="00335A67" w:rsidRDefault="00010A24">
      <w:pPr>
        <w:pStyle w:val="tablehead"/>
      </w:pPr>
      <w:r>
        <w:t>Instalar Github</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sudo apt-get install</w:t>
            </w:r>
            <w:r>
              <w:rPr>
                <w:rFonts w:asciiTheme="majorHAnsi" w:hAnsiTheme="majorHAnsi"/>
                <w:b w:val="0"/>
              </w:rPr>
              <w:t xml:space="preserve"> git</w:t>
            </w:r>
          </w:p>
        </w:tc>
      </w:tr>
    </w:tbl>
    <w:p w:rsidR="00335A67" w:rsidRDefault="00335A67">
      <w:pPr>
        <w:pStyle w:val="Textoindependiente"/>
        <w:rPr>
          <w:lang w:val="en-US"/>
        </w:rPr>
      </w:pPr>
    </w:p>
    <w:p w:rsidR="00335A67" w:rsidRDefault="00010A24">
      <w:pPr>
        <w:pStyle w:val="Textoindependiente"/>
        <w:rPr>
          <w:lang w:val="es-419"/>
        </w:rPr>
      </w:pPr>
      <w:r>
        <w:rPr>
          <w:lang w:val="es-419"/>
        </w:rPr>
        <w:t>Luego, se hace el clonado del repositorio:</w:t>
      </w:r>
    </w:p>
    <w:p w:rsidR="00335A67" w:rsidRDefault="00010A24">
      <w:pPr>
        <w:pStyle w:val="tablehead"/>
      </w:pPr>
      <w:r>
        <w:t>Clonar repositorio</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sz w:val="14"/>
              </w:rPr>
            </w:pPr>
            <w:r>
              <w:rPr>
                <w:rFonts w:asciiTheme="majorHAnsi" w:hAnsiTheme="majorHAnsi"/>
                <w:b w:val="0"/>
                <w:sz w:val="14"/>
              </w:rPr>
              <w:lastRenderedPageBreak/>
              <w:t>cd</w:t>
            </w:r>
            <w:r>
              <w:rPr>
                <w:rFonts w:asciiTheme="majorHAnsi" w:hAnsiTheme="majorHAnsi"/>
                <w:b w:val="0"/>
                <w:sz w:val="14"/>
              </w:rPr>
              <w:br/>
              <w:t>cd Desktop/</w:t>
            </w:r>
            <w:r>
              <w:rPr>
                <w:rFonts w:asciiTheme="majorHAnsi" w:hAnsiTheme="majorHAnsi"/>
                <w:b w:val="0"/>
                <w:sz w:val="14"/>
              </w:rPr>
              <w:br/>
              <w:t>mkdir Github &amp; cd Github</w:t>
            </w:r>
          </w:p>
          <w:p w:rsidR="00335A67" w:rsidRDefault="00010A24">
            <w:pPr>
              <w:pStyle w:val="tablecolhead"/>
              <w:jc w:val="left"/>
              <w:rPr>
                <w:rFonts w:asciiTheme="majorHAnsi" w:hAnsiTheme="majorHAnsi"/>
                <w:b w:val="0"/>
              </w:rPr>
            </w:pPr>
            <w:r>
              <w:rPr>
                <w:rFonts w:asciiTheme="majorHAnsi" w:hAnsiTheme="majorHAnsi"/>
                <w:b w:val="0"/>
                <w:sz w:val="14"/>
              </w:rPr>
              <w:t>git clone https://github.com/lleon95/proyecto_1_LabMicros_SEM1_2017_Grupo3</w:t>
            </w:r>
          </w:p>
        </w:tc>
      </w:tr>
    </w:tbl>
    <w:p w:rsidR="00335A67" w:rsidRDefault="00335A67">
      <w:pPr>
        <w:pStyle w:val="Textoindependiente"/>
        <w:ind w:firstLine="0"/>
        <w:rPr>
          <w:lang w:val="en-US"/>
        </w:rPr>
      </w:pPr>
    </w:p>
    <w:p w:rsidR="00335A67" w:rsidRDefault="00010A24">
      <w:pPr>
        <w:pStyle w:val="Textoindependiente"/>
        <w:numPr>
          <w:ilvl w:val="0"/>
          <w:numId w:val="7"/>
        </w:numPr>
        <w:rPr>
          <w:i/>
          <w:lang w:val="es-CR"/>
        </w:rPr>
      </w:pPr>
      <w:r>
        <w:rPr>
          <w:i/>
          <w:lang w:val="es-CR"/>
        </w:rPr>
        <w:t xml:space="preserve">Instalar el NASM, el GCC y el SASM: </w:t>
      </w:r>
    </w:p>
    <w:p w:rsidR="00335A67" w:rsidRDefault="00010A24">
      <w:pPr>
        <w:pStyle w:val="Textoindependiente"/>
        <w:rPr>
          <w:lang w:val="es-CR"/>
        </w:rPr>
      </w:pPr>
      <w:r>
        <w:rPr>
          <w:lang w:val="es-CR"/>
        </w:rPr>
        <w:t xml:space="preserve">Para desarrollar el emulador, es </w:t>
      </w:r>
      <w:r>
        <w:rPr>
          <w:lang w:val="es-CR"/>
        </w:rPr>
        <w:t>requerido un ensamblador (NASM), un debugger (GCC) y el entorno gráfico de 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Asimismo, se puede crea</w:t>
      </w:r>
      <w:r>
        <w:rPr>
          <w:lang w:val="es-CR"/>
        </w:rPr>
        <w:t>r el archivo objeto muy fácilmente:</w:t>
      </w:r>
    </w:p>
    <w:p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sudo apt-get update</w:t>
            </w:r>
          </w:p>
          <w:p w:rsidR="00335A67" w:rsidRDefault="00010A24">
            <w:pPr>
              <w:pStyle w:val="tablecolhead"/>
              <w:jc w:val="left"/>
              <w:rPr>
                <w:rFonts w:asciiTheme="majorHAnsi" w:hAnsiTheme="majorHAnsi"/>
                <w:b w:val="0"/>
              </w:rPr>
            </w:pPr>
            <w:r>
              <w:rPr>
                <w:rFonts w:asciiTheme="majorHAnsi" w:hAnsiTheme="majorHAnsi"/>
                <w:b w:val="0"/>
              </w:rPr>
              <w:t>sudo apt-get upgrade</w:t>
            </w:r>
          </w:p>
          <w:p w:rsidR="00335A67" w:rsidRDefault="00010A24">
            <w:pPr>
              <w:pStyle w:val="tablecolhead"/>
              <w:jc w:val="left"/>
              <w:rPr>
                <w:rFonts w:asciiTheme="majorHAnsi" w:hAnsiTheme="majorHAnsi"/>
                <w:b w:val="0"/>
              </w:rPr>
            </w:pPr>
            <w:r>
              <w:rPr>
                <w:rFonts w:asciiTheme="majorHAnsi" w:hAnsiTheme="majorHAnsi"/>
                <w:b w:val="0"/>
              </w:rPr>
              <w:t>sudo apt-get install nasm</w:t>
            </w:r>
          </w:p>
          <w:p w:rsidR="00335A67" w:rsidRDefault="00010A24">
            <w:pPr>
              <w:pStyle w:val="tablecolhead"/>
              <w:jc w:val="left"/>
              <w:rPr>
                <w:rFonts w:asciiTheme="majorHAnsi" w:hAnsiTheme="majorHAnsi"/>
                <w:b w:val="0"/>
              </w:rPr>
            </w:pPr>
            <w:r>
              <w:rPr>
                <w:rFonts w:asciiTheme="majorHAnsi" w:hAnsiTheme="majorHAnsi"/>
                <w:b w:val="0"/>
              </w:rPr>
              <w:t>sudo apt-get install gcc</w:t>
            </w:r>
          </w:p>
        </w:tc>
      </w:tr>
    </w:tbl>
    <w:p w:rsidR="00335A67" w:rsidRDefault="00335A67">
      <w:pPr>
        <w:pStyle w:val="Textoindependiente"/>
        <w:rPr>
          <w:lang w:val="en-US"/>
        </w:rPr>
      </w:pPr>
    </w:p>
    <w:p w:rsidR="00335A67" w:rsidRDefault="00010A24">
      <w:pPr>
        <w:pStyle w:val="Textoindependiente"/>
        <w:rPr>
          <w:lang w:val="es-419"/>
        </w:rPr>
      </w:pPr>
      <w:r>
        <w:rPr>
          <w:lang w:val="es-419"/>
        </w:rPr>
        <w:t>Para instalar el SASM</w:t>
      </w:r>
    </w:p>
    <w:p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041"/>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r>
              <w:rPr>
                <w:rFonts w:asciiTheme="majorHAnsi" w:hAnsiTheme="majorHAnsi"/>
                <w:b w:val="0"/>
              </w:rPr>
              <w:t xml:space="preserve">wget </w:t>
            </w:r>
            <w:r>
              <w:rPr>
                <w:rFonts w:asciiTheme="majorHAnsi" w:hAnsiTheme="majorHAnsi"/>
                <w:b w:val="0"/>
              </w:rPr>
              <w:t>download.opensuse.org/repositories/home:/Dman95/xUbuntu_14.04/amd64/sasm_3.8.0_amd64.deb</w:t>
            </w:r>
          </w:p>
          <w:p w:rsidR="00335A67" w:rsidRDefault="00010A24">
            <w:pPr>
              <w:pStyle w:val="tablecolhead"/>
              <w:jc w:val="left"/>
              <w:rPr>
                <w:rFonts w:asciiTheme="majorHAnsi" w:hAnsiTheme="majorHAnsi"/>
                <w:b w:val="0"/>
              </w:rPr>
            </w:pPr>
            <w:r>
              <w:rPr>
                <w:rFonts w:asciiTheme="majorHAnsi" w:hAnsiTheme="majorHAnsi"/>
                <w:b w:val="0"/>
              </w:rPr>
              <w:t>sudo dpkg -i sasm_3.8.0_amd64.deb</w:t>
            </w:r>
          </w:p>
        </w:tc>
      </w:tr>
    </w:tbl>
    <w:p w:rsidR="00335A67" w:rsidRDefault="00335A67">
      <w:pPr>
        <w:pStyle w:val="Textoindependiente"/>
        <w:rPr>
          <w:lang w:val="en-US"/>
        </w:rPr>
      </w:pPr>
    </w:p>
    <w:p w:rsidR="00335A67" w:rsidRDefault="00010A24">
      <w:pPr>
        <w:pStyle w:val="Textoindependiente"/>
        <w:rPr>
          <w:spacing w:val="0"/>
          <w:lang w:val="es-419" w:eastAsia="en-US"/>
        </w:rPr>
      </w:pPr>
      <w:r>
        <w:rPr>
          <w:lang w:val="es-419"/>
        </w:rPr>
        <w:t>Ya con esto, queda preparado el ambiente de desarrollo. A partir de esto, ya se comenzó a desarrollar la solución.</w:t>
      </w:r>
    </w:p>
    <w:p w:rsidR="00335A67" w:rsidRDefault="00010A24">
      <w:pPr>
        <w:pStyle w:val="Ttulo2"/>
        <w:numPr>
          <w:ilvl w:val="1"/>
          <w:numId w:val="3"/>
        </w:numPr>
        <w:rPr>
          <w:lang w:val="es-419"/>
        </w:rPr>
      </w:pPr>
      <w:r>
        <w:rPr>
          <w:lang w:val="es-419"/>
        </w:rPr>
        <w:t>Otras considerac</w:t>
      </w:r>
      <w:r>
        <w:rPr>
          <w:lang w:val="es-419"/>
        </w:rPr>
        <w:t>iones</w:t>
      </w:r>
    </w:p>
    <w:p w:rsidR="00335A67" w:rsidRDefault="00010A24">
      <w:pPr>
        <w:pStyle w:val="sponsors"/>
        <w:framePr w:w="330" w:h="234" w:hRule="exact" w:wrap="auto" w:vAnchor="page" w:hAnchor="page" w:x="868" w:y="14401"/>
        <w:ind w:firstLine="289"/>
      </w:pPr>
      <w:r>
        <w:rPr>
          <w:iCs/>
          <w:lang w:val="es-419"/>
        </w:rPr>
        <w:t>.</w:t>
      </w:r>
    </w:p>
    <w:p w:rsidR="00335A67" w:rsidRDefault="00010A24">
      <w:pPr>
        <w:pStyle w:val="Textoindependiente"/>
        <w:rPr>
          <w:i/>
          <w:iCs/>
        </w:rPr>
      </w:pPr>
      <w:r>
        <w:rPr>
          <w:i/>
          <w:iCs/>
          <w:lang w:val="es-CR"/>
        </w:rPr>
        <w:t>1. Nomenclatura y compatibilidad de los registros</w:t>
      </w:r>
    </w:p>
    <w:p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w:t>
      </w:r>
      <w:r>
        <w:rPr>
          <w:lang w:val="es-CR"/>
        </w:rPr>
        <w:t xml:space="preserve">turas, es decir, se pueden usar los registros de 32 bits en un arquitectura de 64 bits [5]. </w:t>
      </w:r>
    </w:p>
    <w:p w:rsidR="00335A67" w:rsidRDefault="00335A67">
      <w:pPr>
        <w:pStyle w:val="Textoindependiente"/>
        <w:ind w:firstLine="0"/>
        <w:rPr>
          <w:lang w:val="es-CR"/>
        </w:rPr>
      </w:pPr>
    </w:p>
    <w:p w:rsidR="00335A67" w:rsidRDefault="00010A24">
      <w:pPr>
        <w:pStyle w:val="Textoindependiente"/>
        <w:jc w:val="center"/>
        <w:rPr>
          <w:lang w:val="es-CR"/>
        </w:rPr>
      </w:pPr>
      <w:r>
        <w:rPr>
          <w:noProof/>
          <w:lang w:val="es-ES" w:eastAsia="es-ES"/>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rsidR="00335A67" w:rsidRDefault="00010A24">
      <w:pPr>
        <w:pStyle w:val="Textoindependiente"/>
        <w:jc w:val="center"/>
      </w:pPr>
      <w:r>
        <w:rPr>
          <w:lang w:val="es-CR"/>
        </w:rPr>
        <w:t>Figura 1 – Registros en las diversas arquitecturas x86 [6]</w:t>
      </w:r>
    </w:p>
    <w:p w:rsidR="00335A67" w:rsidRDefault="00010A24">
      <w:pPr>
        <w:pStyle w:val="Textoindependiente"/>
      </w:pPr>
      <w:r>
        <w:rPr>
          <w:lang w:val="es-CR"/>
        </w:rPr>
        <w:t xml:space="preserve">Como es posible observar mediante la figura 1, cuando se invoca un registro EAX en una arquitectura </w:t>
      </w:r>
      <w:r>
        <w:rPr>
          <w:lang w:val="es-CR"/>
        </w:rPr>
        <w:t>de 64 bits, el contenido se cargará en la parte baja del RAX (registro en 64 bits). Por otro lado, los registros de nombre “r8” - “r15” en formato de 64 bits, su parte baja tendrá como nomenclatura “r8d” - “r15d”.</w:t>
      </w:r>
    </w:p>
    <w:p w:rsidR="00335A67" w:rsidRDefault="00010A24">
      <w:pPr>
        <w:pStyle w:val="Textoindependiente"/>
        <w:rPr>
          <w:i/>
          <w:iCs/>
        </w:rPr>
      </w:pPr>
      <w:r>
        <w:rPr>
          <w:i/>
          <w:iCs/>
          <w:lang w:val="es-CR"/>
        </w:rPr>
        <w:t>2. Sintaxis de las instrucciones</w:t>
      </w:r>
    </w:p>
    <w:p w:rsidR="00335A67" w:rsidRDefault="00010A24">
      <w:pPr>
        <w:pStyle w:val="Textoindependiente"/>
      </w:pPr>
      <w:r>
        <w:rPr>
          <w:lang w:val="es-CR"/>
        </w:rPr>
        <w:t>Las instr</w:t>
      </w:r>
      <w:r>
        <w:rPr>
          <w:lang w:val="es-CR"/>
        </w:rPr>
        <w:t xml:space="preserve">ucciones en el set x86 por lo general tienen dos operandos. El primer operando es, adicionalmente, el registro o </w:t>
      </w:r>
      <w:r>
        <w:rPr>
          <w:lang w:val="es-CR"/>
        </w:rPr>
        <w:lastRenderedPageBreak/>
        <w:t xml:space="preserve">campo de memoria destino del resultado de la operación. El segundo operando, por su parte, solo cumple un rol de operando, siendo posible usar </w:t>
      </w:r>
      <w:r>
        <w:rPr>
          <w:lang w:val="es-CR"/>
        </w:rPr>
        <w:t>registro, memoria o un valor inmediato [7]. Asimismo, este puede variar de acuerdo con la sintaxis empleada, siendo la sintaxis Intel la preferida para el desarrollo de este proyecto. Por ejemplo, para la instrucción:</w:t>
      </w:r>
    </w:p>
    <w:p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pPr>
            <w:r>
              <w:rPr>
                <w:rFonts w:asciiTheme="majorHAnsi" w:hAnsiTheme="majorHAnsi"/>
                <w:b w:val="0"/>
              </w:rPr>
              <w:t>mov rax, rbx;     mov dest, src</w:t>
            </w:r>
          </w:p>
        </w:tc>
      </w:tr>
    </w:tbl>
    <w:p w:rsidR="00335A67" w:rsidRPr="004C0904" w:rsidRDefault="00335A67">
      <w:pPr>
        <w:pStyle w:val="Textoindependiente"/>
        <w:rPr>
          <w:lang w:val="en-US"/>
        </w:rPr>
      </w:pPr>
    </w:p>
    <w:p w:rsidR="00335A67" w:rsidRPr="004C0904" w:rsidRDefault="00010A24">
      <w:pPr>
        <w:pStyle w:val="Textoindependiente"/>
        <w:rPr>
          <w:lang w:val="es-ES"/>
        </w:rPr>
      </w:pPr>
      <w:r>
        <w:rPr>
          <w:lang w:val="es-CR"/>
        </w:rPr>
        <w:t xml:space="preserve">La </w:t>
      </w:r>
      <w:r>
        <w:rPr>
          <w:lang w:val="es-CR"/>
        </w:rPr>
        <w:t xml:space="preserve">instrucción dicta que el contenido del registro rbx se copie a rax. </w:t>
      </w:r>
    </w:p>
    <w:p w:rsidR="00335A67" w:rsidRDefault="00335A67">
      <w:pPr>
        <w:pStyle w:val="Textoindependiente"/>
        <w:rPr>
          <w:lang w:val="es-CR"/>
        </w:rPr>
      </w:pPr>
    </w:p>
    <w:p w:rsidR="00335A67" w:rsidRPr="004C0904" w:rsidRDefault="00010A24">
      <w:pPr>
        <w:pStyle w:val="Textoindependiente"/>
        <w:rPr>
          <w:lang w:val="es-ES"/>
        </w:rPr>
      </w:pPr>
      <w:r>
        <w:rPr>
          <w:lang w:val="es-CR"/>
        </w:rPr>
        <w:t xml:space="preserve">OPT: </w:t>
      </w:r>
    </w:p>
    <w:p w:rsidR="00335A67" w:rsidRPr="004C0904" w:rsidRDefault="00010A24">
      <w:pPr>
        <w:pStyle w:val="Textoindependiente"/>
        <w:rPr>
          <w:lang w:val="es-ES"/>
        </w:rPr>
      </w:pPr>
      <w:r>
        <w:rPr>
          <w:lang w:val="es-CR"/>
        </w:rPr>
        <w:t>AÑADIR EL PASO DE PARÁMETROS MEDIANTE ARGC Y ARGV</w:t>
      </w:r>
    </w:p>
    <w:p w:rsidR="00335A67" w:rsidRPr="004C0904" w:rsidRDefault="00010A24">
      <w:pPr>
        <w:pStyle w:val="Textoindependiente"/>
        <w:rPr>
          <w:lang w:val="es-ES"/>
        </w:rPr>
      </w:pPr>
      <w:r>
        <w:rPr>
          <w:lang w:val="es-CR"/>
        </w:rPr>
        <w:t>AGREGAR LA ELABORACION DE MACROS</w:t>
      </w:r>
    </w:p>
    <w:p w:rsidR="00335A67" w:rsidRPr="004C0904" w:rsidRDefault="00010A24">
      <w:pPr>
        <w:pStyle w:val="Textoindependiente"/>
        <w:rPr>
          <w:lang w:val="es-ES"/>
        </w:rPr>
      </w:pPr>
      <w:r>
        <w:rPr>
          <w:lang w:val="es-CR"/>
        </w:rPr>
        <w:t>AGREGAR LOS SYSCALLS</w:t>
      </w:r>
    </w:p>
    <w:p w:rsidR="00335A67" w:rsidRDefault="00010A24">
      <w:pPr>
        <w:pStyle w:val="Ttulo1"/>
        <w:numPr>
          <w:ilvl w:val="0"/>
          <w:numId w:val="3"/>
        </w:numPr>
        <w:ind w:firstLine="0"/>
      </w:pPr>
      <w:r>
        <w:rPr>
          <w:lang w:val="es-CR"/>
        </w:rPr>
        <w:t>Solución Implementada</w:t>
      </w:r>
    </w:p>
    <w:p w:rsidR="00335A67" w:rsidRDefault="00010A24">
      <w:pPr>
        <w:pStyle w:val="Ttulo2"/>
        <w:numPr>
          <w:ilvl w:val="1"/>
          <w:numId w:val="3"/>
        </w:numPr>
      </w:pPr>
      <w:r>
        <w:rPr>
          <w:lang w:val="es-419"/>
        </w:rPr>
        <w:t>Descri</w:t>
      </w:r>
      <w:r>
        <w:t>pción de la solución</w:t>
      </w:r>
    </w:p>
    <w:p w:rsidR="004C0904" w:rsidRDefault="004C0904" w:rsidP="004C0904">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rsidR="004C0904" w:rsidRDefault="004C0904" w:rsidP="004C0904">
      <w:pPr>
        <w:ind w:firstLine="288"/>
        <w:jc w:val="both"/>
        <w:rPr>
          <w:lang w:val="es-ES"/>
        </w:rPr>
      </w:pPr>
    </w:p>
    <w:p w:rsidR="004C0904" w:rsidRDefault="004C0904" w:rsidP="004C0904">
      <w:pPr>
        <w:jc w:val="both"/>
        <w:rPr>
          <w:lang w:val="es-ES"/>
        </w:rPr>
      </w:pPr>
      <w:r>
        <w:rPr>
          <w:noProof/>
          <w:lang w:val="es-ES" w:eastAsia="es-ES"/>
        </w:rPr>
        <w:drawing>
          <wp:inline distT="0" distB="0" distL="0" distR="0" wp14:anchorId="73A158D7">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rsidR="004C0904" w:rsidRDefault="004C0904" w:rsidP="004C0904">
      <w:pPr>
        <w:ind w:firstLine="288"/>
        <w:jc w:val="both"/>
        <w:rPr>
          <w:lang w:val="es-ES"/>
        </w:rPr>
      </w:pPr>
    </w:p>
    <w:p w:rsidR="004C0904" w:rsidRPr="004C0904" w:rsidRDefault="004C0904" w:rsidP="007C1CF7">
      <w:pPr>
        <w:rPr>
          <w:lang w:val="es-ES"/>
        </w:rPr>
      </w:pPr>
      <w:r>
        <w:rPr>
          <w:lang w:val="es-CR"/>
        </w:rPr>
        <w:t xml:space="preserve">Figura </w:t>
      </w:r>
      <w:r>
        <w:rPr>
          <w:lang w:val="es-CR"/>
        </w:rPr>
        <w:t>2</w:t>
      </w:r>
      <w:r>
        <w:rPr>
          <w:lang w:val="es-CR"/>
        </w:rPr>
        <w:t xml:space="preserve"> – </w:t>
      </w:r>
      <w:r>
        <w:rPr>
          <w:lang w:val="es-CR"/>
        </w:rPr>
        <w:t xml:space="preserve">Diagrama de bloques descriptivo </w:t>
      </w:r>
      <w:r w:rsidR="007C1CF7">
        <w:rPr>
          <w:lang w:val="es-CR"/>
        </w:rPr>
        <w:t>de la solución</w:t>
      </w:r>
    </w:p>
    <w:p w:rsidR="004C0904" w:rsidRDefault="004C0904" w:rsidP="00C349B4">
      <w:pPr>
        <w:pStyle w:val="Textoindependiente"/>
        <w:ind w:firstLine="0"/>
        <w:rPr>
          <w:lang w:val="es-ES"/>
        </w:rPr>
      </w:pPr>
    </w:p>
    <w:p w:rsidR="00C349B4" w:rsidRDefault="00C349B4" w:rsidP="00C349B4">
      <w:pPr>
        <w:pStyle w:val="Textoindependiente"/>
        <w:ind w:firstLine="0"/>
        <w:rPr>
          <w:lang w:val="es-ES"/>
        </w:rPr>
      </w:pPr>
      <w:r>
        <w:rPr>
          <w:lang w:val="es-ES"/>
        </w:rPr>
        <w:tab/>
        <w:t>En el inicio de la solución, se inicializa el stack y el banco de registros, para poder cargar los argumentos del programa. Asimismo, se procede a cargar el archivo ROM.txt, que contiene toda la información de las instrucciones que deben ser ejecutadas y los datos que se almacenan en la memoria.</w:t>
      </w:r>
    </w:p>
    <w:p w:rsidR="00C349B4" w:rsidRDefault="00C349B4" w:rsidP="00C349B4">
      <w:pPr>
        <w:pStyle w:val="Textoindependiente"/>
        <w:ind w:firstLine="0"/>
        <w:rPr>
          <w:lang w:val="es-ES"/>
        </w:rPr>
      </w:pPr>
      <w:r>
        <w:rPr>
          <w:lang w:val="es-ES"/>
        </w:rPr>
        <w:tab/>
        <w:t>Realizado el proceso de preparación, se procede a inicializar el PC Counter en 00400000H para apuntar a la primera instrucción y se inicia el proceso de la arquitectura brincando al Fetch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OpCode (Operation Code) obtenido.</w:t>
      </w:r>
    </w:p>
    <w:p w:rsidR="00284513" w:rsidRDefault="00284513" w:rsidP="00C349B4">
      <w:pPr>
        <w:pStyle w:val="Textoindependiente"/>
        <w:ind w:firstLine="0"/>
        <w:rPr>
          <w:lang w:val="es-ES"/>
        </w:rPr>
      </w:pPr>
      <w:r>
        <w:rPr>
          <w:lang w:val="es-ES"/>
        </w:rPr>
        <w:lastRenderedPageBreak/>
        <w:tab/>
        <w:t>La ejecución de dicha operación se realiza a cabo en el proceso de Execution/Wb, que se encarga de realizar la operación de forma comportamental en código x86_64 y carga los datos en un stack de registros ya preconfigurado en el programa. Cuando se ejecuta alguna de las subrutinas que pertenecen a este proceso, realizan el “Write Back” al final de cada subrutina, siendo posible escribir en el registro contador de instrucciones (PC Counter), operaciones sobre memoria o, bien, escribir valores en los registros del procesador MIPS.</w:t>
      </w:r>
    </w:p>
    <w:p w:rsidR="00284513" w:rsidRDefault="00284513" w:rsidP="00C349B4">
      <w:pPr>
        <w:pStyle w:val="Textoindependiente"/>
        <w:ind w:firstLine="0"/>
        <w:rPr>
          <w:lang w:val="es-ES"/>
        </w:rPr>
      </w:pPr>
      <w:r>
        <w:rPr>
          <w:lang w:val="es-ES"/>
        </w:rPr>
        <w:tab/>
        <w:t>Asimismo, durante la ejecución, se llama al procedimiento para imprimir la instrucción que se está ejecutando en ese momento, los registros involucrados y la impresión de todos los registros empleables en la arquitectura emulada.</w:t>
      </w:r>
    </w:p>
    <w:p w:rsidR="00284513" w:rsidRDefault="00284513" w:rsidP="00C349B4">
      <w:pPr>
        <w:pStyle w:val="Textoindependiente"/>
        <w:ind w:firstLine="0"/>
        <w:rPr>
          <w:lang w:val="es-ES"/>
        </w:rPr>
      </w:pPr>
      <w:r>
        <w:rPr>
          <w:lang w:val="es-ES"/>
        </w:rPr>
        <w:tab/>
        <w:t xml:space="preserve">Al terminar la ejecución de la operación detectada, se procede a volver a la subrutina del </w:t>
      </w:r>
      <w:r w:rsidR="00FA6B7A">
        <w:rPr>
          <w:lang w:val="es-ES"/>
        </w:rPr>
        <w:t>“</w:t>
      </w:r>
      <w:r>
        <w:rPr>
          <w:lang w:val="es-ES"/>
        </w:rPr>
        <w:t>Fetch</w:t>
      </w:r>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rsidR="003651BD" w:rsidRDefault="003651BD" w:rsidP="00C349B4">
      <w:pPr>
        <w:pStyle w:val="Textoindependiente"/>
        <w:ind w:firstLine="0"/>
        <w:rPr>
          <w:lang w:val="es-ES"/>
        </w:rPr>
      </w:pPr>
      <w:r>
        <w:rPr>
          <w:noProof/>
          <w:lang w:val="es-ES" w:eastAsia="es-ES"/>
        </w:rPr>
        <w:drawing>
          <wp:inline distT="0" distB="0" distL="0" distR="0" wp14:anchorId="28483306">
            <wp:extent cx="3374147" cy="192571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6292" cy="1932649"/>
                    </a:xfrm>
                    <a:prstGeom prst="rect">
                      <a:avLst/>
                    </a:prstGeom>
                    <a:noFill/>
                  </pic:spPr>
                </pic:pic>
              </a:graphicData>
            </a:graphic>
          </wp:inline>
        </w:drawing>
      </w:r>
    </w:p>
    <w:p w:rsidR="003651BD" w:rsidRPr="004C0904" w:rsidRDefault="003651BD" w:rsidP="003651BD">
      <w:pPr>
        <w:rPr>
          <w:lang w:val="es-ES"/>
        </w:rPr>
      </w:pPr>
      <w:r>
        <w:rPr>
          <w:lang w:val="es-CR"/>
        </w:rPr>
        <w:t xml:space="preserve">Figura </w:t>
      </w:r>
      <w:r>
        <w:rPr>
          <w:lang w:val="es-CR"/>
        </w:rPr>
        <w:t>3</w:t>
      </w:r>
      <w:r>
        <w:rPr>
          <w:lang w:val="es-CR"/>
        </w:rPr>
        <w:t xml:space="preserve"> – Diagrama de bloques </w:t>
      </w:r>
      <w:r>
        <w:rPr>
          <w:lang w:val="es-CR"/>
        </w:rPr>
        <w:t>general</w:t>
      </w:r>
      <w:r>
        <w:rPr>
          <w:lang w:val="es-CR"/>
        </w:rPr>
        <w:t xml:space="preserve"> de la solución</w:t>
      </w:r>
    </w:p>
    <w:p w:rsidR="003651BD" w:rsidRDefault="003651BD" w:rsidP="00C349B4">
      <w:pPr>
        <w:pStyle w:val="Textoindependiente"/>
        <w:ind w:firstLine="0"/>
        <w:rPr>
          <w:lang w:val="es-ES"/>
        </w:rPr>
      </w:pPr>
    </w:p>
    <w:p w:rsidR="001D5889" w:rsidRDefault="001D5889" w:rsidP="00C349B4">
      <w:pPr>
        <w:pStyle w:val="Textoindependiente"/>
        <w:ind w:firstLine="0"/>
        <w:rPr>
          <w:lang w:val="es-ES"/>
        </w:rPr>
      </w:pPr>
    </w:p>
    <w:p w:rsidR="001D5889" w:rsidRDefault="001D5889" w:rsidP="001D5889">
      <w:pPr>
        <w:pStyle w:val="Textoindependiente"/>
        <w:ind w:firstLine="0"/>
        <w:jc w:val="center"/>
        <w:rPr>
          <w:lang w:val="es-ES"/>
        </w:rPr>
      </w:pPr>
      <w:r>
        <w:rPr>
          <w:lang w:val="es-ES"/>
        </w:rPr>
        <w:t>FALTA DESCOMPONER MÁS</w:t>
      </w:r>
      <w:bookmarkStart w:id="0" w:name="_GoBack"/>
      <w:bookmarkEnd w:id="0"/>
    </w:p>
    <w:p w:rsidR="00335A67" w:rsidRDefault="00010A24">
      <w:pPr>
        <w:pStyle w:val="Textoindependiente"/>
        <w:rPr>
          <w:lang w:val="es-CR"/>
        </w:rPr>
      </w:pPr>
      <w:r>
        <w:rPr>
          <w:lang w:val="es-CR"/>
        </w:rPr>
        <w:t xml:space="preserve">Describir de forma general </w:t>
      </w:r>
      <w:r>
        <w:rPr>
          <w:lang w:val="es-CR"/>
        </w:rPr>
        <w:t>la solución propuesta. Es decir, la estructura del programa que se escribió en lenguaje ensamblador.</w:t>
      </w:r>
    </w:p>
    <w:p w:rsidR="00335A67" w:rsidRDefault="00010A24">
      <w:pPr>
        <w:pStyle w:val="Textoindependiente"/>
        <w:rPr>
          <w:lang w:val="es-CR"/>
        </w:rPr>
      </w:pPr>
      <w:r>
        <w:rPr>
          <w:lang w:val="es-CR"/>
        </w:rPr>
        <w:t xml:space="preserve">Se recomienda usar diagramas de flujo y/o pseudocódigo para dar más claridad. </w:t>
      </w:r>
    </w:p>
    <w:p w:rsidR="00335A67" w:rsidRDefault="00010A24">
      <w:pPr>
        <w:pStyle w:val="Textoindependiente"/>
        <w:rPr>
          <w:lang w:val="es-CR"/>
        </w:rPr>
      </w:pPr>
      <w:r>
        <w:rPr>
          <w:lang w:val="es-CR"/>
        </w:rPr>
        <w:t>Utilice el siguiente formato para insertar figuras:</w:t>
      </w:r>
    </w:p>
    <w:p w:rsidR="00335A67" w:rsidRDefault="00010A24">
      <w:pPr>
        <w:pStyle w:val="figurecaption"/>
        <w:jc w:val="center"/>
        <w:rPr>
          <w:lang w:val="es-CR"/>
        </w:rPr>
      </w:pPr>
      <w:r>
        <w:rPr>
          <w:noProof/>
          <w:lang w:val="es-ES" w:eastAsia="es-ES"/>
        </w:rPr>
        <w:drawing>
          <wp:inline distT="0" distB="635" distL="0" distR="7620">
            <wp:extent cx="1097280" cy="104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1097280" cy="1047115"/>
                    </a:xfrm>
                    <a:prstGeom prst="rect">
                      <a:avLst/>
                    </a:prstGeom>
                  </pic:spPr>
                </pic:pic>
              </a:graphicData>
            </a:graphic>
          </wp:inline>
        </w:drawing>
      </w:r>
    </w:p>
    <w:p w:rsidR="00335A67" w:rsidRDefault="00010A24">
      <w:pPr>
        <w:pStyle w:val="figurecaption"/>
        <w:numPr>
          <w:ilvl w:val="0"/>
          <w:numId w:val="2"/>
        </w:numPr>
        <w:ind w:left="0" w:firstLine="0"/>
        <w:jc w:val="center"/>
      </w:pPr>
      <w:r>
        <w:lastRenderedPageBreak/>
        <w:t xml:space="preserve">Amplificador </w:t>
      </w:r>
      <w:r>
        <w:t>operacional</w:t>
      </w:r>
    </w:p>
    <w:p w:rsidR="00335A67" w:rsidRDefault="00010A24">
      <w:pPr>
        <w:pStyle w:val="Textoindependiente"/>
        <w:rPr>
          <w:lang w:val="es-CR"/>
        </w:rPr>
      </w:pPr>
      <w:r>
        <w:rPr>
          <w:lang w:val="es-CR"/>
        </w:rPr>
        <w:t>Si necesita describir un proceso, se recomienda enumerarlo con viñetas para que se vea ordenado. Por ejemplo:</w:t>
      </w:r>
    </w:p>
    <w:p w:rsidR="00335A67" w:rsidRDefault="00010A24">
      <w:pPr>
        <w:pStyle w:val="bulletlist"/>
        <w:numPr>
          <w:ilvl w:val="0"/>
          <w:numId w:val="5"/>
        </w:numPr>
      </w:pPr>
      <w:r>
        <w:rPr>
          <w:lang w:val="es-CR"/>
        </w:rPr>
        <w:t>Paso1</w:t>
      </w:r>
    </w:p>
    <w:p w:rsidR="00335A67" w:rsidRDefault="00010A24">
      <w:pPr>
        <w:pStyle w:val="bulletlist"/>
        <w:numPr>
          <w:ilvl w:val="0"/>
          <w:numId w:val="5"/>
        </w:numPr>
      </w:pPr>
      <w:r>
        <w:rPr>
          <w:lang w:val="es-CR"/>
        </w:rPr>
        <w:t>Paso2</w:t>
      </w:r>
    </w:p>
    <w:p w:rsidR="00335A67" w:rsidRDefault="00010A24">
      <w:pPr>
        <w:pStyle w:val="bulletlist"/>
        <w:numPr>
          <w:ilvl w:val="0"/>
          <w:numId w:val="5"/>
        </w:numPr>
      </w:pPr>
      <w:r>
        <w:rPr>
          <w:lang w:val="es-CR"/>
        </w:rPr>
        <w:t>Paso3</w:t>
      </w:r>
    </w:p>
    <w:p w:rsidR="00335A67" w:rsidRDefault="00010A24">
      <w:pPr>
        <w:pStyle w:val="bulletlist"/>
        <w:numPr>
          <w:ilvl w:val="0"/>
          <w:numId w:val="5"/>
        </w:numPr>
      </w:pPr>
      <w:r>
        <w:rPr>
          <w:lang w:val="es-CR"/>
        </w:rPr>
        <w:t>Paso “n”</w:t>
      </w:r>
    </w:p>
    <w:p w:rsidR="00335A67" w:rsidRDefault="00010A24">
      <w:pPr>
        <w:pStyle w:val="Textoindependiente"/>
        <w:rPr>
          <w:lang w:val="es-CR"/>
        </w:rPr>
      </w:pPr>
      <w:r>
        <w:rPr>
          <w:lang w:val="es-CR"/>
        </w:rPr>
        <w:t>El pseudocódigo se recomienda insertarlo como parte de una tabla (de una sola celda) y usar un tipo de letr</w:t>
      </w:r>
      <w:r>
        <w:rPr>
          <w:lang w:val="es-CR"/>
        </w:rPr>
        <w:t xml:space="preserve">a distinto para resaltarlo. Por ejemplo: </w:t>
      </w:r>
    </w:p>
    <w:p w:rsidR="00335A67" w:rsidRDefault="00010A24">
      <w:pPr>
        <w:pStyle w:val="tablehead"/>
      </w:pPr>
      <w:r>
        <w:t>Pseudocódigo</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rsidRPr="004C0904">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lang w:val="es-CR"/>
              </w:rPr>
            </w:pPr>
            <w:r>
              <w:rPr>
                <w:rFonts w:asciiTheme="majorHAnsi" w:hAnsiTheme="majorHAnsi"/>
                <w:b w:val="0"/>
                <w:lang w:val="es-CR"/>
              </w:rPr>
              <w:t>Cargar 0xFF en registro RAX</w:t>
            </w:r>
          </w:p>
          <w:p w:rsidR="00335A67" w:rsidRDefault="00010A24">
            <w:pPr>
              <w:pStyle w:val="tablecolhead"/>
              <w:jc w:val="left"/>
              <w:rPr>
                <w:rFonts w:asciiTheme="majorHAnsi" w:hAnsiTheme="majorHAnsi"/>
                <w:b w:val="0"/>
                <w:lang w:val="es-CR"/>
              </w:rPr>
            </w:pPr>
            <w:r>
              <w:rPr>
                <w:rFonts w:asciiTheme="majorHAnsi" w:hAnsiTheme="majorHAnsi"/>
                <w:b w:val="0"/>
                <w:lang w:val="es-CR"/>
              </w:rPr>
              <w:t>Cargar 0xFF en registro RBX</w:t>
            </w:r>
          </w:p>
          <w:p w:rsidR="00335A67" w:rsidRDefault="00010A24">
            <w:pPr>
              <w:pStyle w:val="tablecolhead"/>
              <w:jc w:val="left"/>
              <w:rPr>
                <w:rFonts w:asciiTheme="majorHAnsi" w:hAnsiTheme="majorHAnsi"/>
                <w:b w:val="0"/>
                <w:lang w:val="es-CR"/>
              </w:rPr>
            </w:pPr>
            <w:r>
              <w:rPr>
                <w:rFonts w:asciiTheme="majorHAnsi" w:hAnsiTheme="majorHAnsi"/>
                <w:b w:val="0"/>
                <w:lang w:val="es-CR"/>
              </w:rPr>
              <w:t>Limpiar registro banderas</w:t>
            </w:r>
          </w:p>
          <w:p w:rsidR="00335A67" w:rsidRDefault="00010A24">
            <w:pPr>
              <w:pStyle w:val="tablecolhead"/>
              <w:jc w:val="left"/>
              <w:rPr>
                <w:rFonts w:asciiTheme="majorHAnsi" w:hAnsiTheme="majorHAnsi"/>
                <w:b w:val="0"/>
                <w:lang w:val="es-CR"/>
              </w:rPr>
            </w:pPr>
            <w:r>
              <w:rPr>
                <w:rFonts w:asciiTheme="majorHAnsi" w:hAnsiTheme="majorHAnsi"/>
                <w:b w:val="0"/>
                <w:lang w:val="es-CR"/>
              </w:rPr>
              <w:t>Llamar sistema</w:t>
            </w:r>
          </w:p>
        </w:tc>
      </w:tr>
    </w:tbl>
    <w:p w:rsidR="00335A67" w:rsidRDefault="00010A24">
      <w:pPr>
        <w:pStyle w:val="Ttulo2"/>
        <w:numPr>
          <w:ilvl w:val="1"/>
          <w:numId w:val="3"/>
        </w:numPr>
      </w:pPr>
      <w:r>
        <w:t>Limitaciones y recomendaciones</w:t>
      </w:r>
    </w:p>
    <w:p w:rsidR="00335A67" w:rsidRDefault="00010A24">
      <w:pPr>
        <w:pStyle w:val="sponsors"/>
        <w:framePr w:w="330" w:h="234" w:hRule="exact" w:wrap="auto" w:vAnchor="page" w:hAnchor="page" w:x="868" w:y="14401"/>
        <w:ind w:firstLine="289"/>
      </w:pPr>
      <w:r>
        <w:rPr>
          <w:iCs/>
        </w:rPr>
        <w:t>.</w:t>
      </w:r>
    </w:p>
    <w:p w:rsidR="00335A67" w:rsidRDefault="00010A24">
      <w:pPr>
        <w:pStyle w:val="Ttulo1"/>
        <w:numPr>
          <w:ilvl w:val="0"/>
          <w:numId w:val="3"/>
        </w:numPr>
        <w:ind w:firstLine="0"/>
        <w:rPr>
          <w:lang w:val="es-CR"/>
        </w:rPr>
      </w:pPr>
      <w:r>
        <w:rPr>
          <w:lang w:val="es-CR"/>
        </w:rPr>
        <w:t>Resultados</w:t>
      </w:r>
    </w:p>
    <w:p w:rsidR="00335A67" w:rsidRDefault="00010A24">
      <w:pPr>
        <w:pStyle w:val="Textoindependiente"/>
        <w:rPr>
          <w:lang w:val="es-CR"/>
        </w:rPr>
      </w:pPr>
      <w:r>
        <w:rPr>
          <w:lang w:val="es-CR"/>
        </w:rPr>
        <w:t xml:space="preserve">Se muestran resultados de uso del programa. Se recomienda </w:t>
      </w:r>
      <w:r>
        <w:rPr>
          <w:lang w:val="es-CR"/>
        </w:rPr>
        <w:t>usar imágenes que muestren la interacción con el programa. Recuerde mantener el formato adecuado para las imágenes.</w:t>
      </w:r>
    </w:p>
    <w:p w:rsidR="00335A67" w:rsidRDefault="00010A24">
      <w:pPr>
        <w:pStyle w:val="Ttulo5"/>
        <w:rPr>
          <w:lang w:val="es-CR"/>
        </w:rPr>
      </w:pPr>
      <w:r>
        <w:rPr>
          <w:lang w:val="es-CR"/>
        </w:rPr>
        <w:t>Conclusiones</w:t>
      </w:r>
    </w:p>
    <w:p w:rsidR="00335A67" w:rsidRDefault="00010A24">
      <w:pPr>
        <w:pStyle w:val="Textoindependiente"/>
        <w:rPr>
          <w:lang w:val="es-CR"/>
        </w:rPr>
      </w:pPr>
      <w:r>
        <w:rPr>
          <w:lang w:val="es-CR"/>
        </w:rPr>
        <w:t>Describa, en enunciados cortos y concisos: ¿Cuáles son las principales conclusiones, aprendizajes y recomendaciones luego de co</w:t>
      </w:r>
      <w:r>
        <w:rPr>
          <w:lang w:val="es-CR"/>
        </w:rPr>
        <w:t>mpletar el proyecto?</w:t>
      </w:r>
    </w:p>
    <w:p w:rsidR="00335A67" w:rsidRDefault="00010A24">
      <w:pPr>
        <w:pStyle w:val="Ttulo5"/>
        <w:rPr>
          <w:lang w:val="es-CR"/>
        </w:rPr>
      </w:pPr>
      <w:r>
        <w:rPr>
          <w:lang w:val="es-CR"/>
        </w:rPr>
        <w:t>Referencias</w:t>
      </w:r>
    </w:p>
    <w:p w:rsidR="00335A67" w:rsidRDefault="00010A24">
      <w:pPr>
        <w:pStyle w:val="Textoindependiente"/>
        <w:rPr>
          <w:lang w:val="es-CR"/>
        </w:rPr>
      </w:pPr>
      <w:r>
        <w:rPr>
          <w:lang w:val="es-CR"/>
        </w:rPr>
        <w:t>Las referencias bibliográficas utilizan el siguiente formato:</w:t>
      </w:r>
    </w:p>
    <w:p w:rsidR="00335A67" w:rsidRDefault="00010A24">
      <w:pPr>
        <w:pStyle w:val="references"/>
        <w:numPr>
          <w:ilvl w:val="0"/>
          <w:numId w:val="4"/>
        </w:numPr>
        <w:rPr>
          <w:lang w:val="es-419"/>
        </w:rPr>
      </w:pPr>
      <w:r>
        <w:rPr>
          <w:lang w:val="es-CR"/>
        </w:rPr>
        <w:t>B. Sánchez. “Cuaderno Práctico de Linux. Sistemas Operativos Monopuesto”</w:t>
      </w:r>
      <w:r>
        <w:rPr>
          <w:lang w:val="es-419"/>
        </w:rPr>
        <w:t xml:space="preserve">, Segunda Edición, pp. 21, Septiembre 2015. </w:t>
      </w:r>
    </w:p>
    <w:p w:rsidR="00335A67" w:rsidRDefault="00010A24">
      <w:pPr>
        <w:pStyle w:val="references"/>
        <w:numPr>
          <w:ilvl w:val="0"/>
          <w:numId w:val="4"/>
        </w:numPr>
      </w:pPr>
      <w:r w:rsidRPr="004C0904">
        <w:t xml:space="preserve">M. Overley. </w:t>
      </w:r>
      <w:r>
        <w:t>“The Open Source Handbook”, Pike</w:t>
      </w:r>
      <w:r>
        <w:t xml:space="preserve"> &amp; Fisher, USA, pp. 1-11, 2003. </w:t>
      </w:r>
    </w:p>
    <w:p w:rsidR="00335A67" w:rsidRDefault="00010A24">
      <w:pPr>
        <w:pStyle w:val="references"/>
        <w:numPr>
          <w:ilvl w:val="0"/>
          <w:numId w:val="4"/>
        </w:numPr>
      </w:pPr>
      <w:r>
        <w:t>"Install [wiki.mate-desktop.org]", Wiki.mate-desktop.org, 2017. [Online]. Available: http://wiki.mate-desktop.org/download. [Accessed: 13- Mar- 2017].</w:t>
      </w:r>
    </w:p>
    <w:p w:rsidR="00335A67" w:rsidRDefault="00010A24">
      <w:pPr>
        <w:pStyle w:val="references"/>
        <w:numPr>
          <w:ilvl w:val="0"/>
          <w:numId w:val="4"/>
        </w:numPr>
      </w:pPr>
      <w:r>
        <w:rPr>
          <w:rStyle w:val="selectable"/>
        </w:rPr>
        <w:t xml:space="preserve">"xrdp", </w:t>
      </w:r>
      <w:r>
        <w:rPr>
          <w:rStyle w:val="selectable"/>
          <w:i/>
          <w:iCs/>
        </w:rPr>
        <w:t>Xrdp.org</w:t>
      </w:r>
      <w:r>
        <w:rPr>
          <w:rStyle w:val="selectable"/>
        </w:rPr>
        <w:t>, 2017. [Online]. Available: http://www.xrdp.org/. [Acce</w:t>
      </w:r>
      <w:r>
        <w:rPr>
          <w:rStyle w:val="selectable"/>
        </w:rPr>
        <w:t>ssed: 13- Mar- 2017].</w:t>
      </w:r>
    </w:p>
    <w:p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rsidR="00335A67" w:rsidRDefault="00010A24">
      <w:pPr>
        <w:pStyle w:val="references"/>
        <w:numPr>
          <w:ilvl w:val="0"/>
          <w:numId w:val="4"/>
        </w:numPr>
      </w:pPr>
      <w:r>
        <w:t>"X86 Assembly/X86</w:t>
      </w:r>
      <w:r>
        <w:t xml:space="preserve"> Architecture - Wikibooks, open books for an open world", En.wikibooks.org, 2017. [Online]. Available: https://en.wikibooks.org/wiki/X86_Assembly/X86_Architecture. [Accessed: 19- Feb- 2017].</w:t>
      </w:r>
    </w:p>
    <w:p w:rsidR="00335A67" w:rsidRDefault="00010A24">
      <w:pPr>
        <w:pStyle w:val="references"/>
        <w:numPr>
          <w:ilvl w:val="0"/>
          <w:numId w:val="4"/>
        </w:numPr>
      </w:pPr>
      <w:r>
        <w:t xml:space="preserve">"X86-64 Architecture Guide", Cons.mit.edu. [Online]. Available: </w:t>
      </w:r>
      <w:r>
        <w:t>http://cons.mit.edu/sp14/x86-64-architecture-guide.html. [Accessed: 19- Feb- 2017].</w:t>
      </w:r>
    </w:p>
    <w:p w:rsidR="00335A67" w:rsidRDefault="00335A67">
      <w:pPr>
        <w:pStyle w:val="references"/>
        <w:ind w:left="360"/>
      </w:pPr>
    </w:p>
    <w:p w:rsidR="00335A67" w:rsidRDefault="00335A67">
      <w:pPr>
        <w:pStyle w:val="references"/>
        <w:ind w:left="360"/>
      </w:pPr>
    </w:p>
    <w:p w:rsidR="00335A67" w:rsidRDefault="00010A24">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rsidR="00335A67" w:rsidRDefault="00335A67">
      <w:pPr>
        <w:pStyle w:val="references"/>
        <w:numPr>
          <w:ilvl w:val="0"/>
          <w:numId w:val="4"/>
        </w:numPr>
        <w:ind w:left="354" w:hanging="354"/>
        <w:rPr>
          <w:lang w:val="es-419"/>
        </w:rPr>
      </w:pPr>
    </w:p>
    <w:p w:rsidR="00335A67" w:rsidRDefault="00335A67">
      <w:pPr>
        <w:pStyle w:val="references"/>
        <w:ind w:left="354"/>
        <w:rPr>
          <w:lang w:val="es-419"/>
        </w:rPr>
      </w:pPr>
    </w:p>
    <w:p w:rsidR="00335A67" w:rsidRDefault="00335A67">
      <w:pPr>
        <w:pStyle w:val="references"/>
        <w:ind w:left="354"/>
        <w:rPr>
          <w:lang w:val="es-419"/>
        </w:rPr>
      </w:pPr>
    </w:p>
    <w:p w:rsidR="00335A67" w:rsidRDefault="00335A67">
      <w:pPr>
        <w:numPr>
          <w:ilvl w:val="0"/>
          <w:numId w:val="4"/>
        </w:numPr>
      </w:pPr>
    </w:p>
    <w:sectPr w:rsidR="00335A67">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A24" w:rsidRDefault="00010A24">
      <w:r>
        <w:separator/>
      </w:r>
    </w:p>
  </w:endnote>
  <w:endnote w:type="continuationSeparator" w:id="0">
    <w:p w:rsidR="00010A24" w:rsidRDefault="0001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A24" w:rsidRDefault="00010A24"/>
  </w:footnote>
  <w:footnote w:type="continuationSeparator" w:id="0">
    <w:p w:rsidR="00010A24" w:rsidRDefault="00010A24">
      <w:r>
        <w:continuationSeparator/>
      </w:r>
    </w:p>
  </w:footnote>
  <w:footnote w:id="1">
    <w:p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4"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CR" w:vendorID="64" w:dllVersion="131078" w:nlCheck="1" w:checkStyle="0"/>
  <w:activeWritingStyle w:appName="MSWord" w:lang="en-US" w:vendorID="64" w:dllVersion="131078" w:nlCheck="1" w:checkStyle="0"/>
  <w:activeWritingStyle w:appName="MSWord" w:lang="es-419" w:vendorID="64" w:dllVersion="131078" w:nlCheck="1" w:checkStyle="0"/>
  <w:activeWritingStyle w:appName="MSWord" w:lang="es-ES" w:vendorID="64" w:dllVersion="131078" w:nlCheck="1" w:checkStyle="0"/>
  <w:activeWritingStyle w:appName="MSWord" w:lang="es-MX"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67"/>
    <w:rsid w:val="00010A24"/>
    <w:rsid w:val="001D5889"/>
    <w:rsid w:val="00284513"/>
    <w:rsid w:val="00335A67"/>
    <w:rsid w:val="003651BD"/>
    <w:rsid w:val="004C0904"/>
    <w:rsid w:val="007C1CF7"/>
    <w:rsid w:val="00C349B4"/>
    <w:rsid w:val="00FA6B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BE18"/>
  <w15:docId w15:val="{A3A498BA-5687-4A4F-9A94-4CFAFD37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0FBD1-A63A-4313-85F5-CC136F9CC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2062</Words>
  <Characters>11345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Gerardo Leon Vega</cp:lastModifiedBy>
  <cp:revision>33</cp:revision>
  <dcterms:created xsi:type="dcterms:W3CDTF">2016-07-14T02:47:00Z</dcterms:created>
  <dcterms:modified xsi:type="dcterms:W3CDTF">2017-03-16T15:46:00Z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