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177"/>
        <w:gridCol w:w="7839"/>
      </w:tblGrid>
      <w:tr w:rsidR="007B68AF" w14:paraId="13AF32B8" w14:textId="77777777" w:rsidTr="007B68AF">
        <w:tc>
          <w:tcPr>
            <w:tcW w:w="2263" w:type="dxa"/>
          </w:tcPr>
          <w:p w14:paraId="744AA62A" w14:textId="1B35B144" w:rsidR="007B68AF" w:rsidRPr="007B68AF" w:rsidRDefault="007B68AF">
            <w:pPr>
              <w:rPr>
                <w:b/>
                <w:bCs/>
                <w:lang w:val="en-US"/>
              </w:rPr>
            </w:pPr>
            <w:r>
              <w:rPr>
                <w:b/>
                <w:bCs/>
                <w:lang w:val="en-US"/>
              </w:rPr>
              <w:t>Title</w:t>
            </w:r>
          </w:p>
        </w:tc>
        <w:tc>
          <w:tcPr>
            <w:tcW w:w="6753" w:type="dxa"/>
          </w:tcPr>
          <w:p w14:paraId="6ED59B2E" w14:textId="5B6A9206" w:rsidR="007B68AF" w:rsidRPr="00887C3D" w:rsidRDefault="00887C3D">
            <w:pPr>
              <w:rPr>
                <w:lang w:val="en-US"/>
              </w:rPr>
            </w:pPr>
            <w:r>
              <w:rPr>
                <w:lang w:val="en-US"/>
              </w:rPr>
              <w:t>Arterial Pulse Pressure Variation with Mechanical Ventilation</w:t>
            </w:r>
          </w:p>
        </w:tc>
      </w:tr>
      <w:tr w:rsidR="007B68AF" w14:paraId="148775D2" w14:textId="77777777" w:rsidTr="007B68AF">
        <w:tc>
          <w:tcPr>
            <w:tcW w:w="2263" w:type="dxa"/>
          </w:tcPr>
          <w:p w14:paraId="43396BD3" w14:textId="2E9A8C4D" w:rsidR="007B68AF" w:rsidRPr="007416E9" w:rsidRDefault="007B68AF">
            <w:pPr>
              <w:rPr>
                <w:b/>
                <w:bCs/>
                <w:lang w:val="en-US"/>
              </w:rPr>
            </w:pPr>
            <w:r w:rsidRPr="007416E9">
              <w:rPr>
                <w:b/>
                <w:bCs/>
                <w:lang w:val="en-US"/>
              </w:rPr>
              <w:t>Introduction</w:t>
            </w:r>
          </w:p>
        </w:tc>
        <w:tc>
          <w:tcPr>
            <w:tcW w:w="6753" w:type="dxa"/>
          </w:tcPr>
          <w:p w14:paraId="365A30B0" w14:textId="77777777" w:rsidR="007B68AF" w:rsidRDefault="005C32BE">
            <w:pPr>
              <w:rPr>
                <w:lang w:val="en-US"/>
              </w:rPr>
            </w:pPr>
            <w:r>
              <w:rPr>
                <w:lang w:val="en-US"/>
              </w:rPr>
              <w:t xml:space="preserve">Pulmonary Artery </w:t>
            </w:r>
            <w:proofErr w:type="spellStart"/>
            <w:r>
              <w:rPr>
                <w:lang w:val="en-US"/>
              </w:rPr>
              <w:t>Catherter</w:t>
            </w:r>
            <w:proofErr w:type="spellEnd"/>
            <w:r>
              <w:rPr>
                <w:lang w:val="en-US"/>
              </w:rPr>
              <w:t xml:space="preserve"> (PAC) </w:t>
            </w:r>
            <w:r w:rsidR="002917E6">
              <w:rPr>
                <w:lang w:val="en-US"/>
              </w:rPr>
              <w:t>use is declining. Studies show confounding or no effects of PAC.</w:t>
            </w:r>
            <w:r w:rsidR="00387456">
              <w:rPr>
                <w:lang w:val="en-US"/>
              </w:rPr>
              <w:t xml:space="preserve"> Hence, </w:t>
            </w:r>
            <w:r w:rsidR="00475B47">
              <w:rPr>
                <w:lang w:val="en-US"/>
              </w:rPr>
              <w:t xml:space="preserve">development of less-invasive methods </w:t>
            </w:r>
            <w:proofErr w:type="gramStart"/>
            <w:r w:rsidR="00CB1FDC">
              <w:rPr>
                <w:lang w:val="en-US"/>
              </w:rPr>
              <w:t>are</w:t>
            </w:r>
            <w:proofErr w:type="gramEnd"/>
            <w:r w:rsidR="00CB1FDC">
              <w:rPr>
                <w:lang w:val="en-US"/>
              </w:rPr>
              <w:t xml:space="preserve"> being researched.</w:t>
            </w:r>
          </w:p>
          <w:p w14:paraId="6974E770" w14:textId="77777777" w:rsidR="001B3E4B" w:rsidRDefault="001B3E4B">
            <w:pPr>
              <w:rPr>
                <w:lang w:val="en-US"/>
              </w:rPr>
            </w:pPr>
            <w:r>
              <w:rPr>
                <w:lang w:val="en-US"/>
              </w:rPr>
              <w:t xml:space="preserve">Predicting fluid responsiveness (FR) </w:t>
            </w:r>
            <w:r w:rsidR="00EA4556">
              <w:rPr>
                <w:lang w:val="en-US"/>
              </w:rPr>
              <w:t>for individualizing hemodynamic therapy</w:t>
            </w:r>
            <w:r w:rsidR="00CB54E9">
              <w:rPr>
                <w:lang w:val="en-US"/>
              </w:rPr>
              <w:t xml:space="preserve"> has a major place in resuscitation of ICU patients.</w:t>
            </w:r>
            <w:r w:rsidR="00085F68">
              <w:rPr>
                <w:lang w:val="en-US"/>
              </w:rPr>
              <w:t xml:space="preserve"> Research has shown that </w:t>
            </w:r>
            <w:r w:rsidR="007333CF">
              <w:rPr>
                <w:lang w:val="en-US"/>
              </w:rPr>
              <w:t>that only 50% of fluid administered patients in the ICU were FR.</w:t>
            </w:r>
          </w:p>
          <w:p w14:paraId="6DFE9044" w14:textId="2F2B259A" w:rsidR="00A26664" w:rsidRDefault="004A79EF">
            <w:pPr>
              <w:rPr>
                <w:lang w:val="en-US"/>
              </w:rPr>
            </w:pPr>
            <w:r>
              <w:rPr>
                <w:lang w:val="en-US"/>
              </w:rPr>
              <w:t xml:space="preserve">Estimating FR from preload measures such as central venous pressure (CVP) </w:t>
            </w:r>
            <w:r w:rsidR="00632D0A">
              <w:rPr>
                <w:lang w:val="en-US"/>
              </w:rPr>
              <w:t xml:space="preserve">is not feasible. </w:t>
            </w:r>
            <w:r w:rsidR="000D1065">
              <w:rPr>
                <w:lang w:val="en-US"/>
              </w:rPr>
              <w:t xml:space="preserve">FR can be deduced from preload based on the Frank-Starling </w:t>
            </w:r>
            <w:r w:rsidR="001B0E16">
              <w:rPr>
                <w:lang w:val="en-US"/>
              </w:rPr>
              <w:t>C</w:t>
            </w:r>
            <w:r w:rsidR="000D1065">
              <w:rPr>
                <w:lang w:val="en-US"/>
              </w:rPr>
              <w:t>urve</w:t>
            </w:r>
            <w:r w:rsidR="001B0E16">
              <w:rPr>
                <w:lang w:val="en-US"/>
              </w:rPr>
              <w:t xml:space="preserve"> (FSC).</w:t>
            </w:r>
          </w:p>
          <w:p w14:paraId="28CD2AAF" w14:textId="77777777" w:rsidR="001B0E16" w:rsidRDefault="001B0E16">
            <w:pPr>
              <w:rPr>
                <w:lang w:val="en-US"/>
              </w:rPr>
            </w:pPr>
            <w:r>
              <w:rPr>
                <w:noProof/>
              </w:rPr>
              <w:drawing>
                <wp:inline distT="0" distB="0" distL="0" distR="0" wp14:anchorId="583A05F9" wp14:editId="45040F14">
                  <wp:extent cx="5731510" cy="6395085"/>
                  <wp:effectExtent l="0" t="0" r="2540" b="5715"/>
                  <wp:docPr id="303251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51771" name=""/>
                          <pic:cNvPicPr/>
                        </pic:nvPicPr>
                        <pic:blipFill>
                          <a:blip r:embed="rId4"/>
                          <a:stretch>
                            <a:fillRect/>
                          </a:stretch>
                        </pic:blipFill>
                        <pic:spPr>
                          <a:xfrm>
                            <a:off x="0" y="0"/>
                            <a:ext cx="5731510" cy="6395085"/>
                          </a:xfrm>
                          <a:prstGeom prst="rect">
                            <a:avLst/>
                          </a:prstGeom>
                        </pic:spPr>
                      </pic:pic>
                    </a:graphicData>
                  </a:graphic>
                </wp:inline>
              </w:drawing>
            </w:r>
          </w:p>
          <w:p w14:paraId="180E252A" w14:textId="77777777" w:rsidR="001B0E16" w:rsidRDefault="001B0E16">
            <w:pPr>
              <w:rPr>
                <w:lang w:val="en-US"/>
              </w:rPr>
            </w:pPr>
          </w:p>
          <w:p w14:paraId="21AB250F" w14:textId="77777777" w:rsidR="001B0E16" w:rsidRDefault="001B0E16">
            <w:pPr>
              <w:rPr>
                <w:lang w:val="en-US"/>
              </w:rPr>
            </w:pPr>
            <w:r>
              <w:rPr>
                <w:lang w:val="en-US"/>
              </w:rPr>
              <w:t>The FSC</w:t>
            </w:r>
            <w:r w:rsidR="00BA1907">
              <w:rPr>
                <w:lang w:val="en-US"/>
              </w:rPr>
              <w:t xml:space="preserve"> has a high inter-individual variability.</w:t>
            </w:r>
            <w:r w:rsidR="008C3A19">
              <w:rPr>
                <w:lang w:val="en-US"/>
              </w:rPr>
              <w:t xml:space="preserve"> Estimating the slope of the FSC </w:t>
            </w:r>
            <w:r w:rsidR="00006631">
              <w:rPr>
                <w:lang w:val="en-US"/>
              </w:rPr>
              <w:t>through short-term stroke volume (SV) changes in response to preload changes</w:t>
            </w:r>
            <w:r w:rsidR="00C77810">
              <w:rPr>
                <w:lang w:val="en-US"/>
              </w:rPr>
              <w:t xml:space="preserve"> is possible.</w:t>
            </w:r>
          </w:p>
          <w:p w14:paraId="3E7FE99D" w14:textId="77777777" w:rsidR="00C77810" w:rsidRDefault="00D275AA">
            <w:pPr>
              <w:rPr>
                <w:lang w:val="en-US"/>
              </w:rPr>
            </w:pPr>
            <w:r>
              <w:rPr>
                <w:lang w:val="en-US"/>
              </w:rPr>
              <w:t xml:space="preserve">Historically, these tests are conducted through fluid administration. However, since this can harm patients, </w:t>
            </w:r>
            <w:r w:rsidR="00937225">
              <w:rPr>
                <w:lang w:val="en-US"/>
              </w:rPr>
              <w:t>dynamic tests are gaining popularity.</w:t>
            </w:r>
          </w:p>
          <w:p w14:paraId="356BBBCF" w14:textId="77777777" w:rsidR="0042559F" w:rsidRDefault="0042559F">
            <w:pPr>
              <w:rPr>
                <w:lang w:val="en-US"/>
              </w:rPr>
            </w:pPr>
          </w:p>
          <w:p w14:paraId="0322204C" w14:textId="77777777" w:rsidR="0042559F" w:rsidRDefault="004477BB">
            <w:pPr>
              <w:rPr>
                <w:lang w:val="en-US"/>
              </w:rPr>
            </w:pPr>
            <w:r>
              <w:rPr>
                <w:lang w:val="en-US"/>
              </w:rPr>
              <w:lastRenderedPageBreak/>
              <w:t xml:space="preserve">Mechanical Ventilation (MV) </w:t>
            </w:r>
            <w:r w:rsidR="00B03FB2">
              <w:rPr>
                <w:lang w:val="en-US"/>
              </w:rPr>
              <w:t>changes preload- and afterload conditions in both ventricles.</w:t>
            </w:r>
            <w:r w:rsidR="00ED4995">
              <w:rPr>
                <w:lang w:val="en-US"/>
              </w:rPr>
              <w:t xml:space="preserve"> Inspiration </w:t>
            </w:r>
            <w:r w:rsidR="003D10C2">
              <w:rPr>
                <w:lang w:val="en-US"/>
              </w:rPr>
              <w:t xml:space="preserve">reduces right ventricular (RV) </w:t>
            </w:r>
            <w:proofErr w:type="gramStart"/>
            <w:r w:rsidR="003D10C2">
              <w:rPr>
                <w:lang w:val="en-US"/>
              </w:rPr>
              <w:t>preload</w:t>
            </w:r>
            <w:r w:rsidR="00342C5E">
              <w:rPr>
                <w:lang w:val="en-US"/>
              </w:rPr>
              <w:t>, and</w:t>
            </w:r>
            <w:proofErr w:type="gramEnd"/>
            <w:r w:rsidR="00342C5E">
              <w:rPr>
                <w:lang w:val="en-US"/>
              </w:rPr>
              <w:t xml:space="preserve"> increases RV afterload.</w:t>
            </w:r>
            <w:r w:rsidR="002B0C4F">
              <w:rPr>
                <w:lang w:val="en-US"/>
              </w:rPr>
              <w:t xml:space="preserve"> Hence, RV SV is minimal</w:t>
            </w:r>
            <w:r w:rsidR="003A4811">
              <w:rPr>
                <w:lang w:val="en-US"/>
              </w:rPr>
              <w:t xml:space="preserve"> at end-inspiration.</w:t>
            </w:r>
          </w:p>
          <w:p w14:paraId="36D1EAB3" w14:textId="77777777" w:rsidR="003B7A35" w:rsidRDefault="003B7A35">
            <w:pPr>
              <w:rPr>
                <w:lang w:val="en-US"/>
              </w:rPr>
            </w:pPr>
            <w:proofErr w:type="gramStart"/>
            <w:r>
              <w:rPr>
                <w:lang w:val="en-US"/>
              </w:rPr>
              <w:t>Reduc</w:t>
            </w:r>
            <w:r w:rsidR="00260D1C">
              <w:rPr>
                <w:lang w:val="en-US"/>
              </w:rPr>
              <w:t>tion in RV SV,</w:t>
            </w:r>
            <w:proofErr w:type="gramEnd"/>
            <w:r w:rsidR="00260D1C">
              <w:rPr>
                <w:lang w:val="en-US"/>
              </w:rPr>
              <w:t xml:space="preserve"> leads to reduced left ventricular (LV) </w:t>
            </w:r>
            <w:r w:rsidR="00D22C66">
              <w:rPr>
                <w:lang w:val="en-US"/>
              </w:rPr>
              <w:t>preload. For LV preload resp</w:t>
            </w:r>
            <w:r w:rsidR="00F21131">
              <w:rPr>
                <w:lang w:val="en-US"/>
              </w:rPr>
              <w:t xml:space="preserve">onsive </w:t>
            </w:r>
            <w:proofErr w:type="gramStart"/>
            <w:r w:rsidR="00F21131">
              <w:rPr>
                <w:lang w:val="en-US"/>
              </w:rPr>
              <w:t>patients,  the</w:t>
            </w:r>
            <w:proofErr w:type="gramEnd"/>
            <w:r w:rsidR="00F21131">
              <w:rPr>
                <w:lang w:val="en-US"/>
              </w:rPr>
              <w:t xml:space="preserve"> reduced preload leads to reduced LV SV</w:t>
            </w:r>
            <w:r w:rsidR="00731E07">
              <w:rPr>
                <w:lang w:val="en-US"/>
              </w:rPr>
              <w:t>, reaching a minimum at expiration.</w:t>
            </w:r>
            <w:r w:rsidR="007B4BAB">
              <w:rPr>
                <w:lang w:val="en-US"/>
              </w:rPr>
              <w:t xml:space="preserve"> </w:t>
            </w:r>
          </w:p>
          <w:p w14:paraId="0C6FA82B" w14:textId="77777777" w:rsidR="007B4BAB" w:rsidRDefault="007B4BAB">
            <w:pPr>
              <w:rPr>
                <w:lang w:val="en-US"/>
              </w:rPr>
            </w:pPr>
            <w:r>
              <w:rPr>
                <w:lang w:val="en-US"/>
              </w:rPr>
              <w:t xml:space="preserve">Based on the </w:t>
            </w:r>
            <w:proofErr w:type="gramStart"/>
            <w:r>
              <w:rPr>
                <w:lang w:val="en-US"/>
              </w:rPr>
              <w:t xml:space="preserve">aforementioned </w:t>
            </w:r>
            <w:r w:rsidR="00474455">
              <w:rPr>
                <w:lang w:val="en-US"/>
              </w:rPr>
              <w:t>mechanisms</w:t>
            </w:r>
            <w:proofErr w:type="gramEnd"/>
            <w:r w:rsidR="00474455">
              <w:rPr>
                <w:lang w:val="en-US"/>
              </w:rPr>
              <w:t>, it is hypothesized that LV SV changes if both ventricles are preload responsive,</w:t>
            </w:r>
            <w:r w:rsidR="00CB0A4E">
              <w:rPr>
                <w:lang w:val="en-US"/>
              </w:rPr>
              <w:t xml:space="preserve"> with no changes occurring if one ventricle is preload unresponsive.</w:t>
            </w:r>
          </w:p>
          <w:p w14:paraId="6838FDB4" w14:textId="77777777" w:rsidR="00772517" w:rsidRDefault="00772517">
            <w:pPr>
              <w:rPr>
                <w:lang w:val="en-US"/>
              </w:rPr>
            </w:pPr>
            <w:r>
              <w:rPr>
                <w:lang w:val="en-US"/>
              </w:rPr>
              <w:t>Research has confirmed</w:t>
            </w:r>
            <w:r w:rsidR="00E04879">
              <w:rPr>
                <w:lang w:val="en-US"/>
              </w:rPr>
              <w:t xml:space="preserve"> that the magnitude of RV and LV SV changes are good predictors of FR in MV patients.</w:t>
            </w:r>
          </w:p>
          <w:p w14:paraId="1029E9C9" w14:textId="77777777" w:rsidR="00576B1A" w:rsidRDefault="00576B1A">
            <w:pPr>
              <w:rPr>
                <w:lang w:val="en-US"/>
              </w:rPr>
            </w:pPr>
          </w:p>
          <w:p w14:paraId="53F28607" w14:textId="1A3F2E47" w:rsidR="008F206B" w:rsidRDefault="00576B1A">
            <w:pPr>
              <w:rPr>
                <w:b/>
                <w:bCs/>
                <w:lang w:val="en-US"/>
              </w:rPr>
            </w:pPr>
            <w:r>
              <w:rPr>
                <w:b/>
                <w:bCs/>
                <w:lang w:val="en-US"/>
              </w:rPr>
              <w:t>PPV</w:t>
            </w:r>
            <w:r w:rsidR="008F206B">
              <w:rPr>
                <w:b/>
                <w:bCs/>
                <w:lang w:val="en-US"/>
              </w:rPr>
              <w:t xml:space="preserve"> for predicting FR:</w:t>
            </w:r>
          </w:p>
          <w:p w14:paraId="6871F278" w14:textId="77777777" w:rsidR="008F206B" w:rsidRDefault="00E0395F">
            <w:pPr>
              <w:rPr>
                <w:lang w:val="en-US"/>
              </w:rPr>
            </w:pPr>
            <w:r>
              <w:rPr>
                <w:lang w:val="en-US"/>
              </w:rPr>
              <w:t>Pulse pressure variation (PPV) is</w:t>
            </w:r>
            <w:r w:rsidR="007026AC">
              <w:rPr>
                <w:lang w:val="en-US"/>
              </w:rPr>
              <w:t xml:space="preserve"> clinically applied as a measure of FR.</w:t>
            </w:r>
          </w:p>
          <w:p w14:paraId="13777284" w14:textId="77777777" w:rsidR="000A6F6D" w:rsidRDefault="007269D1">
            <w:pPr>
              <w:rPr>
                <w:lang w:val="en-US"/>
              </w:rPr>
            </w:pPr>
            <w:r>
              <w:rPr>
                <w:lang w:val="en-US"/>
              </w:rPr>
              <w:t>Aortic pulse pressure I proportional to LV SV and inversely related to aortic compliance.</w:t>
            </w:r>
          </w:p>
          <w:p w14:paraId="1BD06FA5" w14:textId="77777777" w:rsidR="00B14976" w:rsidRDefault="00B14976">
            <w:pPr>
              <w:rPr>
                <w:lang w:val="en-US"/>
              </w:rPr>
            </w:pPr>
            <w:r>
              <w:rPr>
                <w:lang w:val="en-US"/>
              </w:rPr>
              <w:t>PPV is advantageous over</w:t>
            </w:r>
            <w:r w:rsidR="006751EE">
              <w:rPr>
                <w:lang w:val="en-US"/>
              </w:rPr>
              <w:t xml:space="preserve"> systolic pressure, since it is less affected cyclic intrathoracic pressure </w:t>
            </w:r>
            <w:proofErr w:type="gramStart"/>
            <w:r w:rsidR="006751EE">
              <w:rPr>
                <w:lang w:val="en-US"/>
              </w:rPr>
              <w:t>changes</w:t>
            </w:r>
            <w:proofErr w:type="gramEnd"/>
          </w:p>
          <w:p w14:paraId="2E92F0F3" w14:textId="77777777" w:rsidR="00424EF2" w:rsidRDefault="00785470">
            <w:pPr>
              <w:rPr>
                <w:lang w:val="en-US"/>
              </w:rPr>
            </w:pPr>
            <w:r>
              <w:rPr>
                <w:lang w:val="en-US"/>
              </w:rPr>
              <w:t xml:space="preserve">Manual PPV calculations used to be the clinical standard. Today, </w:t>
            </w:r>
            <w:r w:rsidR="00D61B76">
              <w:rPr>
                <w:lang w:val="en-US"/>
              </w:rPr>
              <w:t>most hemodynamic monitors show PPV in real time.</w:t>
            </w:r>
          </w:p>
          <w:p w14:paraId="2CF71DBC" w14:textId="77777777" w:rsidR="00634DF2" w:rsidRDefault="00634DF2">
            <w:pPr>
              <w:rPr>
                <w:lang w:val="en-US"/>
              </w:rPr>
            </w:pPr>
            <w:r>
              <w:rPr>
                <w:lang w:val="en-US"/>
              </w:rPr>
              <w:t xml:space="preserve">Some algorithms estimate SV </w:t>
            </w:r>
            <w:r w:rsidR="000B57E0">
              <w:rPr>
                <w:lang w:val="en-US"/>
              </w:rPr>
              <w:t>based on arterial pressure waveform analysis.</w:t>
            </w:r>
            <w:r w:rsidR="009803A9">
              <w:rPr>
                <w:lang w:val="en-US"/>
              </w:rPr>
              <w:t xml:space="preserve"> These algorithms require an arterial </w:t>
            </w:r>
            <w:proofErr w:type="spellStart"/>
            <w:r w:rsidR="009803A9">
              <w:rPr>
                <w:lang w:val="en-US"/>
              </w:rPr>
              <w:t>cather</w:t>
            </w:r>
            <w:proofErr w:type="spellEnd"/>
            <w:r w:rsidR="009803A9">
              <w:rPr>
                <w:lang w:val="en-US"/>
              </w:rPr>
              <w:t xml:space="preserve"> </w:t>
            </w:r>
            <w:r w:rsidR="003A0268">
              <w:rPr>
                <w:lang w:val="en-US"/>
              </w:rPr>
              <w:t>for data collection.</w:t>
            </w:r>
          </w:p>
          <w:p w14:paraId="74D3E1A0" w14:textId="77777777" w:rsidR="00794080" w:rsidRDefault="00794080">
            <w:pPr>
              <w:rPr>
                <w:lang w:val="en-US"/>
              </w:rPr>
            </w:pPr>
            <w:r>
              <w:rPr>
                <w:lang w:val="en-US"/>
              </w:rPr>
              <w:t xml:space="preserve">None-invasive devices such as </w:t>
            </w:r>
            <w:r w:rsidR="006F0A4B">
              <w:rPr>
                <w:lang w:val="en-US"/>
              </w:rPr>
              <w:t>finger blood pressure devices were as reliable as invasive methods</w:t>
            </w:r>
            <w:r w:rsidR="0044217C">
              <w:rPr>
                <w:lang w:val="en-US"/>
              </w:rPr>
              <w:t>, except in norepinephrine administered patients.</w:t>
            </w:r>
          </w:p>
          <w:p w14:paraId="77EC87FD" w14:textId="77777777" w:rsidR="00E0613F" w:rsidRDefault="00E0613F">
            <w:pPr>
              <w:rPr>
                <w:lang w:val="en-US"/>
              </w:rPr>
            </w:pPr>
          </w:p>
          <w:p w14:paraId="05C6B37C" w14:textId="77777777" w:rsidR="00E0613F" w:rsidRDefault="00E0613F">
            <w:pPr>
              <w:rPr>
                <w:b/>
                <w:bCs/>
                <w:lang w:val="en-US"/>
              </w:rPr>
            </w:pPr>
            <w:r>
              <w:rPr>
                <w:b/>
                <w:bCs/>
                <w:lang w:val="en-US"/>
              </w:rPr>
              <w:t>Limitations of PPV</w:t>
            </w:r>
          </w:p>
          <w:p w14:paraId="5A3D684E" w14:textId="77777777" w:rsidR="005E739E" w:rsidRDefault="005E739E" w:rsidP="006B7A62">
            <w:pPr>
              <w:rPr>
                <w:lang w:val="en-US"/>
              </w:rPr>
            </w:pPr>
            <w:r>
              <w:rPr>
                <w:lang w:val="en-US"/>
              </w:rPr>
              <w:t>In acute respirat</w:t>
            </w:r>
            <w:r w:rsidR="006B7A62">
              <w:rPr>
                <w:lang w:val="en-US"/>
              </w:rPr>
              <w:t>ory distress syndrome (ARDS), low V</w:t>
            </w:r>
            <w:r w:rsidR="006B7A62">
              <w:rPr>
                <w:vertAlign w:val="subscript"/>
                <w:lang w:val="en-US"/>
              </w:rPr>
              <w:t>T</w:t>
            </w:r>
            <w:r w:rsidR="00F20AFE">
              <w:rPr>
                <w:lang w:val="en-US"/>
              </w:rPr>
              <w:t xml:space="preserve"> and low C</w:t>
            </w:r>
            <w:r w:rsidR="00F20AFE">
              <w:rPr>
                <w:vertAlign w:val="subscript"/>
                <w:lang w:val="en-US"/>
              </w:rPr>
              <w:t>L</w:t>
            </w:r>
            <w:r w:rsidR="00F20AFE">
              <w:rPr>
                <w:lang w:val="en-US"/>
              </w:rPr>
              <w:t xml:space="preserve"> interfere with PP</w:t>
            </w:r>
            <w:r w:rsidR="00844064">
              <w:rPr>
                <w:lang w:val="en-US"/>
              </w:rPr>
              <w:t>V usage.</w:t>
            </w:r>
            <w:r w:rsidR="003D047D">
              <w:rPr>
                <w:lang w:val="en-US"/>
              </w:rPr>
              <w:t xml:space="preserve"> ARDS patients are </w:t>
            </w:r>
            <w:proofErr w:type="spellStart"/>
            <w:r w:rsidR="003D047D">
              <w:rPr>
                <w:lang w:val="en-US"/>
              </w:rPr>
              <w:t>adviced</w:t>
            </w:r>
            <w:proofErr w:type="spellEnd"/>
            <w:r w:rsidR="003D047D">
              <w:rPr>
                <w:lang w:val="en-US"/>
              </w:rPr>
              <w:t xml:space="preserve"> to be treated with low V</w:t>
            </w:r>
            <w:r w:rsidR="003D047D">
              <w:rPr>
                <w:vertAlign w:val="subscript"/>
                <w:lang w:val="en-US"/>
              </w:rPr>
              <w:t>T</w:t>
            </w:r>
            <w:r w:rsidR="00150F38">
              <w:rPr>
                <w:lang w:val="en-US"/>
              </w:rPr>
              <w:t>, and the AUROC of PPV decreased at V</w:t>
            </w:r>
            <w:r w:rsidR="00150F38">
              <w:rPr>
                <w:vertAlign w:val="subscript"/>
                <w:lang w:val="en-US"/>
              </w:rPr>
              <w:t xml:space="preserve">T </w:t>
            </w:r>
            <w:r w:rsidR="00150F38">
              <w:rPr>
                <w:lang w:val="en-US"/>
              </w:rPr>
              <w:t>&lt;</w:t>
            </w:r>
            <w:r w:rsidR="00C72AFA">
              <w:rPr>
                <w:lang w:val="en-US"/>
              </w:rPr>
              <w:t>8ml/kg, which limits its usage.</w:t>
            </w:r>
            <w:r w:rsidR="00A54DCA">
              <w:rPr>
                <w:lang w:val="en-US"/>
              </w:rPr>
              <w:t xml:space="preserve"> However, even during low V</w:t>
            </w:r>
            <w:r w:rsidR="00A54DCA">
              <w:rPr>
                <w:vertAlign w:val="subscript"/>
                <w:lang w:val="en-US"/>
              </w:rPr>
              <w:t>T</w:t>
            </w:r>
            <w:r w:rsidR="00A54DCA">
              <w:rPr>
                <w:lang w:val="en-US"/>
              </w:rPr>
              <w:t xml:space="preserve">, </w:t>
            </w:r>
            <w:r w:rsidR="008C2546">
              <w:rPr>
                <w:lang w:val="en-US"/>
              </w:rPr>
              <w:t>high PPV still indicated fluid responsiveness.</w:t>
            </w:r>
          </w:p>
          <w:p w14:paraId="645A4D06" w14:textId="77777777" w:rsidR="00364ABC" w:rsidRDefault="00364ABC" w:rsidP="006B7A62">
            <w:pPr>
              <w:rPr>
                <w:lang w:val="en-US"/>
              </w:rPr>
            </w:pPr>
            <w:r>
              <w:rPr>
                <w:lang w:val="en-US"/>
              </w:rPr>
              <w:t>Limitations at low V</w:t>
            </w:r>
            <w:r>
              <w:rPr>
                <w:vertAlign w:val="subscript"/>
                <w:lang w:val="en-US"/>
              </w:rPr>
              <w:t xml:space="preserve">T </w:t>
            </w:r>
            <w:r>
              <w:rPr>
                <w:lang w:val="en-US"/>
              </w:rPr>
              <w:t xml:space="preserve">can be overcome </w:t>
            </w:r>
            <w:r w:rsidR="00273A28">
              <w:rPr>
                <w:lang w:val="en-US"/>
              </w:rPr>
              <w:t xml:space="preserve">by dividing PPV by respiratory changes in </w:t>
            </w:r>
            <w:proofErr w:type="spellStart"/>
            <w:r w:rsidR="00BF5841">
              <w:rPr>
                <w:lang w:val="en-US"/>
              </w:rPr>
              <w:t>P</w:t>
            </w:r>
            <w:r w:rsidR="00BF5841">
              <w:rPr>
                <w:vertAlign w:val="subscript"/>
                <w:lang w:val="en-US"/>
              </w:rPr>
              <w:t>Eso</w:t>
            </w:r>
            <w:proofErr w:type="spellEnd"/>
            <w:r w:rsidR="00BF5841">
              <w:rPr>
                <w:vertAlign w:val="subscript"/>
                <w:lang w:val="en-US"/>
              </w:rPr>
              <w:t>.</w:t>
            </w:r>
          </w:p>
          <w:p w14:paraId="27AC7161" w14:textId="77777777" w:rsidR="00626034" w:rsidRDefault="00626034" w:rsidP="006B7A62">
            <w:pPr>
              <w:rPr>
                <w:lang w:val="en-US"/>
              </w:rPr>
            </w:pPr>
            <w:r>
              <w:rPr>
                <w:lang w:val="en-US"/>
              </w:rPr>
              <w:t xml:space="preserve">Low </w:t>
            </w:r>
            <w:r w:rsidR="00396BBB">
              <w:rPr>
                <w:lang w:val="en-US"/>
              </w:rPr>
              <w:t>C</w:t>
            </w:r>
            <w:r w:rsidR="00396BBB">
              <w:rPr>
                <w:vertAlign w:val="subscript"/>
                <w:lang w:val="en-US"/>
              </w:rPr>
              <w:t>L</w:t>
            </w:r>
            <w:r w:rsidR="00396BBB">
              <w:rPr>
                <w:lang w:val="en-US"/>
              </w:rPr>
              <w:t xml:space="preserve"> and C</w:t>
            </w:r>
            <w:r w:rsidR="00396BBB">
              <w:rPr>
                <w:vertAlign w:val="subscript"/>
                <w:lang w:val="en-US"/>
              </w:rPr>
              <w:t>RS</w:t>
            </w:r>
            <w:r w:rsidR="00396BBB">
              <w:rPr>
                <w:lang w:val="en-US"/>
              </w:rPr>
              <w:t xml:space="preserve"> also confound PPV interpretations</w:t>
            </w:r>
            <w:r w:rsidR="009B114D">
              <w:rPr>
                <w:lang w:val="en-US"/>
              </w:rPr>
              <w:t>.</w:t>
            </w:r>
            <w:r w:rsidR="003C7DF3">
              <w:rPr>
                <w:lang w:val="en-US"/>
              </w:rPr>
              <w:t xml:space="preserve"> </w:t>
            </w:r>
          </w:p>
          <w:p w14:paraId="08C3667D" w14:textId="77777777" w:rsidR="000168CB" w:rsidRDefault="000168CB" w:rsidP="006B7A62">
            <w:pPr>
              <w:rPr>
                <w:lang w:val="en-US"/>
              </w:rPr>
            </w:pPr>
            <w:r>
              <w:rPr>
                <w:lang w:val="en-US"/>
              </w:rPr>
              <w:t xml:space="preserve">Spontaneous breathing efforts </w:t>
            </w:r>
            <w:r w:rsidR="00232A30">
              <w:rPr>
                <w:lang w:val="en-US"/>
              </w:rPr>
              <w:t xml:space="preserve">also confound the PPV </w:t>
            </w:r>
            <w:proofErr w:type="gramStart"/>
            <w:r w:rsidR="00232A30">
              <w:rPr>
                <w:lang w:val="en-US"/>
              </w:rPr>
              <w:t>readings, since</w:t>
            </w:r>
            <w:proofErr w:type="gramEnd"/>
            <w:r w:rsidR="00232A30">
              <w:rPr>
                <w:lang w:val="en-US"/>
              </w:rPr>
              <w:t xml:space="preserve"> intrathoracic pressure becomes irregular in </w:t>
            </w:r>
            <w:r w:rsidR="00CA7FF5">
              <w:rPr>
                <w:lang w:val="en-US"/>
              </w:rPr>
              <w:t>rate or amplitude.</w:t>
            </w:r>
          </w:p>
          <w:p w14:paraId="75479042" w14:textId="77777777" w:rsidR="00AC3358" w:rsidRDefault="00AC3358" w:rsidP="006B7A62">
            <w:pPr>
              <w:rPr>
                <w:lang w:val="en-US"/>
              </w:rPr>
            </w:pPr>
            <w:r>
              <w:rPr>
                <w:lang w:val="en-US"/>
              </w:rPr>
              <w:t xml:space="preserve">PPV is unreliable when heart rate/respiratory ratio </w:t>
            </w:r>
            <w:r w:rsidR="00B70F82">
              <w:rPr>
                <w:lang w:val="en-US"/>
              </w:rPr>
              <w:t xml:space="preserve">&lt; </w:t>
            </w:r>
            <w:proofErr w:type="gramStart"/>
            <w:r w:rsidR="00B70F82">
              <w:rPr>
                <w:lang w:val="en-US"/>
              </w:rPr>
              <w:t>3.6</w:t>
            </w:r>
            <w:proofErr w:type="gramEnd"/>
          </w:p>
          <w:p w14:paraId="782FD892" w14:textId="464E3287" w:rsidR="00C8016D" w:rsidRDefault="00C8016D" w:rsidP="006B7A62">
            <w:pPr>
              <w:rPr>
                <w:lang w:val="en-US"/>
              </w:rPr>
            </w:pPr>
            <w:r>
              <w:rPr>
                <w:lang w:val="en-US"/>
              </w:rPr>
              <w:t xml:space="preserve">Prone positioning of ARDS patients can negatively influence predictive value of </w:t>
            </w:r>
            <w:proofErr w:type="gramStart"/>
            <w:r>
              <w:rPr>
                <w:lang w:val="en-US"/>
              </w:rPr>
              <w:t>PPV</w:t>
            </w:r>
            <w:proofErr w:type="gramEnd"/>
          </w:p>
          <w:p w14:paraId="1FAE07D0" w14:textId="1B79E5AD" w:rsidR="002C3795" w:rsidRDefault="002C3795" w:rsidP="006B7A62">
            <w:pPr>
              <w:rPr>
                <w:lang w:val="en-US"/>
              </w:rPr>
            </w:pPr>
            <w:r>
              <w:rPr>
                <w:lang w:val="en-US"/>
              </w:rPr>
              <w:t xml:space="preserve">Predictive power is unaffected by </w:t>
            </w:r>
            <w:proofErr w:type="gramStart"/>
            <w:r>
              <w:rPr>
                <w:lang w:val="en-US"/>
              </w:rPr>
              <w:t>PEEP</w:t>
            </w:r>
            <w:proofErr w:type="gramEnd"/>
          </w:p>
          <w:p w14:paraId="32F4EABA" w14:textId="77777777" w:rsidR="00853A83" w:rsidRDefault="00853A83" w:rsidP="006B7A62">
            <w:pPr>
              <w:rPr>
                <w:lang w:val="en-US"/>
              </w:rPr>
            </w:pPr>
          </w:p>
          <w:p w14:paraId="6BB97058" w14:textId="29074B5D" w:rsidR="00853A83" w:rsidRPr="00340B1A" w:rsidRDefault="00853A83" w:rsidP="006B7A62">
            <w:pPr>
              <w:rPr>
                <w:i/>
                <w:iCs/>
                <w:lang w:val="en-US"/>
              </w:rPr>
            </w:pPr>
            <w:r w:rsidRPr="00340B1A">
              <w:rPr>
                <w:i/>
                <w:iCs/>
                <w:lang w:val="en-US"/>
              </w:rPr>
              <w:t>PPV and RV dysfunction</w:t>
            </w:r>
          </w:p>
          <w:p w14:paraId="76B2CEA3" w14:textId="2E0031A0" w:rsidR="00853A83" w:rsidRDefault="006B37DD" w:rsidP="006B7A62">
            <w:pPr>
              <w:rPr>
                <w:lang w:val="en-US"/>
              </w:rPr>
            </w:pPr>
            <w:r>
              <w:rPr>
                <w:lang w:val="en-US"/>
              </w:rPr>
              <w:t>RV dysfunction may increase false-positive PPV rates.</w:t>
            </w:r>
          </w:p>
          <w:p w14:paraId="10ED09EC" w14:textId="59880652" w:rsidR="00340B1A" w:rsidRDefault="00340B1A" w:rsidP="006B7A62">
            <w:pPr>
              <w:rPr>
                <w:lang w:val="en-US"/>
              </w:rPr>
            </w:pPr>
            <w:r>
              <w:rPr>
                <w:lang w:val="en-US"/>
              </w:rPr>
              <w:t xml:space="preserve">The mechanism for this would be the increased pulmonary vascular resistance </w:t>
            </w:r>
            <w:proofErr w:type="gramStart"/>
            <w:r>
              <w:rPr>
                <w:lang w:val="en-US"/>
              </w:rPr>
              <w:t>as a result of</w:t>
            </w:r>
            <w:proofErr w:type="gramEnd"/>
            <w:r>
              <w:rPr>
                <w:lang w:val="en-US"/>
              </w:rPr>
              <w:t xml:space="preserve"> increased intrathoracic pressure, in effect increasing RV afterload.</w:t>
            </w:r>
          </w:p>
          <w:p w14:paraId="60F29C50" w14:textId="77777777" w:rsidR="00340B1A" w:rsidRDefault="00340B1A" w:rsidP="006B7A62">
            <w:pPr>
              <w:rPr>
                <w:lang w:val="en-US"/>
              </w:rPr>
            </w:pPr>
          </w:p>
          <w:p w14:paraId="46398035" w14:textId="45E8D538" w:rsidR="00340B1A" w:rsidRDefault="00340B1A" w:rsidP="006B7A62">
            <w:pPr>
              <w:rPr>
                <w:i/>
                <w:iCs/>
                <w:lang w:val="en-US"/>
              </w:rPr>
            </w:pPr>
            <w:r>
              <w:rPr>
                <w:i/>
                <w:iCs/>
                <w:lang w:val="en-US"/>
              </w:rPr>
              <w:t xml:space="preserve">PPV and </w:t>
            </w:r>
            <w:proofErr w:type="spellStart"/>
            <w:r>
              <w:rPr>
                <w:i/>
                <w:iCs/>
                <w:lang w:val="en-US"/>
              </w:rPr>
              <w:t>and</w:t>
            </w:r>
            <w:proofErr w:type="spellEnd"/>
            <w:r>
              <w:rPr>
                <w:i/>
                <w:iCs/>
                <w:lang w:val="en-US"/>
              </w:rPr>
              <w:t xml:space="preserve"> </w:t>
            </w:r>
            <w:proofErr w:type="spellStart"/>
            <w:r>
              <w:rPr>
                <w:i/>
                <w:iCs/>
                <w:lang w:val="en-US"/>
              </w:rPr>
              <w:t>Intraabodimnal</w:t>
            </w:r>
            <w:proofErr w:type="spellEnd"/>
            <w:r>
              <w:rPr>
                <w:i/>
                <w:iCs/>
                <w:lang w:val="en-US"/>
              </w:rPr>
              <w:t xml:space="preserve"> Hypertension</w:t>
            </w:r>
          </w:p>
          <w:p w14:paraId="4EC30530" w14:textId="2F47E5CD" w:rsidR="00340B1A" w:rsidRDefault="00340B1A" w:rsidP="006B7A62">
            <w:pPr>
              <w:rPr>
                <w:lang w:val="en-US"/>
              </w:rPr>
            </w:pPr>
            <w:r>
              <w:rPr>
                <w:lang w:val="en-US"/>
              </w:rPr>
              <w:t>PPV may still be a good predictor for FR in patients with intraabdominal hypertension, but the threshold value may be higher than for normal conditions.</w:t>
            </w:r>
          </w:p>
          <w:p w14:paraId="0033A4B4" w14:textId="77777777" w:rsidR="00340B1A" w:rsidRDefault="00340B1A" w:rsidP="006B7A62">
            <w:pPr>
              <w:rPr>
                <w:lang w:val="en-US"/>
              </w:rPr>
            </w:pPr>
          </w:p>
          <w:p w14:paraId="0182CD88" w14:textId="1954A84E" w:rsidR="00340B1A" w:rsidRDefault="00340B1A" w:rsidP="006B7A62">
            <w:pPr>
              <w:rPr>
                <w:b/>
                <w:bCs/>
                <w:lang w:val="en-US"/>
              </w:rPr>
            </w:pPr>
            <w:r>
              <w:rPr>
                <w:b/>
                <w:bCs/>
                <w:lang w:val="en-US"/>
              </w:rPr>
              <w:t>PPV in General Population of ICU Patients</w:t>
            </w:r>
          </w:p>
          <w:p w14:paraId="4E594F4D" w14:textId="648339A4" w:rsidR="00340B1A" w:rsidRDefault="00340B1A" w:rsidP="006B7A62">
            <w:pPr>
              <w:rPr>
                <w:lang w:val="en-US"/>
              </w:rPr>
            </w:pPr>
            <w:r>
              <w:rPr>
                <w:lang w:val="en-US"/>
              </w:rPr>
              <w:t xml:space="preserve">In a study, 2,213 </w:t>
            </w:r>
            <w:proofErr w:type="gramStart"/>
            <w:r>
              <w:rPr>
                <w:lang w:val="en-US"/>
              </w:rPr>
              <w:t>patients</w:t>
            </w:r>
            <w:proofErr w:type="gramEnd"/>
            <w:r>
              <w:rPr>
                <w:lang w:val="en-US"/>
              </w:rPr>
              <w:t xml:space="preserve"> data was examined to see if FR indices were applied. Of these patients, CVP was used in 576 cases, PPV or SSV in 176 cases, and passive leg raising in 248 cases.</w:t>
            </w:r>
          </w:p>
          <w:p w14:paraId="59CC4B5C" w14:textId="416C547D" w:rsidR="00340B1A" w:rsidRDefault="00340B1A" w:rsidP="00340B1A">
            <w:pPr>
              <w:rPr>
                <w:lang w:val="en-US"/>
              </w:rPr>
            </w:pPr>
            <w:r>
              <w:rPr>
                <w:lang w:val="en-US"/>
              </w:rPr>
              <w:lastRenderedPageBreak/>
              <w:t>In ICU patients without ARDS, Low V</w:t>
            </w:r>
            <w:r>
              <w:rPr>
                <w:vertAlign w:val="subscript"/>
                <w:lang w:val="en-US"/>
              </w:rPr>
              <w:t>T</w:t>
            </w:r>
            <w:r>
              <w:rPr>
                <w:lang w:val="en-US"/>
              </w:rPr>
              <w:t xml:space="preserve"> is commonly used. In these patients, PPV is not reliable in predicting FR.</w:t>
            </w:r>
          </w:p>
          <w:p w14:paraId="01D55701" w14:textId="19F78841" w:rsidR="00EE7CE6" w:rsidRDefault="00EE7CE6" w:rsidP="00340B1A">
            <w:pPr>
              <w:rPr>
                <w:lang w:val="en-US"/>
              </w:rPr>
            </w:pPr>
            <w:r>
              <w:rPr>
                <w:lang w:val="en-US"/>
              </w:rPr>
              <w:t xml:space="preserve">PPV is limited </w:t>
            </w:r>
            <w:proofErr w:type="gramStart"/>
            <w:r>
              <w:rPr>
                <w:lang w:val="en-US"/>
              </w:rPr>
              <w:t>in</w:t>
            </w:r>
            <w:proofErr w:type="gramEnd"/>
            <w:r>
              <w:rPr>
                <w:lang w:val="en-US"/>
              </w:rPr>
              <w:t xml:space="preserve"> quite </w:t>
            </w:r>
            <w:proofErr w:type="gramStart"/>
            <w:r>
              <w:rPr>
                <w:lang w:val="en-US"/>
              </w:rPr>
              <w:t>a number of</w:t>
            </w:r>
            <w:proofErr w:type="gramEnd"/>
            <w:r>
              <w:rPr>
                <w:lang w:val="en-US"/>
              </w:rPr>
              <w:t xml:space="preserve"> ICU patients.</w:t>
            </w:r>
          </w:p>
          <w:p w14:paraId="63ECD6F0" w14:textId="77777777" w:rsidR="00EE7CE6" w:rsidRDefault="00EE7CE6" w:rsidP="00340B1A">
            <w:pPr>
              <w:rPr>
                <w:lang w:val="en-US"/>
              </w:rPr>
            </w:pPr>
          </w:p>
          <w:p w14:paraId="390034D2" w14:textId="5A4A07FF" w:rsidR="00EE7CE6" w:rsidRDefault="00EE7CE6" w:rsidP="00340B1A">
            <w:pPr>
              <w:rPr>
                <w:b/>
                <w:bCs/>
                <w:lang w:val="en-US"/>
              </w:rPr>
            </w:pPr>
            <w:r>
              <w:rPr>
                <w:b/>
                <w:bCs/>
                <w:lang w:val="en-US"/>
              </w:rPr>
              <w:t>PPV and Impact on Outcome</w:t>
            </w:r>
          </w:p>
          <w:p w14:paraId="3ECE6DED" w14:textId="77777777" w:rsidR="00EE7CE6" w:rsidRDefault="00EE7CE6" w:rsidP="00340B1A">
            <w:pPr>
              <w:rPr>
                <w:lang w:val="en-US"/>
              </w:rPr>
            </w:pPr>
            <w:r>
              <w:rPr>
                <w:lang w:val="en-US"/>
              </w:rPr>
              <w:t xml:space="preserve">Both insufficient and excessive fluid administration </w:t>
            </w:r>
            <w:proofErr w:type="gramStart"/>
            <w:r>
              <w:rPr>
                <w:lang w:val="en-US"/>
              </w:rPr>
              <w:t>is</w:t>
            </w:r>
            <w:proofErr w:type="gramEnd"/>
            <w:r>
              <w:rPr>
                <w:lang w:val="en-US"/>
              </w:rPr>
              <w:t xml:space="preserve"> associated with increased postoperative complications.</w:t>
            </w:r>
          </w:p>
          <w:p w14:paraId="5E3D98BC" w14:textId="77777777" w:rsidR="00EE7CE6" w:rsidRDefault="00EE7CE6" w:rsidP="00340B1A">
            <w:pPr>
              <w:rPr>
                <w:lang w:val="en-US"/>
              </w:rPr>
            </w:pPr>
            <w:r>
              <w:rPr>
                <w:lang w:val="en-US"/>
              </w:rPr>
              <w:t>Using PPV in guiding fluid management is associated with a decrease in postoperative morbidity.</w:t>
            </w:r>
          </w:p>
          <w:p w14:paraId="72CFEF96" w14:textId="77777777" w:rsidR="00EE7CE6" w:rsidRDefault="00EE7CE6" w:rsidP="00340B1A">
            <w:pPr>
              <w:rPr>
                <w:lang w:val="en-US"/>
              </w:rPr>
            </w:pPr>
          </w:p>
          <w:p w14:paraId="556A303A" w14:textId="77777777" w:rsidR="00EE7CE6" w:rsidRDefault="00EE7CE6" w:rsidP="00340B1A">
            <w:pPr>
              <w:rPr>
                <w:b/>
                <w:bCs/>
                <w:lang w:val="en-US"/>
              </w:rPr>
            </w:pPr>
            <w:r>
              <w:rPr>
                <w:b/>
                <w:bCs/>
                <w:lang w:val="en-US"/>
              </w:rPr>
              <w:t>Practical use of PPV</w:t>
            </w:r>
          </w:p>
          <w:p w14:paraId="164E1ED0" w14:textId="77777777" w:rsidR="00EE7CE6" w:rsidRDefault="00EE7CE6" w:rsidP="00340B1A">
            <w:pPr>
              <w:rPr>
                <w:lang w:val="en-US"/>
              </w:rPr>
            </w:pPr>
            <w:r>
              <w:rPr>
                <w:lang w:val="en-US"/>
              </w:rPr>
              <w:t xml:space="preserve">PPV for FR prediction is only recommended when no spontaneous breathing activity is </w:t>
            </w:r>
            <w:proofErr w:type="gramStart"/>
            <w:r>
              <w:rPr>
                <w:lang w:val="en-US"/>
              </w:rPr>
              <w:t>present</w:t>
            </w:r>
            <w:proofErr w:type="gramEnd"/>
            <w:r>
              <w:rPr>
                <w:lang w:val="en-US"/>
              </w:rPr>
              <w:t xml:space="preserve"> and the patient has a sinus rhythm.</w:t>
            </w:r>
          </w:p>
          <w:p w14:paraId="16CE7532" w14:textId="77777777" w:rsidR="00EE7CE6" w:rsidRDefault="00EE7CE6" w:rsidP="00340B1A">
            <w:pPr>
              <w:rPr>
                <w:lang w:val="en-US"/>
              </w:rPr>
            </w:pPr>
            <w:r>
              <w:rPr>
                <w:lang w:val="en-US"/>
              </w:rPr>
              <w:t>In ARDS patients, interpretating PPV is problematic, due to low V</w:t>
            </w:r>
            <w:r>
              <w:rPr>
                <w:vertAlign w:val="subscript"/>
                <w:lang w:val="en-US"/>
              </w:rPr>
              <w:t xml:space="preserve">T </w:t>
            </w:r>
            <w:r>
              <w:rPr>
                <w:lang w:val="en-US"/>
              </w:rPr>
              <w:t>or low C</w:t>
            </w:r>
            <w:r>
              <w:rPr>
                <w:vertAlign w:val="subscript"/>
                <w:lang w:val="en-US"/>
              </w:rPr>
              <w:t>RS</w:t>
            </w:r>
            <w:r>
              <w:rPr>
                <w:lang w:val="en-US"/>
              </w:rPr>
              <w:t>.</w:t>
            </w:r>
          </w:p>
          <w:p w14:paraId="68081A3F" w14:textId="77777777" w:rsidR="00EE7CE6" w:rsidRDefault="00EE7CE6" w:rsidP="00340B1A">
            <w:pPr>
              <w:rPr>
                <w:lang w:val="en-US"/>
              </w:rPr>
            </w:pPr>
            <w:r>
              <w:rPr>
                <w:lang w:val="en-US"/>
              </w:rPr>
              <w:t xml:space="preserve">A PPV “gray zone” is postulated, between 9% and 13% PPV, where conclusions regarding fluid responsiveness can’t be drawn. In this gray </w:t>
            </w:r>
            <w:proofErr w:type="gramStart"/>
            <w:r>
              <w:rPr>
                <w:lang w:val="en-US"/>
              </w:rPr>
              <w:t>zone, and</w:t>
            </w:r>
            <w:proofErr w:type="gramEnd"/>
            <w:r>
              <w:rPr>
                <w:lang w:val="en-US"/>
              </w:rPr>
              <w:t xml:space="preserve"> increase of V</w:t>
            </w:r>
            <w:r>
              <w:rPr>
                <w:vertAlign w:val="subscript"/>
                <w:lang w:val="en-US"/>
              </w:rPr>
              <w:t>T</w:t>
            </w:r>
            <w:r>
              <w:rPr>
                <w:lang w:val="en-US"/>
              </w:rPr>
              <w:t xml:space="preserve"> from 8ml/kg to 12ml/kg is thought to restore PPV prediction validity.</w:t>
            </w:r>
          </w:p>
          <w:p w14:paraId="620D1A0C" w14:textId="118051C4" w:rsidR="00EE7CE6" w:rsidRDefault="00EE7CE6" w:rsidP="00340B1A">
            <w:pPr>
              <w:rPr>
                <w:lang w:val="en-US"/>
              </w:rPr>
            </w:pPr>
            <w:r>
              <w:rPr>
                <w:lang w:val="en-US"/>
              </w:rPr>
              <w:t>PPV is unreliable in cases of cardiac arrythmias and spontaneous breathing activity</w:t>
            </w:r>
            <w:r w:rsidR="00322406">
              <w:rPr>
                <w:lang w:val="en-US"/>
              </w:rPr>
              <w:t xml:space="preserve"> (SBA)</w:t>
            </w:r>
            <w:r>
              <w:rPr>
                <w:lang w:val="en-US"/>
              </w:rPr>
              <w:t xml:space="preserve">, as seen in figure </w:t>
            </w:r>
            <w:proofErr w:type="gramStart"/>
            <w:r>
              <w:rPr>
                <w:lang w:val="en-US"/>
              </w:rPr>
              <w:t>4</w:t>
            </w:r>
            <w:proofErr w:type="gramEnd"/>
          </w:p>
          <w:p w14:paraId="2E09E5B9" w14:textId="77777777" w:rsidR="00EE7CE6" w:rsidRDefault="00EE7CE6" w:rsidP="00340B1A">
            <w:pPr>
              <w:rPr>
                <w:lang w:val="en-US"/>
              </w:rPr>
            </w:pPr>
          </w:p>
          <w:p w14:paraId="57926F41" w14:textId="4F8ADAEF" w:rsidR="00EE7CE6" w:rsidRPr="00EE7CE6" w:rsidRDefault="00EE7CE6" w:rsidP="00340B1A">
            <w:pPr>
              <w:rPr>
                <w:lang w:val="en-US"/>
              </w:rPr>
            </w:pPr>
            <w:r w:rsidRPr="00EE7CE6">
              <w:rPr>
                <w:lang w:val="en-US"/>
              </w:rPr>
              <w:drawing>
                <wp:inline distT="0" distB="0" distL="0" distR="0" wp14:anchorId="1CFDD8EB" wp14:editId="51777DE5">
                  <wp:extent cx="5731510" cy="3109595"/>
                  <wp:effectExtent l="0" t="0" r="2540" b="0"/>
                  <wp:docPr id="1918506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06543" name=""/>
                          <pic:cNvPicPr/>
                        </pic:nvPicPr>
                        <pic:blipFill>
                          <a:blip r:embed="rId5"/>
                          <a:stretch>
                            <a:fillRect/>
                          </a:stretch>
                        </pic:blipFill>
                        <pic:spPr>
                          <a:xfrm>
                            <a:off x="0" y="0"/>
                            <a:ext cx="5731510" cy="3109595"/>
                          </a:xfrm>
                          <a:prstGeom prst="rect">
                            <a:avLst/>
                          </a:prstGeom>
                        </pic:spPr>
                      </pic:pic>
                    </a:graphicData>
                  </a:graphic>
                </wp:inline>
              </w:drawing>
            </w:r>
            <w:r>
              <w:rPr>
                <w:lang w:val="en-US"/>
              </w:rPr>
              <w:t xml:space="preserve">  </w:t>
            </w:r>
          </w:p>
          <w:p w14:paraId="5110B2F7" w14:textId="685CA952" w:rsidR="00340B1A" w:rsidRPr="00340B1A" w:rsidRDefault="00340B1A" w:rsidP="006B7A62">
            <w:pPr>
              <w:rPr>
                <w:i/>
                <w:iCs/>
                <w:lang w:val="en-US"/>
              </w:rPr>
            </w:pPr>
          </w:p>
          <w:p w14:paraId="6CADE15C" w14:textId="521523ED" w:rsidR="00C8016D" w:rsidRDefault="00322406" w:rsidP="006B7A62">
            <w:pPr>
              <w:rPr>
                <w:lang w:val="en-US"/>
              </w:rPr>
            </w:pPr>
            <w:r>
              <w:rPr>
                <w:lang w:val="en-US"/>
              </w:rPr>
              <w:t>The SBA condition is present in patients 1) who are intubated and ventilated with persistent respiratory efforts, 2) non-invasively ventilated patients and 3) patients not administered mechanical ventilation.</w:t>
            </w:r>
          </w:p>
          <w:p w14:paraId="0CEA5339" w14:textId="65D709A4" w:rsidR="00322406" w:rsidRPr="00396BBB" w:rsidRDefault="00322406" w:rsidP="006B7A62">
            <w:pPr>
              <w:rPr>
                <w:lang w:val="en-US"/>
              </w:rPr>
            </w:pPr>
          </w:p>
        </w:tc>
      </w:tr>
      <w:tr w:rsidR="00FF56AA" w14:paraId="392E7EAF" w14:textId="77777777" w:rsidTr="007B68AF">
        <w:tc>
          <w:tcPr>
            <w:tcW w:w="2263" w:type="dxa"/>
          </w:tcPr>
          <w:p w14:paraId="214991D4" w14:textId="4F932875" w:rsidR="00FF56AA" w:rsidRPr="007416E9" w:rsidRDefault="00FF56AA">
            <w:pPr>
              <w:rPr>
                <w:b/>
                <w:bCs/>
                <w:lang w:val="en-US"/>
              </w:rPr>
            </w:pPr>
            <w:r>
              <w:rPr>
                <w:b/>
                <w:bCs/>
                <w:lang w:val="en-US"/>
              </w:rPr>
              <w:lastRenderedPageBreak/>
              <w:t>Hypothesis</w:t>
            </w:r>
          </w:p>
        </w:tc>
        <w:tc>
          <w:tcPr>
            <w:tcW w:w="6753" w:type="dxa"/>
          </w:tcPr>
          <w:p w14:paraId="48CF6D1E" w14:textId="77777777" w:rsidR="00FF56AA" w:rsidRDefault="00D45F17">
            <w:pPr>
              <w:rPr>
                <w:lang w:val="en-US"/>
              </w:rPr>
            </w:pPr>
            <w:r>
              <w:rPr>
                <w:lang w:val="en-US"/>
              </w:rPr>
              <w:t xml:space="preserve">Postulate: </w:t>
            </w:r>
          </w:p>
          <w:p w14:paraId="4EB1C297" w14:textId="04A333EE" w:rsidR="00D45F17" w:rsidRDefault="00D45F17">
            <w:pPr>
              <w:rPr>
                <w:lang w:val="en-US"/>
              </w:rPr>
            </w:pPr>
            <w:r>
              <w:rPr>
                <w:lang w:val="en-US"/>
              </w:rPr>
              <w:t>PPV reflects respiratory SV changes, and thus FR.</w:t>
            </w:r>
            <w:r w:rsidR="00AE50F6">
              <w:rPr>
                <w:lang w:val="en-US"/>
              </w:rPr>
              <w:t xml:space="preserve"> Assuming arterial compliance is isometric during the respiratory cycle. </w:t>
            </w:r>
          </w:p>
          <w:p w14:paraId="1E6C3B5F" w14:textId="6BD3AA08" w:rsidR="00D45F17" w:rsidRDefault="00D45F17">
            <w:pPr>
              <w:rPr>
                <w:lang w:val="en-US"/>
              </w:rPr>
            </w:pPr>
          </w:p>
        </w:tc>
      </w:tr>
      <w:tr w:rsidR="007B68AF" w14:paraId="79C97A87" w14:textId="77777777" w:rsidTr="007B68AF">
        <w:tc>
          <w:tcPr>
            <w:tcW w:w="2263" w:type="dxa"/>
          </w:tcPr>
          <w:p w14:paraId="2BBFB10A" w14:textId="26841021" w:rsidR="007B68AF" w:rsidRPr="007416E9" w:rsidRDefault="007B68AF">
            <w:pPr>
              <w:rPr>
                <w:b/>
                <w:bCs/>
                <w:lang w:val="en-US"/>
              </w:rPr>
            </w:pPr>
            <w:r w:rsidRPr="007416E9">
              <w:rPr>
                <w:b/>
                <w:bCs/>
                <w:lang w:val="en-US"/>
              </w:rPr>
              <w:t>Methods</w:t>
            </w:r>
          </w:p>
        </w:tc>
        <w:tc>
          <w:tcPr>
            <w:tcW w:w="6753" w:type="dxa"/>
          </w:tcPr>
          <w:p w14:paraId="7204A274" w14:textId="77777777" w:rsidR="007B68AF" w:rsidRDefault="00A4538D">
            <w:pPr>
              <w:rPr>
                <w:b/>
                <w:bCs/>
                <w:lang w:val="en-US"/>
              </w:rPr>
            </w:pPr>
            <w:r>
              <w:rPr>
                <w:b/>
                <w:bCs/>
                <w:lang w:val="en-US"/>
              </w:rPr>
              <w:t>Study population:</w:t>
            </w:r>
          </w:p>
          <w:p w14:paraId="1D1FD31B" w14:textId="77777777" w:rsidR="00A4538D" w:rsidRDefault="0077121D">
            <w:pPr>
              <w:rPr>
                <w:lang w:val="en-US"/>
              </w:rPr>
            </w:pPr>
            <w:r>
              <w:rPr>
                <w:lang w:val="en-US"/>
              </w:rPr>
              <w:t>X patients with septic shock</w:t>
            </w:r>
          </w:p>
          <w:p w14:paraId="1BABC3AA" w14:textId="3A6F0B28" w:rsidR="00460DE2" w:rsidRDefault="00460DE2" w:rsidP="00477120">
            <w:pPr>
              <w:rPr>
                <w:lang w:val="en-US"/>
              </w:rPr>
            </w:pPr>
            <w:r>
              <w:rPr>
                <w:lang w:val="en-US"/>
              </w:rPr>
              <w:t>Comparative studies tested on patients with V</w:t>
            </w:r>
            <w:r>
              <w:rPr>
                <w:vertAlign w:val="subscript"/>
                <w:lang w:val="en-US"/>
              </w:rPr>
              <w:t>T</w:t>
            </w:r>
            <w:r w:rsidR="00477120">
              <w:rPr>
                <w:vertAlign w:val="subscript"/>
                <w:lang w:val="en-US"/>
              </w:rPr>
              <w:t xml:space="preserve"> </w:t>
            </w:r>
            <w:r w:rsidR="00477120">
              <w:rPr>
                <w:lang w:val="en-US"/>
              </w:rPr>
              <w:t>&gt;=</w:t>
            </w:r>
            <w:r w:rsidR="00C30226">
              <w:rPr>
                <w:lang w:val="en-US"/>
              </w:rPr>
              <w:t>8ml/kg, assumed no spontaneous breathing or cardiac arrythmias are present.</w:t>
            </w:r>
          </w:p>
          <w:p w14:paraId="4FDBF777" w14:textId="77777777" w:rsidR="00C30226" w:rsidRDefault="00C30226" w:rsidP="00477120">
            <w:pPr>
              <w:rPr>
                <w:lang w:val="en-US"/>
              </w:rPr>
            </w:pPr>
          </w:p>
          <w:p w14:paraId="66CE943C" w14:textId="77777777" w:rsidR="00C30226" w:rsidRPr="00477120" w:rsidRDefault="00C30226" w:rsidP="00477120">
            <w:pPr>
              <w:rPr>
                <w:lang w:val="en-US"/>
              </w:rPr>
            </w:pPr>
          </w:p>
          <w:p w14:paraId="395B8CE3" w14:textId="77777777" w:rsidR="0077121D" w:rsidRDefault="0077121D">
            <w:pPr>
              <w:rPr>
                <w:lang w:val="en-US"/>
              </w:rPr>
            </w:pPr>
          </w:p>
          <w:p w14:paraId="73F78580" w14:textId="727C3A27" w:rsidR="0077121D" w:rsidRPr="00A4538D" w:rsidRDefault="0077121D">
            <w:pPr>
              <w:rPr>
                <w:lang w:val="en-US"/>
              </w:rPr>
            </w:pPr>
          </w:p>
        </w:tc>
      </w:tr>
      <w:tr w:rsidR="007B68AF" w14:paraId="4D3B6FC7" w14:textId="77777777" w:rsidTr="007B68AF">
        <w:tc>
          <w:tcPr>
            <w:tcW w:w="2263" w:type="dxa"/>
          </w:tcPr>
          <w:p w14:paraId="416E9723" w14:textId="76549B72" w:rsidR="007B68AF" w:rsidRPr="007416E9" w:rsidRDefault="007416E9">
            <w:pPr>
              <w:rPr>
                <w:b/>
                <w:bCs/>
                <w:lang w:val="en-US"/>
              </w:rPr>
            </w:pPr>
            <w:r>
              <w:rPr>
                <w:b/>
                <w:bCs/>
                <w:lang w:val="en-US"/>
              </w:rPr>
              <w:lastRenderedPageBreak/>
              <w:t>Results</w:t>
            </w:r>
          </w:p>
        </w:tc>
        <w:tc>
          <w:tcPr>
            <w:tcW w:w="6753" w:type="dxa"/>
          </w:tcPr>
          <w:p w14:paraId="4AA8EA90" w14:textId="1F024503" w:rsidR="007B68AF" w:rsidRPr="0077121D" w:rsidRDefault="0077121D">
            <w:pPr>
              <w:rPr>
                <w:lang w:val="en-US"/>
              </w:rPr>
            </w:pPr>
            <w:r>
              <w:rPr>
                <w:lang w:val="en-US"/>
              </w:rPr>
              <w:t xml:space="preserve">PPV </w:t>
            </w:r>
            <w:r w:rsidR="009B6F0A">
              <w:rPr>
                <w:lang w:val="en-US"/>
              </w:rPr>
              <w:t>outperforms systolic pressure variation and cardiac filling pressures for predicting FR.</w:t>
            </w:r>
          </w:p>
        </w:tc>
      </w:tr>
      <w:tr w:rsidR="007B68AF" w14:paraId="7B9C5358" w14:textId="77777777" w:rsidTr="007B68AF">
        <w:tc>
          <w:tcPr>
            <w:tcW w:w="2263" w:type="dxa"/>
          </w:tcPr>
          <w:p w14:paraId="7C3BFA7C" w14:textId="6D2A23F3" w:rsidR="007B68AF" w:rsidRPr="007416E9" w:rsidRDefault="007416E9">
            <w:pPr>
              <w:rPr>
                <w:b/>
                <w:bCs/>
                <w:lang w:val="en-US"/>
              </w:rPr>
            </w:pPr>
            <w:r>
              <w:rPr>
                <w:b/>
                <w:bCs/>
                <w:lang w:val="en-US"/>
              </w:rPr>
              <w:t>Discussion</w:t>
            </w:r>
          </w:p>
        </w:tc>
        <w:tc>
          <w:tcPr>
            <w:tcW w:w="6753" w:type="dxa"/>
          </w:tcPr>
          <w:p w14:paraId="2405550B" w14:textId="77777777" w:rsidR="007B68AF" w:rsidRDefault="007B68AF"/>
        </w:tc>
      </w:tr>
      <w:tr w:rsidR="007B68AF" w14:paraId="72A1AB05" w14:textId="77777777" w:rsidTr="007B68AF">
        <w:tc>
          <w:tcPr>
            <w:tcW w:w="2263" w:type="dxa"/>
          </w:tcPr>
          <w:p w14:paraId="37365AB2" w14:textId="77777777" w:rsidR="007B68AF" w:rsidRDefault="007B68AF"/>
        </w:tc>
        <w:tc>
          <w:tcPr>
            <w:tcW w:w="6753" w:type="dxa"/>
          </w:tcPr>
          <w:p w14:paraId="3B421EBA" w14:textId="77777777" w:rsidR="007B68AF" w:rsidRDefault="007B68AF"/>
        </w:tc>
      </w:tr>
      <w:tr w:rsidR="007B68AF" w14:paraId="26A1CFF4" w14:textId="77777777" w:rsidTr="007B68AF">
        <w:tc>
          <w:tcPr>
            <w:tcW w:w="2263" w:type="dxa"/>
          </w:tcPr>
          <w:p w14:paraId="3F2ADCC5" w14:textId="77777777" w:rsidR="007B68AF" w:rsidRDefault="007B68AF"/>
        </w:tc>
        <w:tc>
          <w:tcPr>
            <w:tcW w:w="6753" w:type="dxa"/>
          </w:tcPr>
          <w:p w14:paraId="6A645871" w14:textId="77777777" w:rsidR="007B68AF" w:rsidRDefault="007B68AF"/>
        </w:tc>
      </w:tr>
    </w:tbl>
    <w:p w14:paraId="7436DFAF" w14:textId="77777777" w:rsidR="00E8065D" w:rsidRDefault="00E8065D"/>
    <w:sectPr w:rsidR="00E80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B33"/>
    <w:rsid w:val="00006631"/>
    <w:rsid w:val="000168CB"/>
    <w:rsid w:val="00085F68"/>
    <w:rsid w:val="000A6F6D"/>
    <w:rsid w:val="000B57E0"/>
    <w:rsid w:val="000D1065"/>
    <w:rsid w:val="00150F38"/>
    <w:rsid w:val="001B0E16"/>
    <w:rsid w:val="001B3E4B"/>
    <w:rsid w:val="00232A30"/>
    <w:rsid w:val="00260D1C"/>
    <w:rsid w:val="00273A28"/>
    <w:rsid w:val="002917E6"/>
    <w:rsid w:val="002B0C4F"/>
    <w:rsid w:val="002C3795"/>
    <w:rsid w:val="002F6B33"/>
    <w:rsid w:val="00322406"/>
    <w:rsid w:val="00340B1A"/>
    <w:rsid w:val="00342C5E"/>
    <w:rsid w:val="00364ABC"/>
    <w:rsid w:val="00387456"/>
    <w:rsid w:val="00396BBB"/>
    <w:rsid w:val="003A0268"/>
    <w:rsid w:val="003A4811"/>
    <w:rsid w:val="003B7A35"/>
    <w:rsid w:val="003C7DF3"/>
    <w:rsid w:val="003D047D"/>
    <w:rsid w:val="003D10C2"/>
    <w:rsid w:val="00424EF2"/>
    <w:rsid w:val="0042559F"/>
    <w:rsid w:val="0044217C"/>
    <w:rsid w:val="004477BB"/>
    <w:rsid w:val="00460DE2"/>
    <w:rsid w:val="00474455"/>
    <w:rsid w:val="00475B47"/>
    <w:rsid w:val="00477120"/>
    <w:rsid w:val="004A79EF"/>
    <w:rsid w:val="00576B1A"/>
    <w:rsid w:val="005C32BE"/>
    <w:rsid w:val="005E739E"/>
    <w:rsid w:val="00626034"/>
    <w:rsid w:val="00632D0A"/>
    <w:rsid w:val="00634DF2"/>
    <w:rsid w:val="006751EE"/>
    <w:rsid w:val="006B37DD"/>
    <w:rsid w:val="006B7A62"/>
    <w:rsid w:val="006F0A4B"/>
    <w:rsid w:val="007026AC"/>
    <w:rsid w:val="007269D1"/>
    <w:rsid w:val="00731E07"/>
    <w:rsid w:val="007333CF"/>
    <w:rsid w:val="007416E9"/>
    <w:rsid w:val="0077121D"/>
    <w:rsid w:val="00772517"/>
    <w:rsid w:val="00785470"/>
    <w:rsid w:val="00794080"/>
    <w:rsid w:val="007B4BAB"/>
    <w:rsid w:val="007B68AF"/>
    <w:rsid w:val="00844064"/>
    <w:rsid w:val="00853A83"/>
    <w:rsid w:val="00887C3D"/>
    <w:rsid w:val="008C2546"/>
    <w:rsid w:val="008C3A19"/>
    <w:rsid w:val="008F206B"/>
    <w:rsid w:val="00937225"/>
    <w:rsid w:val="009420CB"/>
    <w:rsid w:val="009803A9"/>
    <w:rsid w:val="009B114D"/>
    <w:rsid w:val="009B6F0A"/>
    <w:rsid w:val="00A26664"/>
    <w:rsid w:val="00A4538D"/>
    <w:rsid w:val="00A54DCA"/>
    <w:rsid w:val="00AC3358"/>
    <w:rsid w:val="00AE50F6"/>
    <w:rsid w:val="00B03FB2"/>
    <w:rsid w:val="00B14976"/>
    <w:rsid w:val="00B70F82"/>
    <w:rsid w:val="00BA1907"/>
    <w:rsid w:val="00BF5841"/>
    <w:rsid w:val="00C30226"/>
    <w:rsid w:val="00C72AFA"/>
    <w:rsid w:val="00C77810"/>
    <w:rsid w:val="00C8016D"/>
    <w:rsid w:val="00CA7FF5"/>
    <w:rsid w:val="00CB0A4E"/>
    <w:rsid w:val="00CB1FDC"/>
    <w:rsid w:val="00CB54E9"/>
    <w:rsid w:val="00D22C66"/>
    <w:rsid w:val="00D275AA"/>
    <w:rsid w:val="00D45F17"/>
    <w:rsid w:val="00D61B76"/>
    <w:rsid w:val="00E0395F"/>
    <w:rsid w:val="00E04879"/>
    <w:rsid w:val="00E0613F"/>
    <w:rsid w:val="00E8065D"/>
    <w:rsid w:val="00EA4556"/>
    <w:rsid w:val="00ED4995"/>
    <w:rsid w:val="00EE7CE6"/>
    <w:rsid w:val="00F20AFE"/>
    <w:rsid w:val="00F21131"/>
    <w:rsid w:val="00FF56A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8B6BC"/>
  <w15:chartTrackingRefBased/>
  <w15:docId w15:val="{2EF687AE-FE33-4BB5-89E6-CCDB7FDE7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6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760</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Leuchtmann</dc:creator>
  <cp:keywords/>
  <dc:description/>
  <cp:lastModifiedBy>Lasse Leuchtmann</cp:lastModifiedBy>
  <cp:revision>97</cp:revision>
  <dcterms:created xsi:type="dcterms:W3CDTF">2023-09-06T07:45:00Z</dcterms:created>
  <dcterms:modified xsi:type="dcterms:W3CDTF">2023-09-06T15:34:00Z</dcterms:modified>
</cp:coreProperties>
</file>