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1F3864"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HYBRID AUTOMATION</w:t>
            </w:r>
          </w:p>
          <w:p>
            <w:pPr>
              <w:jc w:val="center"/>
            </w:pPr>
            <w:r>
              <w:rPr>
                <w:rFonts w:ascii="Arial" w:cs="Arial" w:eastAsia="Arial" w:hAnsi="Arial"/>
                <w:b/>
                <w:bCs/>
                <w:color w:val="F4B942"/>
                <w:sz w:val="64"/>
                <w:szCs w:val="64"/>
              </w:rPr>
              <w:t xml:space="preserve">ENGINEERING LAB</w:t>
            </w:r>
          </w:p>
          <w:p>
            <w:pPr>
              <w:spacing w:after="0" w:before="200"/>
            </w:pPr>
            <w:r>
              <w:t xml:space="preserve"/>
            </w:r>
          </w:p>
          <w:p>
            <w:pPr>
              <w:jc w:val="center"/>
            </w:pPr>
            <w:r>
              <w:rPr>
                <w:rFonts w:ascii="Arial" w:cs="Arial" w:eastAsia="Arial" w:hAnsi="Arial"/>
                <w:i/>
                <w:iCs/>
                <w:color w:val="D6DCE4"/>
                <w:sz w:val="36"/>
                <w:szCs w:val="36"/>
              </w:rPr>
              <w:t xml:space="preserve">Master Playbook</w:t>
            </w:r>
          </w:p>
        </w:tc>
      </w:tr>
    </w:tbl>
    <w:p>
      <w:pPr>
        <w:spacing w:after="0" w:before="400"/>
      </w:pPr>
      <w:r>
        <w:t xml:space="preserve"/>
      </w:r>
    </w:p>
    <w:p>
      <w:pPr>
        <w:jc w:val="center"/>
      </w:pPr>
      <w:r>
        <w:rPr>
          <w:rFonts w:ascii="Arial" w:cs="Arial" w:eastAsia="Arial" w:hAnsi="Arial"/>
          <w:color w:val="ADB9CA"/>
          <w:sz w:val="20"/>
          <w:szCs w:val="20"/>
        </w:rPr>
        <w:t xml:space="preserve">Version 1.0  |  Living Document  |  Confidential</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Version</w:t>
            </w:r>
          </w:p>
          <w:p>
            <w:pPr>
              <w:jc w:val="center"/>
            </w:pPr>
            <w:r>
              <w:rPr>
                <w:rFonts w:ascii="Arial" w:cs="Arial" w:eastAsia="Arial" w:hAnsi="Arial"/>
                <w:sz w:val="22"/>
                <w:szCs w:val="22"/>
              </w:rPr>
              <w:t xml:space="preserve">1.0</w:t>
            </w:r>
          </w:p>
        </w:tc>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Last Updated</w:t>
            </w:r>
          </w:p>
          <w:p>
            <w:pPr>
              <w:jc w:val="center"/>
            </w:pPr>
            <w:r>
              <w:rPr>
                <w:rFonts w:ascii="Arial" w:cs="Arial" w:eastAsia="Arial" w:hAnsi="Arial"/>
                <w:sz w:val="22"/>
                <w:szCs w:val="22"/>
              </w:rPr>
              <w:t xml:space="preserve">May 2026</w:t>
            </w:r>
          </w:p>
        </w:tc>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Status</w:t>
            </w:r>
          </w:p>
          <w:p>
            <w:pPr>
              <w:jc w:val="center"/>
            </w:pPr>
            <w:r>
              <w:rPr>
                <w:rFonts w:ascii="Arial" w:cs="Arial" w:eastAsia="Arial" w:hAnsi="Arial"/>
                <w:b/>
                <w:bCs/>
                <w:color w:val="375623"/>
                <w:sz w:val="22"/>
                <w:szCs w:val="22"/>
              </w:rPr>
              <w:t xml:space="preserve">Active</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1 — Orient</w:t>
            </w:r>
          </w:p>
          <w:p>
            <w:pPr>
              <w:spacing w:after="0" w:before="120"/>
            </w:pPr>
            <w:r>
              <w:t xml:space="preserve"/>
            </w:r>
          </w:p>
          <w:p>
            <w:pPr>
              <w:jc w:val="center"/>
            </w:pPr>
            <w:r>
              <w:rPr>
                <w:rFonts w:ascii="Arial" w:cs="Arial" w:eastAsia="Arial" w:hAnsi="Arial"/>
                <w:i/>
                <w:iCs/>
                <w:color w:val="D6DCE4"/>
                <w:sz w:val="26"/>
                <w:szCs w:val="26"/>
              </w:rPr>
              <w:t xml:space="preserve">Understand why this exists, how to think, and how to work</w:t>
            </w:r>
          </w:p>
          <w:p>
            <w:pPr>
              <w:spacing w:after="0" w:before="200"/>
            </w:pPr>
            <w:r>
              <w:t xml:space="preserve"/>
            </w:r>
          </w:p>
          <w:p>
            <w:pPr>
              <w:jc w:val="center"/>
            </w:pPr>
            <w:r>
              <w:rPr>
                <w:rFonts w:ascii="Arial" w:cs="Arial" w:eastAsia="Arial" w:hAnsi="Arial"/>
                <w:color w:val="ADB9CA"/>
                <w:sz w:val="22"/>
                <w:szCs w:val="22"/>
              </w:rPr>
              <w:t xml:space="preserve">1. How to Use This Document</w:t>
            </w:r>
          </w:p>
          <w:p>
            <w:pPr>
              <w:jc w:val="center"/>
            </w:pPr>
            <w:r>
              <w:rPr>
                <w:rFonts w:ascii="Arial" w:cs="Arial" w:eastAsia="Arial" w:hAnsi="Arial"/>
                <w:color w:val="ADB9CA"/>
                <w:sz w:val="22"/>
                <w:szCs w:val="22"/>
              </w:rPr>
              <w:t xml:space="preserve">2. Guiding Engineering Principles</w:t>
            </w:r>
          </w:p>
          <w:p>
            <w:pPr>
              <w:jc w:val="center"/>
            </w:pPr>
            <w:r>
              <w:rPr>
                <w:rFonts w:ascii="Arial" w:cs="Arial" w:eastAsia="Arial" w:hAnsi="Arial"/>
                <w:color w:val="ADB9CA"/>
                <w:sz w:val="22"/>
                <w:szCs w:val="22"/>
              </w:rPr>
              <w:t xml:space="preserve">3. Design Framework</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 How to Use This Document</w:t>
      </w:r>
    </w:p>
    <w:p>
      <w:pPr>
        <w:spacing w:after="0" w:before="100"/>
      </w:pPr>
      <w:r>
        <w:t xml:space="preserve"/>
      </w:r>
    </w:p>
    <w:p>
      <w:pPr>
        <w:spacing w:after="40" w:before="40"/>
      </w:pPr>
      <w:r>
        <w:rPr>
          <w:rFonts w:ascii="Arial" w:cs="Arial" w:eastAsia="Arial" w:hAnsi="Arial"/>
          <w:b w:val="false"/>
          <w:bCs w:val="false"/>
          <w:sz w:val="22"/>
          <w:szCs w:val="22"/>
        </w:rPr>
        <w:t xml:space="preserve">This document is the single operational playbook for your Hybrid Automation Engineering journey. It is a living system — update it continuously as your lab evolves.</w:t>
      </w:r>
    </w:p>
    <w:p>
      <w:pPr>
        <w:spacing w:after="0" w:before="10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This document is used for:</w:t>
      </w:r>
    </w:p>
    <w:p>
      <w:pPr>
        <w:pStyle w:val="ListParagraph"/>
        <w:numPr>
          <w:ilvl w:val="0"/>
          <w:numId w:val="2"/>
        </w:numPr>
        <w:spacing w:after="40" w:before="40"/>
      </w:pPr>
      <w:r>
        <w:rPr>
          <w:rFonts w:ascii="Arial" w:cs="Arial" w:eastAsia="Arial" w:hAnsi="Arial"/>
          <w:b w:val="false"/>
          <w:bCs w:val="false"/>
          <w:sz w:val="22"/>
          <w:szCs w:val="22"/>
        </w:rPr>
        <w:t xml:space="preserve">Weekly execution planning and tracking</w:t>
      </w:r>
    </w:p>
    <w:p>
      <w:pPr>
        <w:pStyle w:val="ListParagraph"/>
        <w:numPr>
          <w:ilvl w:val="0"/>
          <w:numId w:val="2"/>
        </w:numPr>
        <w:spacing w:after="40" w:before="40"/>
      </w:pPr>
      <w:r>
        <w:rPr>
          <w:rFonts w:ascii="Arial" w:cs="Arial" w:eastAsia="Arial" w:hAnsi="Arial"/>
          <w:b w:val="false"/>
          <w:bCs w:val="false"/>
          <w:sz w:val="22"/>
          <w:szCs w:val="22"/>
        </w:rPr>
        <w:t xml:space="preserve">Architecture and design validation</w:t>
      </w:r>
    </w:p>
    <w:p>
      <w:pPr>
        <w:pStyle w:val="ListParagraph"/>
        <w:numPr>
          <w:ilvl w:val="0"/>
          <w:numId w:val="2"/>
        </w:numPr>
        <w:spacing w:after="40" w:before="40"/>
      </w:pPr>
      <w:r>
        <w:rPr>
          <w:rFonts w:ascii="Arial" w:cs="Arial" w:eastAsia="Arial" w:hAnsi="Arial"/>
          <w:b w:val="false"/>
          <w:bCs w:val="false"/>
          <w:sz w:val="22"/>
          <w:szCs w:val="22"/>
        </w:rPr>
        <w:t xml:space="preserve">Senior-level engineering thinking practice</w:t>
      </w:r>
    </w:p>
    <w:p>
      <w:pPr>
        <w:pStyle w:val="ListParagraph"/>
        <w:numPr>
          <w:ilvl w:val="0"/>
          <w:numId w:val="2"/>
        </w:numPr>
        <w:spacing w:after="40" w:before="40"/>
      </w:pPr>
      <w:r>
        <w:rPr>
          <w:rFonts w:ascii="Arial" w:cs="Arial" w:eastAsia="Arial" w:hAnsi="Arial"/>
          <w:b w:val="false"/>
          <w:bCs w:val="false"/>
          <w:sz w:val="22"/>
          <w:szCs w:val="22"/>
        </w:rPr>
        <w:t xml:space="preserve">Career preparation and interview evidence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60"/>
              <w:left w:type="dxa" w:w="200"/>
              <w:bottom w:type="dxa" w:w="160"/>
              <w:right w:type="dxa" w:w="200"/>
            </w:tcMar>
          </w:tcPr>
          <w:p>
            <w:r>
              <w:rPr>
                <w:rFonts w:ascii="Arial" w:cs="Arial" w:eastAsia="Arial" w:hAnsi="Arial"/>
                <w:b/>
                <w:bCs/>
                <w:color w:val="1F3864"/>
                <w:sz w:val="24"/>
                <w:szCs w:val="24"/>
              </w:rPr>
              <w:t xml:space="preserve">Core Philosophy</w:t>
            </w:r>
          </w:p>
          <w:p>
            <w:pPr>
              <w:spacing w:after="0" w:before="60"/>
            </w:pPr>
            <w:r>
              <w:t xml:space="preserve"/>
            </w:r>
          </w:p>
          <w:p>
            <w:r>
              <w:rPr>
                <w:rFonts w:ascii="Arial" w:cs="Arial" w:eastAsia="Arial" w:hAnsi="Arial"/>
                <w:b/>
                <w:bCs/>
                <w:i/>
                <w:iCs/>
                <w:color w:val="2E74B5"/>
                <w:sz w:val="24"/>
                <w:szCs w:val="24"/>
              </w:rPr>
              <w:t xml:space="preserve">Understand the blast radius before you pull the trigger.</w:t>
            </w:r>
          </w:p>
          <w:p>
            <w:pPr>
              <w:spacing w:after="0" w:before="60"/>
            </w:pPr>
            <w:r>
              <w:t xml:space="preserve"/>
            </w:r>
          </w:p>
          <w:p>
            <w:r>
              <w:rPr>
                <w:rFonts w:ascii="Arial" w:cs="Arial" w:eastAsia="Arial" w:hAnsi="Arial"/>
                <w:color w:val="333333"/>
                <w:sz w:val="22"/>
                <w:szCs w:val="22"/>
              </w:rPr>
              <w:t xml:space="preserve">No automation is written without understanding the manual process first. Design before implementation. Intent before tools.</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 Guiding Engineering Principles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Design before implementation</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Understand the problem fully before writing a single line of code or Terraform.</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Intent before tools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Know what you are trying to achieve before choosing how to achieve it.</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Constraints drive architecture</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Limited RAM, cost caps, and single-engineer operations are not obstacles — they are inputs.</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Separation of concerns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Terraform provisions. PowerShell configures. Pipelines orchestrate. Never overlap.</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Rebuild over repair</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If something is broken beyond quick recovery, rebuild from code. Trust your automation.</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Safety before speed</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A slow, safe change is always better than a fast, unrecoverable one.</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Documentation is part of the system</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Undocumented systems do not exist for anyone else — including future you.</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Understand the blast radius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Before any change, know what breaks if it goes wrong and how to recover.</w:t>
                  </w:r>
                </w:p>
              </w:tc>
            </w:tr>
          </w:tbl>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3. Design Framework</w:t>
      </w:r>
    </w:p>
    <w:p>
      <w:pPr>
        <w:spacing w:after="0" w:before="100"/>
      </w:pPr>
      <w:r>
        <w:t xml:space="preserve"/>
      </w:r>
    </w:p>
    <w:p>
      <w:pPr>
        <w:spacing w:after="40" w:before="40"/>
      </w:pPr>
      <w:r>
        <w:rPr>
          <w:rFonts w:ascii="Arial" w:cs="Arial" w:eastAsia="Arial" w:hAnsi="Arial"/>
          <w:sz w:val="22"/>
          <w:szCs w:val="22"/>
        </w:rPr>
        <w:t xml:space="preserve">All work follows the same path. No automation is written without understanding the manual process first.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INTENT</w:t>
            </w:r>
          </w:p>
          <w:p>
            <w:pPr>
              <w:spacing w:after="0" w:before="80"/>
            </w:pPr>
            <w:r>
              <w:t xml:space="preserve"/>
            </w:r>
          </w:p>
          <w:p>
            <w:pPr>
              <w:jc w:val="center"/>
            </w:pPr>
            <w:r>
              <w:rPr>
                <w:rFonts w:ascii="Arial" w:cs="Arial" w:eastAsia="Arial" w:hAnsi="Arial"/>
                <w:i/>
                <w:iCs/>
                <w:color w:val="FFFFFF"/>
                <w:sz w:val="18"/>
                <w:szCs w:val="18"/>
              </w:rPr>
              <w:t xml:space="preserve">What problem am I solving?</w:t>
            </w:r>
          </w:p>
        </w:tc>
        <w:tc>
          <w:tcPr>
            <w:tcW w:type="dxa" w:w="2340"/>
            <w:tcBorders>
              <w:top w:val="single" w:color="1F3864" w:sz="1"/>
              <w:left w:val="single" w:color="1F3864" w:sz="1"/>
              <w:bottom w:val="single" w:color="1F3864" w:sz="1"/>
              <w:right w:val="single" w:color="1F3864" w:sz="1"/>
            </w:tcBorders>
            <w:shd w:fill="2E74B5"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CONSTRAINTS</w:t>
            </w:r>
          </w:p>
          <w:p>
            <w:pPr>
              <w:spacing w:after="0" w:before="80"/>
            </w:pPr>
            <w:r>
              <w:t xml:space="preserve"/>
            </w:r>
          </w:p>
          <w:p>
            <w:pPr>
              <w:jc w:val="center"/>
            </w:pPr>
            <w:r>
              <w:rPr>
                <w:rFonts w:ascii="Arial" w:cs="Arial" w:eastAsia="Arial" w:hAnsi="Arial"/>
                <w:i/>
                <w:iCs/>
                <w:color w:val="FFFFFF"/>
                <w:sz w:val="18"/>
                <w:szCs w:val="18"/>
              </w:rPr>
              <w:t xml:space="preserve">What limits what I can do?</w:t>
            </w:r>
          </w:p>
        </w:tc>
        <w:tc>
          <w:tcPr>
            <w:tcW w:type="dxa" w:w="2340"/>
            <w:tcBorders>
              <w:top w:val="single" w:color="1F3864" w:sz="1"/>
              <w:left w:val="single" w:color="1F3864" w:sz="1"/>
              <w:bottom w:val="single" w:color="1F3864" w:sz="1"/>
              <w:right w:val="single" w:color="1F3864" w:sz="1"/>
            </w:tcBorders>
            <w:shd w:fill="ADB9CA" w:val="clear"/>
            <w:tcMar>
              <w:top w:type="dxa" w:w="200"/>
              <w:left w:type="dxa" w:w="160"/>
              <w:bottom w:type="dxa" w:w="200"/>
              <w:right w:type="dxa" w:w="160"/>
            </w:tcMar>
            <w:vAlign w:val="center"/>
          </w:tcPr>
          <w:p>
            <w:pPr>
              <w:jc w:val="center"/>
            </w:pPr>
            <w:r>
              <w:rPr>
                <w:rFonts w:ascii="Arial" w:cs="Arial" w:eastAsia="Arial" w:hAnsi="Arial"/>
                <w:b/>
                <w:bCs/>
                <w:color w:val="1F3864"/>
                <w:sz w:val="28"/>
                <w:szCs w:val="28"/>
              </w:rPr>
              <w:t xml:space="preserve">ARCHITECTURE</w:t>
            </w:r>
          </w:p>
          <w:p>
            <w:pPr>
              <w:spacing w:after="0" w:before="80"/>
            </w:pPr>
            <w:r>
              <w:t xml:space="preserve"/>
            </w:r>
          </w:p>
          <w:p>
            <w:pPr>
              <w:jc w:val="center"/>
            </w:pPr>
            <w:r>
              <w:rPr>
                <w:rFonts w:ascii="Arial" w:cs="Arial" w:eastAsia="Arial" w:hAnsi="Arial"/>
                <w:i/>
                <w:iCs/>
                <w:color w:val="1F3864"/>
                <w:sz w:val="18"/>
                <w:szCs w:val="18"/>
              </w:rPr>
              <w:t xml:space="preserve">What is the right design?</w:t>
            </w:r>
          </w:p>
        </w:tc>
        <w:tc>
          <w:tcPr>
            <w:tcW w:type="dxa" w:w="2340"/>
            <w:tcBorders>
              <w:top w:val="single" w:color="1F3864" w:sz="1"/>
              <w:left w:val="single" w:color="1F3864" w:sz="1"/>
              <w:bottom w:val="single" w:color="1F3864" w:sz="1"/>
              <w:right w:val="single" w:color="1F3864" w:sz="1"/>
            </w:tcBorders>
            <w:shd w:fill="F4B942" w:val="clear"/>
            <w:tcMar>
              <w:top w:type="dxa" w:w="200"/>
              <w:left w:type="dxa" w:w="160"/>
              <w:bottom w:type="dxa" w:w="200"/>
              <w:right w:type="dxa" w:w="160"/>
            </w:tcMar>
            <w:vAlign w:val="center"/>
          </w:tcPr>
          <w:p>
            <w:pPr>
              <w:jc w:val="center"/>
            </w:pPr>
            <w:r>
              <w:rPr>
                <w:rFonts w:ascii="Arial" w:cs="Arial" w:eastAsia="Arial" w:hAnsi="Arial"/>
                <w:b/>
                <w:bCs/>
                <w:color w:val="1F3864"/>
                <w:sz w:val="28"/>
                <w:szCs w:val="28"/>
              </w:rPr>
              <w:t xml:space="preserve">AUTOMATION</w:t>
            </w:r>
          </w:p>
          <w:p>
            <w:pPr>
              <w:spacing w:after="0" w:before="80"/>
            </w:pPr>
            <w:r>
              <w:t xml:space="preserve"/>
            </w:r>
          </w:p>
          <w:p>
            <w:pPr>
              <w:jc w:val="center"/>
            </w:pPr>
            <w:r>
              <w:rPr>
                <w:rFonts w:ascii="Arial" w:cs="Arial" w:eastAsia="Arial" w:hAnsi="Arial"/>
                <w:i/>
                <w:iCs/>
                <w:color w:val="1F3864"/>
                <w:sz w:val="18"/>
                <w:szCs w:val="18"/>
              </w:rPr>
              <w:t xml:space="preserve">How do I make it repeatable?</w:t>
            </w:r>
          </w:p>
        </w:tc>
      </w:tr>
    </w:tbl>
    <w:p>
      <w:pPr>
        <w:spacing w:after="0" w:before="200"/>
      </w:pPr>
      <w:r>
        <w:t xml:space="preserve"/>
      </w:r>
    </w:p>
    <w:p>
      <w:pPr>
        <w:jc w:val="center"/>
      </w:pPr>
      <w:r>
        <w:rPr>
          <w:rFonts w:ascii="Arial" w:cs="Arial" w:eastAsia="Arial" w:hAnsi="Arial"/>
          <w:b/>
          <w:bCs/>
          <w:color w:val="2E74B5"/>
          <w:sz w:val="28"/>
          <w:szCs w:val="28"/>
        </w:rPr>
        <w:t xml:space="preserve">→   →   →</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2 — Understand</w:t>
            </w:r>
          </w:p>
          <w:p>
            <w:pPr>
              <w:spacing w:after="0" w:before="120"/>
            </w:pPr>
            <w:r>
              <w:t xml:space="preserve"/>
            </w:r>
          </w:p>
          <w:p>
            <w:pPr>
              <w:jc w:val="center"/>
            </w:pPr>
            <w:r>
              <w:rPr>
                <w:rFonts w:ascii="Arial" w:cs="Arial" w:eastAsia="Arial" w:hAnsi="Arial"/>
                <w:i/>
                <w:iCs/>
                <w:color w:val="D6DCE4"/>
                <w:sz w:val="26"/>
                <w:szCs w:val="26"/>
              </w:rPr>
              <w:t xml:space="preserve">See the architecture before you build it</w:t>
            </w:r>
          </w:p>
          <w:p>
            <w:pPr>
              <w:spacing w:after="0" w:before="200"/>
            </w:pPr>
            <w:r>
              <w:t xml:space="preserve"/>
            </w:r>
          </w:p>
          <w:p>
            <w:pPr>
              <w:jc w:val="center"/>
            </w:pPr>
            <w:r>
              <w:rPr>
                <w:rFonts w:ascii="Arial" w:cs="Arial" w:eastAsia="Arial" w:hAnsi="Arial"/>
                <w:color w:val="ADB9CA"/>
                <w:sz w:val="22"/>
                <w:szCs w:val="22"/>
              </w:rPr>
              <w:t xml:space="preserve">4. Architecture Diagrams</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4. Architecture Diagrams — Reference</w:t>
      </w:r>
    </w:p>
    <w:p>
      <w:pPr>
        <w:spacing w:after="0" w:before="100"/>
      </w:pPr>
      <w:r>
        <w:t xml:space="preserve"/>
      </w:r>
    </w:p>
    <w:p>
      <w:pPr>
        <w:spacing w:after="40" w:before="40"/>
      </w:pPr>
      <w:r>
        <w:rPr>
          <w:rFonts w:ascii="Arial" w:cs="Arial" w:eastAsia="Arial" w:hAnsi="Arial"/>
          <w:sz w:val="22"/>
          <w:szCs w:val="22"/>
        </w:rPr>
        <w:t xml:space="preserve">The following pages contain the key architecture diagrams for the lab. These are the diagrams you would present in an architecture review, a job interview, or a promotion discussion. All diagrams are also available as interactive versions in the digital copy of this playbook.</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4.1 Lab Topology</w:t>
      </w:r>
    </w:p>
    <w:p>
      <w:pPr>
        <w:spacing w:after="0" w:before="80"/>
      </w:pPr>
      <w:r>
        <w:t xml:space="preserve"/>
      </w:r>
    </w:p>
    <w:p>
      <w:pPr>
        <w:spacing w:after="40" w:before="40"/>
      </w:pPr>
      <w:r>
        <w:rPr>
          <w:rFonts w:ascii="Arial" w:cs="Arial" w:eastAsia="Arial" w:hAnsi="Arial"/>
          <w:sz w:val="22"/>
          <w:szCs w:val="22"/>
        </w:rPr>
        <w:t xml:space="preserve">Shows the physical and logical layout of the two Hyper-V nodes, the VMs running on each, the managed switch, powerline adapters, and Azure connectivity. Each VM is colour-coded by function: purple for identity and access, teal for workloads and Arc-enabled servers, amber for Azure Local and WireGuard, grey for infrastructure and utility VMs.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DEEAF1" w:val="clear"/>
            <w:tcMar>
              <w:top w:type="dxa" w:w="120"/>
              <w:left w:type="dxa" w:w="160"/>
              <w:bottom w:type="dxa" w:w="120"/>
              <w:right w:type="dxa" w:w="160"/>
            </w:tcMar>
          </w:tcPr>
          <w:p>
            <w:r>
              <w:rPr>
                <w:rFonts w:ascii="Arial" w:cs="Arial" w:eastAsia="Arial" w:hAnsi="Arial"/>
                <w:b/>
                <w:bCs/>
                <w:color w:val="1F3864"/>
                <w:sz w:val="22"/>
                <w:szCs w:val="22"/>
              </w:rPr>
              <w:t xml:space="preserve">Node 1</w:t>
            </w:r>
          </w:p>
          <w:p>
            <w:pPr>
              <w:spacing w:after="0" w:before="60"/>
            </w:pPr>
            <w:r>
              <w:t xml:space="preserve"/>
            </w:r>
          </w:p>
          <w:p>
            <w:pPr>
              <w:pStyle w:val="ListParagraph"/>
              <w:numPr>
                <w:ilvl w:val="0"/>
                <w:numId w:val="2"/>
              </w:numPr>
            </w:pPr>
            <w:r>
              <w:rPr>
                <w:rFonts w:ascii="Arial" w:cs="Arial" w:eastAsia="Arial" w:hAnsi="Arial"/>
                <w:sz w:val="20"/>
                <w:szCs w:val="20"/>
              </w:rPr>
              <w:t xml:space="preserve">DC1 — primary domain controller + DNS</w:t>
            </w:r>
          </w:p>
          <w:p>
            <w:pPr>
              <w:pStyle w:val="ListParagraph"/>
              <w:numPr>
                <w:ilvl w:val="0"/>
                <w:numId w:val="2"/>
              </w:numPr>
            </w:pPr>
            <w:r>
              <w:rPr>
                <w:rFonts w:ascii="Arial" w:cs="Arial" w:eastAsia="Arial" w:hAnsi="Arial"/>
                <w:sz w:val="20"/>
                <w:szCs w:val="20"/>
              </w:rPr>
              <w:t xml:space="preserve">Jumphost — PAW + Windows Admin Center</w:t>
            </w:r>
          </w:p>
          <w:p>
            <w:pPr>
              <w:pStyle w:val="ListParagraph"/>
              <w:numPr>
                <w:ilvl w:val="0"/>
                <w:numId w:val="2"/>
              </w:numPr>
            </w:pPr>
            <w:r>
              <w:rPr>
                <w:rFonts w:ascii="Arial" w:cs="Arial" w:eastAsia="Arial" w:hAnsi="Arial"/>
                <w:sz w:val="20"/>
                <w:szCs w:val="20"/>
              </w:rPr>
              <w:t xml:space="preserve">Arc server 1 — Windows + AMA</w:t>
            </w:r>
          </w:p>
          <w:p>
            <w:pPr>
              <w:pStyle w:val="ListParagraph"/>
              <w:numPr>
                <w:ilvl w:val="0"/>
                <w:numId w:val="2"/>
              </w:numPr>
            </w:pPr>
            <w:r>
              <w:rPr>
                <w:rFonts w:ascii="Arial" w:cs="Arial" w:eastAsia="Arial" w:hAnsi="Arial"/>
                <w:sz w:val="20"/>
                <w:szCs w:val="20"/>
              </w:rPr>
              <w:t xml:space="preserve">SQL Server — Arc-enabled</w:t>
            </w:r>
          </w:p>
          <w:p>
            <w:pPr>
              <w:pStyle w:val="ListParagraph"/>
              <w:numPr>
                <w:ilvl w:val="0"/>
                <w:numId w:val="2"/>
              </w:numPr>
            </w:pPr>
            <w:r>
              <w:rPr>
                <w:rFonts w:ascii="Arial" w:cs="Arial" w:eastAsia="Arial" w:hAnsi="Arial"/>
                <w:sz w:val="20"/>
                <w:szCs w:val="20"/>
              </w:rPr>
              <w:t xml:space="preserve">pfSense — firewall + WireGuard server</w:t>
            </w:r>
          </w:p>
          <w:p>
            <w:pPr>
              <w:pStyle w:val="ListParagraph"/>
              <w:numPr>
                <w:ilvl w:val="0"/>
                <w:numId w:val="2"/>
              </w:numPr>
            </w:pPr>
            <w:r>
              <w:rPr>
                <w:rFonts w:ascii="Arial" w:cs="Arial" w:eastAsia="Arial" w:hAnsi="Arial"/>
                <w:sz w:val="20"/>
                <w:szCs w:val="20"/>
              </w:rPr>
              <w:t xml:space="preserve">Scratch VM — Terraform targets</w:t>
            </w:r>
          </w:p>
        </w:tc>
        <w:tc>
          <w:tcPr>
            <w:tcW w:type="dxa" w:w="4680"/>
            <w:tcBorders>
              <w:top w:val="single" w:color="ADB9CA" w:sz="1"/>
              <w:left w:val="single" w:color="ADB9CA" w:sz="1"/>
              <w:bottom w:val="single" w:color="ADB9CA" w:sz="1"/>
              <w:right w:val="single" w:color="ADB9CA" w:sz="1"/>
            </w:tcBorders>
            <w:shd w:fill="DEEAF1" w:val="clear"/>
            <w:tcMar>
              <w:top w:type="dxa" w:w="120"/>
              <w:left w:type="dxa" w:w="160"/>
              <w:bottom w:type="dxa" w:w="120"/>
              <w:right w:type="dxa" w:w="160"/>
            </w:tcMar>
          </w:tcPr>
          <w:p>
            <w:r>
              <w:rPr>
                <w:rFonts w:ascii="Arial" w:cs="Arial" w:eastAsia="Arial" w:hAnsi="Arial"/>
                <w:b/>
                <w:bCs/>
                <w:color w:val="1F3864"/>
                <w:sz w:val="22"/>
                <w:szCs w:val="22"/>
              </w:rPr>
              <w:t xml:space="preserve">Node 2</w:t>
            </w:r>
          </w:p>
          <w:p>
            <w:pPr>
              <w:spacing w:after="0" w:before="60"/>
            </w:pPr>
            <w:r>
              <w:t xml:space="preserve"/>
            </w:r>
          </w:p>
          <w:p>
            <w:pPr>
              <w:pStyle w:val="ListParagraph"/>
              <w:numPr>
                <w:ilvl w:val="0"/>
                <w:numId w:val="2"/>
              </w:numPr>
            </w:pPr>
            <w:r>
              <w:rPr>
                <w:rFonts w:ascii="Arial" w:cs="Arial" w:eastAsia="Arial" w:hAnsi="Arial"/>
                <w:sz w:val="20"/>
                <w:szCs w:val="20"/>
              </w:rPr>
              <w:t xml:space="preserve">DC2 — replica domain controller</w:t>
            </w:r>
          </w:p>
          <w:p>
            <w:pPr>
              <w:pStyle w:val="ListParagraph"/>
              <w:numPr>
                <w:ilvl w:val="0"/>
                <w:numId w:val="2"/>
              </w:numPr>
            </w:pPr>
            <w:r>
              <w:rPr>
                <w:rFonts w:ascii="Arial" w:cs="Arial" w:eastAsia="Arial" w:hAnsi="Arial"/>
                <w:sz w:val="20"/>
                <w:szCs w:val="20"/>
              </w:rPr>
              <w:t xml:space="preserve">Arc server 2 — Linux cross-platform</w:t>
            </w:r>
          </w:p>
          <w:p>
            <w:pPr>
              <w:pStyle w:val="ListParagraph"/>
              <w:numPr>
                <w:ilvl w:val="0"/>
                <w:numId w:val="2"/>
              </w:numPr>
            </w:pPr>
            <w:r>
              <w:rPr>
                <w:rFonts w:ascii="Arial" w:cs="Arial" w:eastAsia="Arial" w:hAnsi="Arial"/>
                <w:sz w:val="20"/>
                <w:szCs w:val="20"/>
              </w:rPr>
              <w:t xml:space="preserve">Azure Local — nested HCI, lab only</w:t>
            </w:r>
          </w:p>
          <w:p>
            <w:pPr>
              <w:pStyle w:val="ListParagraph"/>
              <w:numPr>
                <w:ilvl w:val="0"/>
                <w:numId w:val="2"/>
              </w:numPr>
            </w:pPr>
            <w:r>
              <w:rPr>
                <w:rFonts w:ascii="Arial" w:cs="Arial" w:eastAsia="Arial" w:hAnsi="Arial"/>
                <w:sz w:val="20"/>
                <w:szCs w:val="20"/>
              </w:rPr>
              <w:t xml:space="preserve">Storage Replica — stretch cluster practice</w:t>
            </w:r>
          </w:p>
          <w:p>
            <w:pPr>
              <w:pStyle w:val="ListParagraph"/>
              <w:numPr>
                <w:ilvl w:val="0"/>
                <w:numId w:val="2"/>
              </w:numPr>
            </w:pPr>
            <w:r>
              <w:rPr>
                <w:rFonts w:ascii="Arial" w:cs="Arial" w:eastAsia="Arial" w:hAnsi="Arial"/>
                <w:sz w:val="20"/>
                <w:szCs w:val="20"/>
              </w:rPr>
              <w:t xml:space="preserve">Spare VM — automation and pipeline targets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200"/>
            </w:tcMar>
          </w:tcPr>
          <w:p>
            <w:pPr>
              <w:jc w:val="center"/>
            </w:pPr>
            <w:r>
              <w:rPr>
                <w:rFonts w:ascii="Courier New" w:cs="Courier New" w:eastAsia="Courier New" w:hAnsi="Courier New"/>
                <w:color w:val="F4B942"/>
                <w:sz w:val="20"/>
                <w:szCs w:val="20"/>
              </w:rPr>
              <w:t xml:space="preserve">Node 1 + Node 2 → Switch → Powerline → Router → Internet → Azure</w:t>
            </w:r>
          </w:p>
          <w:p>
            <w:pPr>
              <w:spacing w:after="0" w:before="60"/>
            </w:pPr>
            <w:r>
              <w:t xml:space="preserve"/>
            </w:r>
          </w:p>
          <w:p>
            <w:pPr>
              <w:jc w:val="center"/>
            </w:pPr>
            <w:r>
              <w:rPr>
                <w:rFonts w:ascii="Courier New" w:cs="Courier New" w:eastAsia="Courier New" w:hAnsi="Courier New"/>
                <w:color w:val="D6DCE4"/>
                <w:sz w:val="20"/>
                <w:szCs w:val="20"/>
              </w:rPr>
              <w:t xml:space="preserve">Arc agents: TCP 443 outbound → Azure Arc control plane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4.2 Access Pattern — PAW Model</w:t>
      </w:r>
    </w:p>
    <w:p>
      <w:pPr>
        <w:spacing w:after="0" w:before="80"/>
      </w:pPr>
      <w:r>
        <w:t xml:space="preserve"/>
      </w:r>
    </w:p>
    <w:p>
      <w:pPr>
        <w:spacing w:after="40" w:before="40"/>
      </w:pPr>
      <w:r>
        <w:rPr>
          <w:rFonts w:ascii="Arial" w:cs="Arial" w:eastAsia="Arial" w:hAnsi="Arial"/>
          <w:sz w:val="22"/>
          <w:szCs w:val="22"/>
        </w:rPr>
        <w:t xml:space="preserve">All privileged access flows through the Jumphost. There is no direct access from the laptop to any infrastructure component. This applies equally to local access via RDP and remote access via WireGuard.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access path</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Remote access path</w:t>
            </w:r>
          </w:p>
        </w:tc>
      </w:tr>
      <w:tr>
        <w:tc>
          <w:tcPr>
            <w:tcW w:type="dxa" w:w="4680"/>
            <w:tcBorders>
              <w:top w:val="single" w:color="ADB9CA" w:sz="1"/>
              <w:left w:val="single" w:color="ADB9CA" w:sz="1"/>
              <w:bottom w:val="single" w:color="ADB9CA" w:sz="1"/>
              <w:right w:val="single" w:color="ADB9CA" w:sz="1"/>
            </w:tcBorders>
            <w:shd w:fill="FFFFFF" w:val="clear"/>
            <w:tcMar>
              <w:top w:type="dxa" w:w="100"/>
              <w:left w:type="dxa" w:w="160"/>
              <w:bottom w:type="dxa" w:w="100"/>
              <w:right w:type="dxa" w:w="160"/>
            </w:tcMar>
          </w:tcPr>
          <w:p>
            <w:r>
              <w:rPr>
                <w:rFonts w:ascii="Courier New" w:cs="Courier New" w:eastAsia="Courier New" w:hAnsi="Courier New"/>
                <w:sz w:val="20"/>
                <w:szCs w:val="20"/>
              </w:rPr>
              <w:t xml:space="preserve">Work laptop (home network)</w:t>
            </w:r>
          </w:p>
          <w:p>
            <w:r>
              <w:rPr>
                <w:rFonts w:ascii="Courier New" w:cs="Courier New" w:eastAsia="Courier New" w:hAnsi="Courier New"/>
                <w:sz w:val="20"/>
                <w:szCs w:val="20"/>
              </w:rPr>
              <w:t xml:space="preserve">  ↓ RDP</w:t>
            </w:r>
          </w:p>
          <w:p>
            <w:r>
              <w:rPr>
                <w:rFonts w:ascii="Courier New" w:cs="Courier New" w:eastAsia="Courier New" w:hAnsi="Courier New"/>
                <w:b/>
                <w:bCs/>
                <w:sz w:val="20"/>
                <w:szCs w:val="20"/>
              </w:rPr>
              <w:t xml:space="preserve">Jumphost VM (VLAN 10)</w:t>
            </w:r>
          </w:p>
          <w:p>
            <w:r>
              <w:rPr>
                <w:rFonts w:ascii="Courier New" w:cs="Courier New" w:eastAsia="Courier New" w:hAnsi="Courier New"/>
                <w:sz w:val="20"/>
                <w:szCs w:val="20"/>
              </w:rPr>
              <w:t xml:space="preserve">  ↓ RDP / WinRM / SSH</w:t>
            </w:r>
          </w:p>
          <w:p>
            <w:r>
              <w:rPr>
                <w:rFonts w:ascii="Courier New" w:cs="Courier New" w:eastAsia="Courier New" w:hAnsi="Courier New"/>
                <w:sz w:val="20"/>
                <w:szCs w:val="20"/>
              </w:rPr>
              <w:t xml:space="preserve">Infrastructure (VLAN 10/20)</w:t>
            </w:r>
          </w:p>
        </w:tc>
        <w:tc>
          <w:tcPr>
            <w:tcW w:type="dxa" w:w="4680"/>
            <w:tcBorders>
              <w:top w:val="single" w:color="ADB9CA" w:sz="1"/>
              <w:left w:val="single" w:color="ADB9CA" w:sz="1"/>
              <w:bottom w:val="single" w:color="ADB9CA" w:sz="1"/>
              <w:right w:val="single" w:color="ADB9CA" w:sz="1"/>
            </w:tcBorders>
            <w:shd w:fill="FFF2CC" w:val="clear"/>
            <w:tcMar>
              <w:top w:type="dxa" w:w="100"/>
              <w:left w:type="dxa" w:w="160"/>
              <w:bottom w:type="dxa" w:w="100"/>
              <w:right w:type="dxa" w:w="160"/>
            </w:tcMar>
          </w:tcPr>
          <w:p>
            <w:r>
              <w:rPr>
                <w:rFonts w:ascii="Courier New" w:cs="Courier New" w:eastAsia="Courier New" w:hAnsi="Courier New"/>
                <w:sz w:val="20"/>
                <w:szCs w:val="20"/>
              </w:rPr>
              <w:t xml:space="preserve">Laptop / phone (anywhere)</w:t>
            </w:r>
          </w:p>
          <w:p>
            <w:r>
              <w:rPr>
                <w:rFonts w:ascii="Courier New" w:cs="Courier New" w:eastAsia="Courier New" w:hAnsi="Courier New"/>
                <w:sz w:val="20"/>
                <w:szCs w:val="20"/>
              </w:rPr>
              <w:t xml:space="preserve">  ↓ WireGuard UDP 51820 encrypted</w:t>
            </w:r>
          </w:p>
          <w:p>
            <w:r>
              <w:rPr>
                <w:rFonts w:ascii="Courier New" w:cs="Courier New" w:eastAsia="Courier New" w:hAnsi="Courier New"/>
                <w:sz w:val="20"/>
                <w:szCs w:val="20"/>
              </w:rPr>
              <w:t xml:space="preserve">pfSense WireGuard server</w:t>
            </w:r>
          </w:p>
          <w:p>
            <w:r>
              <w:rPr>
                <w:rFonts w:ascii="Courier New" w:cs="Courier New" w:eastAsia="Courier New" w:hAnsi="Courier New"/>
                <w:sz w:val="20"/>
                <w:szCs w:val="20"/>
              </w:rPr>
              <w:t xml:space="preserve">  ↓ Now on lab network</w:t>
            </w:r>
          </w:p>
          <w:p>
            <w:r>
              <w:rPr>
                <w:rFonts w:ascii="Courier New" w:cs="Courier New" w:eastAsia="Courier New" w:hAnsi="Courier New"/>
                <w:b/>
                <w:bCs/>
                <w:sz w:val="20"/>
                <w:szCs w:val="20"/>
              </w:rPr>
              <w:t xml:space="preserve">Jumphost VM → Infrastructure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4.3 Network Segmentation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2340"/>
        <w:gridCol w:w="2340"/>
      </w:tblGrid>
      <w:tr>
        <w:trPr>
          <w:tblHeader/>
        </w:trPr>
        <w:tc>
          <w:tcPr>
            <w:tcW w:type="dxa" w:w="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reach</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reach</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Jumphost, DC1, DC2, WAC</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All VLANs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Direct internet</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20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Workload</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Arc VMs, SQL, Linux, Azure Local</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30 via pfSense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management</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30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DMZ</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pfSense WAN, WireGuard, Arc egress</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Internet, Azure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VLAN 20 directly</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99</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Native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Physical host management NICs</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10 only</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All other VLANs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4.4 Automation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pPr>
              <w:jc w:val="center"/>
            </w:pPr>
            <w:r>
              <w:rPr>
                <w:rFonts w:ascii="Courier New" w:cs="Courier New" w:eastAsia="Courier New" w:hAnsi="Courier New"/>
                <w:color w:val="D6DCE4"/>
                <w:sz w:val="20"/>
                <w:szCs w:val="20"/>
              </w:rPr>
              <w:t xml:space="preserve">PR / Schedule / Manual approval (trigger)</w:t>
            </w:r>
          </w:p>
          <w:p>
            <w:pPr>
              <w:jc w:val="center"/>
            </w:pPr>
            <w:r>
              <w:rPr>
                <w:rFonts w:ascii="Courier New" w:cs="Courier New" w:eastAsia="Courier New" w:hAnsi="Courier New"/>
                <w:color w:val="ADB9CA"/>
                <w:sz w:val="20"/>
                <w:szCs w:val="20"/>
              </w:rPr>
              <w:t xml:space="preserve">↓</w:t>
            </w:r>
          </w:p>
          <w:p>
            <w:pPr>
              <w:jc w:val="center"/>
            </w:pPr>
            <w:r>
              <w:rPr>
                <w:rFonts w:ascii="Courier New" w:cs="Courier New" w:eastAsia="Courier New" w:hAnsi="Courier New"/>
                <w:color w:val="F4B942"/>
                <w:sz w:val="20"/>
                <w:szCs w:val="20"/>
              </w:rPr>
              <w:t xml:space="preserve">GitHub Actions  —  orchestrates only  —  OIDC  —  pinned versions</w:t>
            </w:r>
          </w:p>
          <w:p>
            <w:pPr>
              <w:jc w:val="center"/>
            </w:pPr>
            <w:r>
              <w:rPr>
                <w:rFonts w:ascii="Courier New" w:cs="Courier New" w:eastAsia="Courier New" w:hAnsi="Courier New"/>
                <w:color w:val="ADB9CA"/>
                <w:sz w:val="20"/>
                <w:szCs w:val="20"/>
              </w:rPr>
              <w:t xml:space="preserve">↙                                            ↘</w:t>
            </w:r>
          </w:p>
          <w:p>
            <w:pPr>
              <w:jc w:val="center"/>
            </w:pPr>
            <w:r>
              <w:rPr>
                <w:rFonts w:ascii="Courier New" w:cs="Courier New" w:eastAsia="Courier New" w:hAnsi="Courier New"/>
                <w:color w:val="FFFFFF"/>
                <w:sz w:val="20"/>
                <w:szCs w:val="20"/>
              </w:rPr>
              <w:t xml:space="preserve">Terraform (Azure infra)          PowerShell (Windows config)</w:t>
            </w:r>
          </w:p>
          <w:p>
            <w:pPr>
              <w:jc w:val="center"/>
            </w:pPr>
            <w:r>
              <w:rPr>
                <w:rFonts w:ascii="Courier New" w:cs="Courier New" w:eastAsia="Courier New" w:hAnsi="Courier New"/>
                <w:color w:val="ADB9CA"/>
                <w:sz w:val="20"/>
                <w:szCs w:val="20"/>
              </w:rPr>
              <w:t xml:space="preserve">↓                                              ↓</w:t>
            </w:r>
          </w:p>
          <w:p>
            <w:pPr>
              <w:jc w:val="center"/>
            </w:pPr>
            <w:r>
              <w:rPr>
                <w:rFonts w:ascii="Courier New" w:cs="Courier New" w:eastAsia="Courier New" w:hAnsi="Courier New"/>
                <w:color w:val="D6DCE4"/>
                <w:sz w:val="20"/>
                <w:szCs w:val="20"/>
              </w:rPr>
              <w:t xml:space="preserve">Azure resources                Arc VMs + on-prem servers</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3 — Plan</w:t>
            </w:r>
          </w:p>
          <w:p>
            <w:pPr>
              <w:spacing w:after="0" w:before="120"/>
            </w:pPr>
            <w:r>
              <w:t xml:space="preserve"/>
            </w:r>
          </w:p>
          <w:p>
            <w:pPr>
              <w:jc w:val="center"/>
            </w:pPr>
            <w:r>
              <w:rPr>
                <w:rFonts w:ascii="Arial" w:cs="Arial" w:eastAsia="Arial" w:hAnsi="Arial"/>
                <w:i/>
                <w:iCs/>
                <w:color w:val="D6DCE4"/>
                <w:sz w:val="26"/>
                <w:szCs w:val="26"/>
              </w:rPr>
              <w:t xml:space="preserve">Design decisions, security model, and network architecture</w:t>
            </w:r>
          </w:p>
          <w:p>
            <w:pPr>
              <w:spacing w:after="0" w:before="200"/>
            </w:pPr>
            <w:r>
              <w:t xml:space="preserve"/>
            </w:r>
          </w:p>
          <w:p>
            <w:pPr>
              <w:jc w:val="center"/>
            </w:pPr>
            <w:r>
              <w:rPr>
                <w:rFonts w:ascii="Arial" w:cs="Arial" w:eastAsia="Arial" w:hAnsi="Arial"/>
                <w:color w:val="ADB9CA"/>
                <w:sz w:val="22"/>
                <w:szCs w:val="22"/>
              </w:rPr>
              <w:t xml:space="preserve">5. Architecture Overview</w:t>
            </w:r>
          </w:p>
          <w:p>
            <w:pPr>
              <w:jc w:val="center"/>
            </w:pPr>
            <w:r>
              <w:rPr>
                <w:rFonts w:ascii="Arial" w:cs="Arial" w:eastAsia="Arial" w:hAnsi="Arial"/>
                <w:color w:val="ADB9CA"/>
                <w:sz w:val="22"/>
                <w:szCs w:val="22"/>
              </w:rPr>
              <w:t xml:space="preserve">6. Automation Stack</w:t>
            </w:r>
          </w:p>
          <w:p>
            <w:pPr>
              <w:jc w:val="center"/>
            </w:pPr>
            <w:r>
              <w:rPr>
                <w:rFonts w:ascii="Arial" w:cs="Arial" w:eastAsia="Arial" w:hAnsi="Arial"/>
                <w:color w:val="ADB9CA"/>
                <w:sz w:val="22"/>
                <w:szCs w:val="22"/>
              </w:rPr>
              <w:t xml:space="preserve">7. IAM Strategy</w:t>
            </w:r>
          </w:p>
          <w:p>
            <w:pPr>
              <w:jc w:val="center"/>
            </w:pPr>
            <w:r>
              <w:rPr>
                <w:rFonts w:ascii="Arial" w:cs="Arial" w:eastAsia="Arial" w:hAnsi="Arial"/>
                <w:color w:val="ADB9CA"/>
                <w:sz w:val="22"/>
                <w:szCs w:val="22"/>
              </w:rPr>
              <w:t xml:space="preserve">8. Network Segmentation</w:t>
            </w:r>
          </w:p>
          <w:p>
            <w:pPr>
              <w:jc w:val="center"/>
            </w:pPr>
            <w:r>
              <w:rPr>
                <w:rFonts w:ascii="Arial" w:cs="Arial" w:eastAsia="Arial" w:hAnsi="Arial"/>
                <w:color w:val="ADB9CA"/>
                <w:sz w:val="22"/>
                <w:szCs w:val="22"/>
              </w:rPr>
              <w:t xml:space="preserve">9. Architecture Decision Log</w:t>
            </w:r>
          </w:p>
          <w:p>
            <w:pPr>
              <w:jc w:val="center"/>
            </w:pPr>
            <w:r>
              <w:rPr>
                <w:rFonts w:ascii="Arial" w:cs="Arial" w:eastAsia="Arial" w:hAnsi="Arial"/>
                <w:color w:val="ADB9CA"/>
                <w:sz w:val="22"/>
                <w:szCs w:val="22"/>
              </w:rPr>
              <w:t xml:space="preserve">10. Threat Model</w:t>
            </w:r>
          </w:p>
          <w:p>
            <w:pPr>
              <w:jc w:val="center"/>
            </w:pPr>
            <w:r>
              <w:rPr>
                <w:rFonts w:ascii="Arial" w:cs="Arial" w:eastAsia="Arial" w:hAnsi="Arial"/>
                <w:color w:val="ADB9CA"/>
                <w:sz w:val="22"/>
                <w:szCs w:val="22"/>
              </w:rPr>
              <w:t xml:space="preserve">25. Naming Conventions</w:t>
            </w:r>
          </w:p>
          <w:p>
            <w:pPr>
              <w:jc w:val="center"/>
            </w:pPr>
            <w:r>
              <w:rPr>
                <w:rFonts w:ascii="Arial" w:cs="Arial" w:eastAsia="Arial" w:hAnsi="Arial"/>
                <w:color w:val="ADB9CA"/>
                <w:sz w:val="22"/>
                <w:szCs w:val="22"/>
              </w:rPr>
              <w:t xml:space="preserve">26. GitHub Repo Structure</w:t>
            </w:r>
          </w:p>
          <w:p>
            <w:pPr>
              <w:jc w:val="center"/>
            </w:pPr>
            <w:r>
              <w:rPr>
                <w:rFonts w:ascii="Arial" w:cs="Arial" w:eastAsia="Arial" w:hAnsi="Arial"/>
                <w:color w:val="ADB9CA"/>
                <w:sz w:val="22"/>
                <w:szCs w:val="22"/>
              </w:rPr>
              <w:t xml:space="preserve">27. Terraform Module Structure</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5. Architecture Overview</w:t>
      </w:r>
    </w:p>
    <w:p>
      <w:pPr>
        <w:spacing w:after="0" w:before="10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5.1 On-Premises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Hyper-V Host 1</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OptiPlex 7070 Tower i7-9700</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Primary hypervisor — DC1, WAC, Arc VM, SQL</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Hyper-V Host 2</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OptiPlex 7070 Tower i7-9700</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Secondary hypervisor — DC2, Linux, Storage Replica</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Domain Controllers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DC1 (Node 1) + DC2 (Node 2)</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AD DS, DNS, primary and replica</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Jumphost / PAW</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Dedicated VM on Node 1</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Privileged Access Workstation — all admin via here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Scratch / Automation VM</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Lightweight VM</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targets, test workloads, pipeline runs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Switch</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8-port Gigabit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Interconnects both nodes and home network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5.2 Cloud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Subscription</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Dev/Test via VS Enterprise — cost-optimised</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Arc</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Connects on-prem VMs to Azure management plane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Monitor + AMA</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Log collection, metrics, alerting via DCR</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Automanage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Automated best-practice config for Arc-enabled servers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Key Vault</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 — service principals, certificates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Update Manager</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Centralised patching for hybrid servers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Defender for Cloud</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Security posture management — enabled selectively</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State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Remote state in Azure Storage — locked, versioned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5.3 Access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1F3864" w:val="clear"/>
            <w:tcMar>
              <w:top w:type="dxa" w:w="200"/>
              <w:left w:type="dxa" w:w="240"/>
              <w:bottom w:type="dxa" w:w="200"/>
              <w:right w:type="dxa" w:w="240"/>
            </w:tcMar>
          </w:tcPr>
          <w:p>
            <w:pPr>
              <w:jc w:val="center"/>
            </w:pPr>
            <w:r>
              <w:rPr>
                <w:rFonts w:ascii="Arial" w:cs="Arial" w:eastAsia="Arial" w:hAnsi="Arial"/>
                <w:b/>
                <w:bCs/>
                <w:color w:val="F4B942"/>
                <w:sz w:val="28"/>
                <w:szCs w:val="28"/>
              </w:rPr>
              <w:t xml:space="preserve">Laptop  →  Jumphost (PAW)  →  Infrastructure</w:t>
            </w:r>
          </w:p>
          <w:p>
            <w:pPr>
              <w:spacing w:after="0" w:before="80"/>
            </w:pPr>
            <w:r>
              <w:t xml:space="preserve"/>
            </w:r>
          </w:p>
          <w:p>
            <w:pPr>
              <w:jc w:val="center"/>
            </w:pPr>
            <w:r>
              <w:rPr>
                <w:rFonts w:ascii="Arial" w:cs="Arial" w:eastAsia="Arial" w:hAnsi="Arial"/>
                <w:i/>
                <w:iCs/>
                <w:color w:val="D6DCE4"/>
                <w:sz w:val="20"/>
                <w:szCs w:val="20"/>
              </w:rPr>
              <w:t xml:space="preserve">No direct access to infrastructure from the laptop. All privileged operations via the Jumphost.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5.4 Lab Topology Diagram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F5F5F5" w:val="clear"/>
            <w:tcMar>
              <w:top w:type="dxa" w:w="160"/>
              <w:left w:type="dxa" w:w="200"/>
              <w:bottom w:type="dxa" w:w="160"/>
              <w:right w:type="dxa" w:w="200"/>
            </w:tcMar>
          </w:tcPr>
          <w:p>
            <w:r>
              <w:rPr>
                <w:rFonts w:ascii="Courier New" w:cs="Courier New" w:eastAsia="Courier New" w:hAnsi="Courier New"/>
                <w:b/>
                <w:bCs/>
                <w:sz w:val="20"/>
                <w:szCs w:val="20"/>
              </w:rPr>
              <w:t xml:space="preserve">Laptop</w:t>
            </w:r>
          </w:p>
          <w:p>
            <w:r>
              <w:rPr>
                <w:rFonts w:ascii="Courier New" w:cs="Courier New" w:eastAsia="Courier New" w:hAnsi="Courier New"/>
                <w:sz w:val="20"/>
                <w:szCs w:val="20"/>
              </w:rPr>
              <w:t xml:space="preserve">  └─→ Jumphost (PAW VM)</w:t>
            </w:r>
          </w:p>
          <w:p>
            <w:r>
              <w:rPr>
                <w:rFonts w:ascii="Courier New" w:cs="Courier New" w:eastAsia="Courier New" w:hAnsi="Courier New"/>
                <w:sz w:val="20"/>
                <w:szCs w:val="20"/>
              </w:rPr>
              <w:t xml:space="preserve">         ├─→ Hyper-V Node 1</w:t>
            </w:r>
          </w:p>
          <w:p>
            <w:r>
              <w:rPr>
                <w:rFonts w:ascii="Courier New" w:cs="Courier New" w:eastAsia="Courier New" w:hAnsi="Courier New"/>
                <w:sz w:val="20"/>
                <w:szCs w:val="20"/>
              </w:rPr>
              <w:t xml:space="preserve">         │     ├── DC1 (AD DS + DNS)</w:t>
            </w:r>
          </w:p>
          <w:p>
            <w:r>
              <w:rPr>
                <w:rFonts w:ascii="Courier New" w:cs="Courier New" w:eastAsia="Courier New" w:hAnsi="Courier New"/>
                <w:sz w:val="20"/>
                <w:szCs w:val="20"/>
              </w:rPr>
              <w:t xml:space="preserve">         │     ├── Windows Admin Center</w:t>
            </w:r>
          </w:p>
          <w:p>
            <w:r>
              <w:rPr>
                <w:rFonts w:ascii="Courier New" w:cs="Courier New" w:eastAsia="Courier New" w:hAnsi="Courier New"/>
                <w:sz w:val="20"/>
                <w:szCs w:val="20"/>
              </w:rPr>
              <w:t xml:space="preserve">         │     ├── Arc-enabled Server 1 (Windows)</w:t>
            </w:r>
          </w:p>
          <w:p>
            <w:r>
              <w:rPr>
                <w:rFonts w:ascii="Courier New" w:cs="Courier New" w:eastAsia="Courier New" w:hAnsi="Courier New"/>
                <w:sz w:val="20"/>
                <w:szCs w:val="20"/>
              </w:rPr>
              <w:t xml:space="preserve">         │     └── SQL Server (Arc-enabled)</w:t>
            </w:r>
          </w:p>
          <w:p>
            <w:r>
              <w:rPr>
                <w:rFonts w:ascii="Courier New" w:cs="Courier New" w:eastAsia="Courier New" w:hAnsi="Courier New"/>
                <w:sz w:val="20"/>
                <w:szCs w:val="20"/>
              </w:rPr>
              <w:t xml:space="preserve">         ├─→ Hyper-V Node 2</w:t>
            </w:r>
          </w:p>
          <w:p>
            <w:r>
              <w:rPr>
                <w:rFonts w:ascii="Courier New" w:cs="Courier New" w:eastAsia="Courier New" w:hAnsi="Courier New"/>
                <w:sz w:val="20"/>
                <w:szCs w:val="20"/>
              </w:rPr>
              <w:t xml:space="preserve">         │     ├── DC2 (Replica DC)</w:t>
            </w:r>
          </w:p>
          <w:p>
            <w:r>
              <w:rPr>
                <w:rFonts w:ascii="Courier New" w:cs="Courier New" w:eastAsia="Courier New" w:hAnsi="Courier New"/>
                <w:sz w:val="20"/>
                <w:szCs w:val="20"/>
              </w:rPr>
              <w:t xml:space="preserve">         │     ├── Arc-enabled Server 2 (Linux)</w:t>
            </w:r>
          </w:p>
          <w:p>
            <w:r>
              <w:rPr>
                <w:rFonts w:ascii="Courier New" w:cs="Courier New" w:eastAsia="Courier New" w:hAnsi="Courier New"/>
                <w:sz w:val="20"/>
                <w:szCs w:val="20"/>
              </w:rPr>
              <w:t xml:space="preserve">         │     ├── Azure Local (nested - lab only)</w:t>
            </w:r>
          </w:p>
          <w:p>
            <w:r>
              <w:rPr>
                <w:rFonts w:ascii="Courier New" w:cs="Courier New" w:eastAsia="Courier New" w:hAnsi="Courier New"/>
                <w:sz w:val="20"/>
                <w:szCs w:val="20"/>
              </w:rPr>
              <w:t xml:space="preserve">         │     └── Scratch / Automation VM</w:t>
            </w:r>
          </w:p>
          <w:p>
            <w:r>
              <w:rPr>
                <w:rFonts w:ascii="Courier New" w:cs="Courier New" w:eastAsia="Courier New" w:hAnsi="Courier New"/>
                <w:sz w:val="20"/>
                <w:szCs w:val="20"/>
              </w:rPr>
              <w:t xml:space="preserve">         └─→ Azure</w:t>
            </w:r>
          </w:p>
          <w:p>
            <w:r>
              <w:rPr>
                <w:rFonts w:ascii="Courier New" w:cs="Courier New" w:eastAsia="Courier New" w:hAnsi="Courier New"/>
                <w:sz w:val="20"/>
                <w:szCs w:val="20"/>
              </w:rPr>
              <w:t xml:space="preserve">               ├── Arc Control Plane</w:t>
            </w:r>
          </w:p>
          <w:p>
            <w:r>
              <w:rPr>
                <w:rFonts w:ascii="Courier New" w:cs="Courier New" w:eastAsia="Courier New" w:hAnsi="Courier New"/>
                <w:sz w:val="20"/>
                <w:szCs w:val="20"/>
              </w:rPr>
              <w:t xml:space="preserve">               ├── Monitor + Automanage</w:t>
            </w:r>
          </w:p>
          <w:p>
            <w:r>
              <w:rPr>
                <w:rFonts w:ascii="Courier New" w:cs="Courier New" w:eastAsia="Courier New" w:hAnsi="Courier New"/>
                <w:sz w:val="20"/>
                <w:szCs w:val="20"/>
              </w:rPr>
              <w:t xml:space="preserve">               └── Terraform-managed infra</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6. Automation Stack</w:t>
      </w:r>
    </w:p>
    <w:p>
      <w:pPr>
        <w:spacing w:after="0" w:before="100"/>
      </w:pPr>
      <w:r>
        <w:t xml:space="preserve"/>
      </w:r>
    </w:p>
    <w:p>
      <w:pPr>
        <w:spacing w:after="40" w:before="40"/>
      </w:pPr>
      <w:r>
        <w:rPr>
          <w:rFonts w:ascii="Arial" w:cs="Arial" w:eastAsia="Arial" w:hAnsi="Arial"/>
          <w:sz w:val="22"/>
          <w:szCs w:val="22"/>
        </w:rPr>
        <w:t xml:space="preserve">Each tool has a single, explicit responsibility. Overlap is a design defect.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NOT do</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Terraform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 provisioning</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only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Does not configure OS, services, or application settings</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PowerShell</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Windows &amp; service configuration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On-prem + Azure Arc</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Does not provision cloud infrastructure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GitHub</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Source control + documentation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code and docs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Does not execute pipelines or deploy infrastructure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GitHub Actions</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CI/CD orchestration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Pipelines only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Does not contain business logic — orchestrates only</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7. Identity &amp; Access Management Strategy</w:t>
      </w:r>
    </w:p>
    <w:p>
      <w:pPr>
        <w:spacing w:after="0" w:before="100"/>
      </w:pPr>
      <w:r>
        <w:t xml:space="preserve"/>
      </w:r>
    </w:p>
    <w:p>
      <w:pPr>
        <w:spacing w:after="40" w:before="40"/>
      </w:pPr>
      <w:r>
        <w:rPr>
          <w:rFonts w:ascii="Arial" w:cs="Arial" w:eastAsia="Arial" w:hAnsi="Arial"/>
          <w:sz w:val="22"/>
          <w:szCs w:val="22"/>
        </w:rPr>
        <w:t xml:space="preserve">IAM is the foundation of security. Every identity, role, and access pattern is documented here. This is the first thing a security team asks about in any architecture review.</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7.1 Identity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Primary Admin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Domain user + Azure RBAC</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lab resources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Domain Admin on-prem | Contributor in Azure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Break-glass Account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Local admin — offline stored password</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Emergency access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Local Administrator — never used for day-to-day</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SP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Service Principal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Per-workload resource group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Contributor on RG only — no subscription Owner</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GitHub Actions SP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Azure Service Principal (OIDC)</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Deployment scope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Least privilege — scoped to target RG</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 Agent Identity</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Managed Identity (system-assigned)</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Per Arc-enabled server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Reader on resource group — no write access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AMA Agent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Managed Identity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Log Analytics Workspace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Metrics Publisher + Log Analytics Contributor</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7.2 Secret Zero Problem — Bootstrap Solution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60"/>
              <w:left w:type="dxa" w:w="200"/>
              <w:bottom w:type="dxa" w:w="160"/>
              <w:right w:type="dxa" w:w="200"/>
            </w:tcMar>
          </w:tcPr>
          <w:p>
            <w:r>
              <w:rPr>
                <w:rFonts w:ascii="Arial" w:cs="Arial" w:eastAsia="Arial" w:hAnsi="Arial"/>
                <w:b/>
                <w:bCs/>
                <w:color w:val="1F3864"/>
                <w:sz w:val="24"/>
                <w:szCs w:val="24"/>
              </w:rPr>
              <w:t xml:space="preserve">The Secret Zero Problem</w:t>
            </w:r>
          </w:p>
          <w:p>
            <w:pPr>
              <w:spacing w:after="0" w:before="60"/>
            </w:pPr>
            <w:r>
              <w:t xml:space="preserve"/>
            </w:r>
          </w:p>
          <w:p>
            <w:r>
              <w:rPr>
                <w:rFonts w:ascii="Arial" w:cs="Arial" w:eastAsia="Arial" w:hAnsi="Arial"/>
                <w:i/>
                <w:iCs/>
                <w:sz w:val="22"/>
                <w:szCs w:val="22"/>
              </w:rPr>
              <w:t xml:space="preserve">How does Terraform authenticate to Azure before Key Vault exists? This is the bootstrapping problem — and it must have a documented answer.</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Solution: GitHub Actions OIDC (Workload Identity Federation)</w:t>
      </w:r>
    </w:p>
    <w:p>
      <w:pPr>
        <w:pStyle w:val="ListParagraph"/>
        <w:numPr>
          <w:ilvl w:val="0"/>
          <w:numId w:val="2"/>
        </w:numPr>
        <w:spacing w:after="40" w:before="40"/>
      </w:pPr>
      <w:r>
        <w:rPr>
          <w:rFonts w:ascii="Arial" w:cs="Arial" w:eastAsia="Arial" w:hAnsi="Arial"/>
          <w:b w:val="false"/>
          <w:bCs w:val="false"/>
          <w:sz w:val="22"/>
          <w:szCs w:val="22"/>
        </w:rPr>
        <w:t xml:space="preserve">GitHub Actions authenticates to Azure using OpenID Connect — no secrets stored anywhere</w:t>
      </w:r>
    </w:p>
    <w:p>
      <w:pPr>
        <w:pStyle w:val="ListParagraph"/>
        <w:numPr>
          <w:ilvl w:val="0"/>
          <w:numId w:val="2"/>
        </w:numPr>
        <w:spacing w:after="40" w:before="40"/>
      </w:pPr>
      <w:r>
        <w:rPr>
          <w:rFonts w:ascii="Arial" w:cs="Arial" w:eastAsia="Arial" w:hAnsi="Arial"/>
          <w:b w:val="false"/>
          <w:bCs w:val="false"/>
          <w:sz w:val="22"/>
          <w:szCs w:val="22"/>
        </w:rPr>
        <w:t xml:space="preserve">Azure trusts GitHub's OIDC token for the specific repository and branch</w:t>
      </w:r>
    </w:p>
    <w:p>
      <w:pPr>
        <w:pStyle w:val="ListParagraph"/>
        <w:numPr>
          <w:ilvl w:val="0"/>
          <w:numId w:val="2"/>
        </w:numPr>
        <w:spacing w:after="40" w:before="40"/>
      </w:pPr>
      <w:r>
        <w:rPr>
          <w:rFonts w:ascii="Arial" w:cs="Arial" w:eastAsia="Arial" w:hAnsi="Arial"/>
          <w:b w:val="false"/>
          <w:bCs w:val="false"/>
          <w:sz w:val="22"/>
          <w:szCs w:val="22"/>
        </w:rPr>
        <w:t xml:space="preserve">No client secret to rotate, leak, or expire</w:t>
      </w:r>
    </w:p>
    <w:p>
      <w:pPr>
        <w:pStyle w:val="ListParagraph"/>
        <w:numPr>
          <w:ilvl w:val="0"/>
          <w:numId w:val="2"/>
        </w:numPr>
        <w:spacing w:after="40" w:before="40"/>
      </w:pPr>
      <w:r>
        <w:rPr>
          <w:rFonts w:ascii="Arial" w:cs="Arial" w:eastAsia="Arial" w:hAnsi="Arial"/>
          <w:b w:val="false"/>
          <w:bCs w:val="false"/>
          <w:sz w:val="22"/>
          <w:szCs w:val="22"/>
        </w:rPr>
        <w:t xml:space="preserve">First-time bootstrap: run az login interactively once to create the OIDC federation — all subsequent runs are secretless</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Break-Glass Account Protocol</w:t>
      </w:r>
    </w:p>
    <w:p>
      <w:pPr>
        <w:pStyle w:val="ListParagraph"/>
        <w:numPr>
          <w:ilvl w:val="0"/>
          <w:numId w:val="2"/>
        </w:numPr>
        <w:spacing w:after="40" w:before="40"/>
      </w:pPr>
      <w:r>
        <w:rPr>
          <w:rFonts w:ascii="Arial" w:cs="Arial" w:eastAsia="Arial" w:hAnsi="Arial"/>
          <w:b w:val="false"/>
          <w:bCs w:val="false"/>
          <w:sz w:val="22"/>
          <w:szCs w:val="22"/>
        </w:rPr>
        <w:t xml:space="preserve">One local administrator account per Hyper-V host — username and password stored offline (printed, in a sealed envelope)</w:t>
      </w:r>
    </w:p>
    <w:p>
      <w:pPr>
        <w:pStyle w:val="ListParagraph"/>
        <w:numPr>
          <w:ilvl w:val="0"/>
          <w:numId w:val="2"/>
        </w:numPr>
        <w:spacing w:after="40" w:before="40"/>
      </w:pPr>
      <w:r>
        <w:rPr>
          <w:rFonts w:ascii="Arial" w:cs="Arial" w:eastAsia="Arial" w:hAnsi="Arial"/>
          <w:b w:val="false"/>
          <w:bCs w:val="false"/>
          <w:sz w:val="22"/>
          <w:szCs w:val="22"/>
        </w:rPr>
        <w:t xml:space="preserve">One Azure break-glass account — Global Administrator, MFA excluded, password in physical safe</w:t>
      </w:r>
    </w:p>
    <w:p>
      <w:pPr>
        <w:pStyle w:val="ListParagraph"/>
        <w:numPr>
          <w:ilvl w:val="0"/>
          <w:numId w:val="2"/>
        </w:numPr>
        <w:spacing w:after="40" w:before="40"/>
      </w:pPr>
      <w:r>
        <w:rPr>
          <w:rFonts w:ascii="Arial" w:cs="Arial" w:eastAsia="Arial" w:hAnsi="Arial"/>
          <w:b w:val="false"/>
          <w:bCs w:val="false"/>
          <w:sz w:val="22"/>
          <w:szCs w:val="22"/>
        </w:rPr>
        <w:t xml:space="preserve">Never used for day-to-day operations — only when primary access is completely lost</w:t>
      </w:r>
    </w:p>
    <w:p>
      <w:pPr>
        <w:pStyle w:val="ListParagraph"/>
        <w:numPr>
          <w:ilvl w:val="0"/>
          <w:numId w:val="2"/>
        </w:numPr>
        <w:spacing w:after="40" w:before="40"/>
      </w:pPr>
      <w:r>
        <w:rPr>
          <w:rFonts w:ascii="Arial" w:cs="Arial" w:eastAsia="Arial" w:hAnsi="Arial"/>
          <w:b w:val="false"/>
          <w:bCs w:val="false"/>
          <w:sz w:val="22"/>
          <w:szCs w:val="22"/>
        </w:rPr>
        <w:t xml:space="preserve">Review and rotate break-glass credentials every 6 months — log the review date here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Service Principal Rotation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Principal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Rotation Schedule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Rotated</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SP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OIDC — no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rotation needed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GitHub Actions SP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OIDC — no secret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No rotation needed</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Any legacy SP with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Client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Every 90 days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8. Network Segmentation</w:t>
      </w:r>
    </w:p>
    <w:p>
      <w:pPr>
        <w:spacing w:after="0" w:before="100"/>
      </w:pPr>
      <w:r>
        <w:t xml:space="preserve"/>
      </w:r>
    </w:p>
    <w:p>
      <w:pPr>
        <w:spacing w:after="40" w:before="40"/>
      </w:pPr>
      <w:r>
        <w:rPr>
          <w:rFonts w:ascii="Arial" w:cs="Arial" w:eastAsia="Arial" w:hAnsi="Arial"/>
          <w:sz w:val="22"/>
          <w:szCs w:val="22"/>
        </w:rPr>
        <w:t xml:space="preserve">A flat network undermines the PAW/Jumphost pattern. VLANs enforce separation of concerns at the network layer — the same principle that governs the automation stack.</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8.1 VLAN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560"/>
        <w:gridCol w:w="2600"/>
        <w:gridCol w:w="2600"/>
        <w:gridCol w:w="1560"/>
      </w:tblGrid>
      <w:tr>
        <w:trPr>
          <w:tblHeader/>
        </w:trPr>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reach</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reach</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Jumphost, WAC, DCs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VLANs (admin only)</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Internet directly</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20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Workload</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Arc VMs, SQL, Linux</w:t>
            </w:r>
          </w:p>
        </w:tc>
        <w:tc>
          <w:tcPr>
            <w:tcW w:type="dxa" w:w="260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30 (Azure via pfSense)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(management)</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30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DMZ / Uplink</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pfSense WAN, Azure connectivity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Internet, Azure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VLAN 20 directly</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99</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Native / Untagged</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Physical host management NICs</w:t>
            </w:r>
          </w:p>
        </w:tc>
        <w:tc>
          <w:tcPr>
            <w:tcW w:type="dxa" w:w="260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10 only</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All other VLANs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8.2 Hyper-V Virtual Switch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Virtual Switch</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vSwitch-External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3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Physical NIC — uplink to home network and Azure</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vSwitch-Management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Internal</w:t>
            </w:r>
          </w:p>
        </w:tc>
        <w:tc>
          <w:tcPr>
            <w:tcW w:type="dxa" w:w="39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VLAN 10 — DC, WAC, Jumphost VMs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vSwitch-Workload</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3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VLAN 20 — Arc VMs, SQL, Linux</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vSwitch-Private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Private</w:t>
            </w:r>
          </w:p>
        </w:tc>
        <w:tc>
          <w:tcPr>
            <w:tcW w:type="dxa" w:w="39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Isolated test VMs — no external connectivity</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pfSense Firewall Rules — Key Policies</w:t>
      </w:r>
    </w:p>
    <w:p>
      <w:pPr>
        <w:pStyle w:val="ListParagraph"/>
        <w:numPr>
          <w:ilvl w:val="0"/>
          <w:numId w:val="2"/>
        </w:numPr>
        <w:spacing w:after="40" w:before="40"/>
      </w:pPr>
      <w:r>
        <w:rPr>
          <w:rFonts w:ascii="Arial" w:cs="Arial" w:eastAsia="Arial" w:hAnsi="Arial"/>
          <w:b w:val="false"/>
          <w:bCs w:val="false"/>
          <w:sz w:val="22"/>
          <w:szCs w:val="22"/>
        </w:rPr>
        <w:t xml:space="preserve">Workload VLAN cannot initiate connections to Management VLAN</w:t>
      </w:r>
    </w:p>
    <w:p>
      <w:pPr>
        <w:pStyle w:val="ListParagraph"/>
        <w:numPr>
          <w:ilvl w:val="0"/>
          <w:numId w:val="2"/>
        </w:numPr>
        <w:spacing w:after="40" w:before="40"/>
      </w:pPr>
      <w:r>
        <w:rPr>
          <w:rFonts w:ascii="Arial" w:cs="Arial" w:eastAsia="Arial" w:hAnsi="Arial"/>
          <w:b w:val="false"/>
          <w:bCs w:val="false"/>
          <w:sz w:val="22"/>
          <w:szCs w:val="22"/>
        </w:rPr>
        <w:t xml:space="preserve">Management VLAN can reach Workload VLAN for administration</w:t>
      </w:r>
    </w:p>
    <w:p>
      <w:pPr>
        <w:pStyle w:val="ListParagraph"/>
        <w:numPr>
          <w:ilvl w:val="0"/>
          <w:numId w:val="2"/>
        </w:numPr>
        <w:spacing w:after="40" w:before="40"/>
      </w:pPr>
      <w:r>
        <w:rPr>
          <w:rFonts w:ascii="Arial" w:cs="Arial" w:eastAsia="Arial" w:hAnsi="Arial"/>
          <w:b w:val="false"/>
          <w:bCs w:val="false"/>
          <w:sz w:val="22"/>
          <w:szCs w:val="22"/>
        </w:rPr>
        <w:t xml:space="preserve">All outbound internet from Workload VLAN passes through pfSense — logged</w:t>
      </w:r>
    </w:p>
    <w:p>
      <w:pPr>
        <w:pStyle w:val="ListParagraph"/>
        <w:numPr>
          <w:ilvl w:val="0"/>
          <w:numId w:val="2"/>
        </w:numPr>
        <w:spacing w:after="40" w:before="40"/>
      </w:pPr>
      <w:r>
        <w:rPr>
          <w:rFonts w:ascii="Arial" w:cs="Arial" w:eastAsia="Arial" w:hAnsi="Arial"/>
          <w:b w:val="false"/>
          <w:bCs w:val="false"/>
          <w:sz w:val="22"/>
          <w:szCs w:val="22"/>
        </w:rPr>
        <w:t xml:space="preserve">Azure Arc agent traffic (TCP 443) explicitly permitted outbound from Workload VLAN</w:t>
      </w:r>
    </w:p>
    <w:p>
      <w:pPr>
        <w:pStyle w:val="ListParagraph"/>
        <w:numPr>
          <w:ilvl w:val="0"/>
          <w:numId w:val="2"/>
        </w:numPr>
        <w:spacing w:after="40" w:before="40"/>
      </w:pPr>
      <w:r>
        <w:rPr>
          <w:rFonts w:ascii="Arial" w:cs="Arial" w:eastAsia="Arial" w:hAnsi="Arial"/>
          <w:b w:val="false"/>
          <w:bCs w:val="false"/>
          <w:sz w:val="22"/>
          <w:szCs w:val="22"/>
        </w:rPr>
        <w:t xml:space="preserve">No inbound rules from internet — lab is outbound-only</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9. Architecture Decision Log</w:t>
      </w:r>
    </w:p>
    <w:p>
      <w:pPr>
        <w:spacing w:after="0" w:before="100"/>
      </w:pPr>
      <w:r>
        <w:t xml:space="preserve"/>
      </w:r>
    </w:p>
    <w:p>
      <w:pPr>
        <w:spacing w:after="40" w:before="40"/>
      </w:pPr>
      <w:r>
        <w:rPr>
          <w:rFonts w:ascii="Arial" w:cs="Arial" w:eastAsia="Arial" w:hAnsi="Arial"/>
          <w:sz w:val="22"/>
          <w:szCs w:val="22"/>
        </w:rPr>
        <w:t xml:space="preserve">Every significant design decision is recorded here with its rationale and trade-offs. This is interview-gold.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Terraform for Azure only — not on-prem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Avoids state drift between two automation systems managing the same layer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Cannot use a single tool for all infrastructure</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PowerShell for all OS config</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Native to Windows — no additional toolchain required; works over WinRM via Arc</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Less portable than Ansible for cross-platform</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Nested Azure Local instead of native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Hardware catalog requirements not met by OptiPlex — nested gives same learning outcome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No raw storage performance or RDMA networking</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Jumphost / PAW pattern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No direct privileged access from untrusted endpoint — reduces lateral movement risk</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Extra hop for every admin task</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Remote Terraform state in Azure Storage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Prevents state file loss; enables locking; single source of truth</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Azure Storage cost (~$1/month)</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GitHub Actions for orchestration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Keeps pipeline logic thin — avoids pipeline-as-application anti-pattern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Less flexibility for complex logic — by design</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Adding New Decisions</w:t>
      </w:r>
    </w:p>
    <w:p>
      <w:pPr>
        <w:spacing w:after="40" w:before="40"/>
      </w:pPr>
      <w:r>
        <w:rPr>
          <w:rFonts w:ascii="Arial" w:cs="Arial" w:eastAsia="Arial" w:hAnsi="Arial"/>
          <w:sz w:val="22"/>
          <w:szCs w:val="22"/>
        </w:rPr>
        <w:t xml:space="preserve">When you make a significant design decision, add a row above with the decision, reason, trade-off accepted, and whether it was accepted. Date the entry in a comment.</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10. Threat Model — STRIDE-lite</w:t>
      </w:r>
    </w:p>
    <w:p>
      <w:pPr>
        <w:spacing w:after="0" w:before="100"/>
      </w:pPr>
      <w:r>
        <w:t xml:space="preserve"/>
      </w:r>
    </w:p>
    <w:p>
      <w:pPr>
        <w:spacing w:after="40" w:before="40"/>
      </w:pPr>
      <w:r>
        <w:rPr>
          <w:rFonts w:ascii="Arial" w:cs="Arial" w:eastAsia="Arial" w:hAnsi="Arial"/>
          <w:sz w:val="22"/>
          <w:szCs w:val="22"/>
        </w:rPr>
        <w:t xml:space="preserve">A lightweight threat assessment for the lab environment. Revisit when the architecture changes significantly.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Spoofing</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Compromised laptop credential used to access infrastructure directly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PAW/Jumphost pattern — no direct infra access from laptop; MFA on Azure</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Tampering</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state file modified outside pipeline — drift introduced silently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Remote state in Azure Storage with state locking; all changes via pipeline</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Repudiation</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audit trail for manual changes — cannot determine who changed what or when</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All changes via GitHub commits + pipeline runs; Azure Activity Log enabled</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Information Disclosure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Secrets stored in code or pipeline logs — exposed via GitHub</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Azure Key Vault for all secrets; GitHub Secrets for pipeline vars; no plaintext</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Denial of Service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Runaway Azure resource deployment causes unexpected spend</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Budget alerts at $30 and $50/month; auto-shutdown on non-essential VMs</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Elevation of Privilege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Over-permissioned service principal used by Terraform has broad destructive capability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Scoped SP per workload — least privilege; no Owner role on subscription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25. Naming Conventions</w:t>
      </w:r>
    </w:p>
    <w:p>
      <w:pPr>
        <w:spacing w:after="0" w:before="100"/>
      </w:pPr>
      <w:r>
        <w:t xml:space="preserve"/>
      </w:r>
    </w:p>
    <w:p>
      <w:pPr>
        <w:spacing w:after="40" w:before="40"/>
      </w:pPr>
      <w:r>
        <w:rPr>
          <w:rFonts w:ascii="Arial" w:cs="Arial" w:eastAsia="Arial" w:hAnsi="Arial"/>
          <w:sz w:val="22"/>
          <w:szCs w:val="22"/>
        </w:rPr>
        <w:t xml:space="preserve">Consistent naming is not cosmetic — it is operational. Inconsistent names make searching, scripting, and troubleshooting significantly harder. Define names before building, not after.</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25.1 Naming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pPr>
              <w:jc w:val="center"/>
            </w:pPr>
            <w:r>
              <w:rPr>
                <w:rFonts w:ascii="Courier New" w:cs="Courier New" w:eastAsia="Courier New" w:hAnsi="Courier New"/>
                <w:color w:val="F4B942"/>
                <w:sz w:val="24"/>
                <w:szCs w:val="24"/>
              </w:rPr>
              <w:t xml:space="preserve">{type}-{environment}-{descriptor}-{number}</w:t>
            </w:r>
          </w:p>
          <w:p>
            <w:pPr>
              <w:spacing w:after="0" w:before="80"/>
            </w:pPr>
            <w:r>
              <w:t xml:space="preserve"/>
            </w:r>
          </w:p>
          <w:p>
            <w:pPr>
              <w:jc w:val="center"/>
            </w:pPr>
            <w:r>
              <w:rPr>
                <w:rFonts w:ascii="Courier New" w:cs="Courier New" w:eastAsia="Courier New" w:hAnsi="Courier New"/>
                <w:color w:val="D6DCE4"/>
                <w:sz w:val="20"/>
                <w:szCs w:val="20"/>
              </w:rPr>
              <w:t xml:space="preserve">Example: rg-lab-core  |  vm-lab-arcwin-01  |  kv-lab-secrets-01</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25.2 On-Premises 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Hyper-V Host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HVHOST1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Short — must fit NetBIOS 15-char limit</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Hyper-V Host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HVHOST2</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Domain Controller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DC1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Short and standard — widely expected</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Domain Controller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DC2</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Jumphost / PAW</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JUMPHOST</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Clear intent — no ambiguity</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 Windows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ARCWIN01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Numbered for future expansion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 Linux VM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ARCLIN01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SQL Server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SQLSRV01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VM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PFSENSE01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Scratch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SCRATCH01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AD Domain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lab.hybridinfra.dev</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Uses a proper .dev TLD — avoids mDNS conflicts with .local</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 Forest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lab.hybridinfra.dev</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forest, single domain lab</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25.3 Azure 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Group — core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rg-lab-core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All core lab infrastructure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Resource Group — monitoring</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rg-lab-monitoring</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Log Analytics, Monitor, alerts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Group — security</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rg-lab-security</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Key Vault, Defender, policies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Log Analytics Workspace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law-lab-core</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workspace for all lab logs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Key Vault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kv-lab-core-01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Must be globally unique — add suffix if taken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Storage Account (TF state)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stlabterraformstate01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Lowercase, no hyphens — Azure storage rule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Storage Container (state)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tfstate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Inside the storage account</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Arc-enabled server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arcwin01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Matches on-prem VM hostname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Arc-enabled server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arclin01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Action Group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ag-lab-alerts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action group for all alerts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Service Principal (TF)</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sp-lab-terraform</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Terraform authentication SP</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Service Principal (GHA)</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sp-lab-github-actions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GitHub Actions OIDC SP</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25.4 GitHub Repos and Branches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lab-infrastructure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All Terraform code, modules, state config</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lab-configuration</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All PowerShell DSC and config scripts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Playbook</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lab-playbook</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This document and all supporting documentation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Pipelines</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lab-pipelines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Reusable GitHub Actions workflow templates</w:t>
            </w:r>
          </w:p>
        </w:tc>
      </w:tr>
    </w:tbl>
    <w:p>
      <w:pPr>
        <w:spacing w:after="0" w:before="8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Branch Strategy</w:t>
      </w:r>
    </w:p>
    <w:p>
      <w:pPr>
        <w:pStyle w:val="ListParagraph"/>
        <w:numPr>
          <w:ilvl w:val="0"/>
          <w:numId w:val="2"/>
        </w:numPr>
        <w:spacing w:after="40" w:before="40"/>
      </w:pPr>
      <w:r>
        <w:rPr>
          <w:rFonts w:ascii="Arial" w:cs="Arial" w:eastAsia="Arial" w:hAnsi="Arial"/>
          <w:b w:val="false"/>
          <w:bCs w:val="false"/>
          <w:sz w:val="22"/>
          <w:szCs w:val="22"/>
        </w:rPr>
        <w:t xml:space="preserve">main — protected, no direct push, all changes via PR</w:t>
      </w:r>
    </w:p>
    <w:p>
      <w:pPr>
        <w:pStyle w:val="ListParagraph"/>
        <w:numPr>
          <w:ilvl w:val="0"/>
          <w:numId w:val="2"/>
        </w:numPr>
        <w:spacing w:after="40" w:before="40"/>
      </w:pPr>
      <w:r>
        <w:rPr>
          <w:rFonts w:ascii="Arial" w:cs="Arial" w:eastAsia="Arial" w:hAnsi="Arial"/>
          <w:b w:val="false"/>
          <w:bCs w:val="false"/>
          <w:sz w:val="22"/>
          <w:szCs w:val="22"/>
        </w:rPr>
        <w:t xml:space="preserve">dev — working branch for active development</w:t>
      </w:r>
    </w:p>
    <w:p>
      <w:pPr>
        <w:pStyle w:val="ListParagraph"/>
        <w:numPr>
          <w:ilvl w:val="0"/>
          <w:numId w:val="2"/>
        </w:numPr>
        <w:spacing w:after="40" w:before="40"/>
      </w:pPr>
      <w:r>
        <w:rPr>
          <w:rFonts w:ascii="Arial" w:cs="Arial" w:eastAsia="Arial" w:hAnsi="Arial"/>
          <w:b w:val="false"/>
          <w:bCs w:val="false"/>
          <w:sz w:val="22"/>
          <w:szCs w:val="22"/>
        </w:rPr>
        <w:t xml:space="preserve">feature/* — short-lived feature branches, merged to dev then main</w:t>
      </w:r>
    </w:p>
    <w:p>
      <w:pPr>
        <w:pStyle w:val="ListParagraph"/>
        <w:numPr>
          <w:ilvl w:val="0"/>
          <w:numId w:val="2"/>
        </w:numPr>
        <w:spacing w:after="40" w:before="40"/>
      </w:pPr>
      <w:r>
        <w:rPr>
          <w:rFonts w:ascii="Arial" w:cs="Arial" w:eastAsia="Arial" w:hAnsi="Arial"/>
          <w:b w:val="false"/>
          <w:bCs w:val="false"/>
          <w:sz w:val="22"/>
          <w:szCs w:val="22"/>
        </w:rPr>
        <w:t xml:space="preserve">hotfix/* — emergency fixes direct to main with post-merge review</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26. GitHub Repository Structure</w:t>
      </w:r>
    </w:p>
    <w:p>
      <w:pPr>
        <w:spacing w:after="0" w:before="100"/>
      </w:pPr>
      <w:r>
        <w:t xml:space="preserve"/>
      </w:r>
    </w:p>
    <w:p>
      <w:pPr>
        <w:spacing w:after="40" w:before="40"/>
      </w:pPr>
      <w:r>
        <w:rPr>
          <w:rFonts w:ascii="Arial" w:cs="Arial" w:eastAsia="Arial" w:hAnsi="Arial"/>
          <w:sz w:val="22"/>
          <w:szCs w:val="22"/>
        </w:rPr>
        <w:t xml:space="preserve">Every repo follows the same internal structure. Consistency means any repo is immediately navigable — you always know where to look for what.</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26.1 lab-infrastructure (Terraform)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lab-infrastructure/</w:t>
            </w:r>
          </w:p>
          <w:p>
            <w:r>
              <w:rPr>
                <w:rFonts w:ascii="Courier New" w:cs="Courier New" w:eastAsia="Courier New" w:hAnsi="Courier New"/>
                <w:sz w:val="20"/>
                <w:szCs w:val="20"/>
              </w:rPr>
              <w:t xml:space="preserve">├── .github/</w:t>
            </w:r>
          </w:p>
          <w:p>
            <w:r>
              <w:rPr>
                <w:rFonts w:ascii="Courier New" w:cs="Courier New" w:eastAsia="Courier New" w:hAnsi="Courier New"/>
                <w:sz w:val="20"/>
                <w:szCs w:val="20"/>
              </w:rPr>
              <w:t xml:space="preserve">│   └── workflows/</w:t>
            </w:r>
          </w:p>
          <w:p>
            <w:r>
              <w:rPr>
                <w:rFonts w:ascii="Courier New" w:cs="Courier New" w:eastAsia="Courier New" w:hAnsi="Courier New"/>
                <w:sz w:val="20"/>
                <w:szCs w:val="20"/>
              </w:rPr>
              <w:t xml:space="preserve">│       ├── terraform-plan.yml      # Runs on PR</w:t>
            </w:r>
          </w:p>
          <w:p>
            <w:r>
              <w:rPr>
                <w:rFonts w:ascii="Courier New" w:cs="Courier New" w:eastAsia="Courier New" w:hAnsi="Courier New"/>
                <w:sz w:val="20"/>
                <w:szCs w:val="20"/>
              </w:rPr>
              <w:t xml:space="preserve">│       ├── terraform-apply.yml     # Runs on merge to main</w:t>
            </w:r>
          </w:p>
          <w:p>
            <w:r>
              <w:rPr>
                <w:rFonts w:ascii="Courier New" w:cs="Courier New" w:eastAsia="Courier New" w:hAnsi="Courier New"/>
                <w:sz w:val="20"/>
                <w:szCs w:val="20"/>
              </w:rPr>
              <w:t xml:space="preserve">│       └── drift-detection.yml    # Scheduled daily</w:t>
            </w:r>
          </w:p>
          <w:p>
            <w:r>
              <w:rPr>
                <w:rFonts w:ascii="Courier New" w:cs="Courier New" w:eastAsia="Courier New" w:hAnsi="Courier New"/>
                <w:sz w:val="20"/>
                <w:szCs w:val="20"/>
              </w:rPr>
              <w:t xml:space="preserve">├── modules/                        # Reusable Terraform modules</w:t>
            </w:r>
          </w:p>
          <w:p>
            <w:r>
              <w:rPr>
                <w:rFonts w:ascii="Courier New" w:cs="Courier New" w:eastAsia="Courier New" w:hAnsi="Courier New"/>
                <w:sz w:val="20"/>
                <w:szCs w:val="20"/>
              </w:rPr>
              <w:t xml:space="preserve">│   ├── resource-group/</w:t>
            </w:r>
          </w:p>
          <w:p>
            <w:r>
              <w:rPr>
                <w:rFonts w:ascii="Courier New" w:cs="Courier New" w:eastAsia="Courier New" w:hAnsi="Courier New"/>
                <w:sz w:val="20"/>
                <w:szCs w:val="20"/>
              </w:rPr>
              <w:t xml:space="preserve">│   ├── log-analytics/</w:t>
            </w:r>
          </w:p>
          <w:p>
            <w:r>
              <w:rPr>
                <w:rFonts w:ascii="Courier New" w:cs="Courier New" w:eastAsia="Courier New" w:hAnsi="Courier New"/>
                <w:sz w:val="20"/>
                <w:szCs w:val="20"/>
              </w:rPr>
              <w:t xml:space="preserve">│   ├── key-vault/</w:t>
            </w:r>
          </w:p>
          <w:p>
            <w:r>
              <w:rPr>
                <w:rFonts w:ascii="Courier New" w:cs="Courier New" w:eastAsia="Courier New" w:hAnsi="Courier New"/>
                <w:sz w:val="20"/>
                <w:szCs w:val="20"/>
              </w:rPr>
              <w:t xml:space="preserve">│   └── monitor-alerts/</w:t>
            </w:r>
          </w:p>
          <w:p>
            <w:r>
              <w:rPr>
                <w:rFonts w:ascii="Courier New" w:cs="Courier New" w:eastAsia="Courier New" w:hAnsi="Courier New"/>
                <w:sz w:val="20"/>
                <w:szCs w:val="20"/>
              </w:rPr>
              <w:t xml:space="preserve">├── environments/</w:t>
            </w:r>
          </w:p>
          <w:p>
            <w:r>
              <w:rPr>
                <w:rFonts w:ascii="Courier New" w:cs="Courier New" w:eastAsia="Courier New" w:hAnsi="Courier New"/>
                <w:sz w:val="20"/>
                <w:szCs w:val="20"/>
              </w:rPr>
              <w:t xml:space="preserve">│   └── lab/                        # Lab environment root</w:t>
            </w:r>
          </w:p>
          <w:p>
            <w:r>
              <w:rPr>
                <w:rFonts w:ascii="Courier New" w:cs="Courier New" w:eastAsia="Courier New" w:hAnsi="Courier New"/>
                <w:sz w:val="20"/>
                <w:szCs w:val="20"/>
              </w:rPr>
              <w:t xml:space="preserve">│       ├── main.tf                 # Root module — calls child modules</w:t>
            </w:r>
          </w:p>
          <w:p>
            <w:r>
              <w:rPr>
                <w:rFonts w:ascii="Courier New" w:cs="Courier New" w:eastAsia="Courier New" w:hAnsi="Courier New"/>
                <w:sz w:val="20"/>
                <w:szCs w:val="20"/>
              </w:rPr>
              <w:t xml:space="preserve">│       ├── variables.tf</w:t>
            </w:r>
          </w:p>
          <w:p>
            <w:r>
              <w:rPr>
                <w:rFonts w:ascii="Courier New" w:cs="Courier New" w:eastAsia="Courier New" w:hAnsi="Courier New"/>
                <w:sz w:val="20"/>
                <w:szCs w:val="20"/>
              </w:rPr>
              <w:t xml:space="preserve">│       ├── outputs.tf</w:t>
            </w:r>
          </w:p>
          <w:p>
            <w:r>
              <w:rPr>
                <w:rFonts w:ascii="Courier New" w:cs="Courier New" w:eastAsia="Courier New" w:hAnsi="Courier New"/>
                <w:sz w:val="20"/>
                <w:szCs w:val="20"/>
              </w:rPr>
              <w:t xml:space="preserve">│       ├── providers.tf             # Azure provider + OIDC config</w:t>
            </w:r>
          </w:p>
          <w:p>
            <w:r>
              <w:rPr>
                <w:rFonts w:ascii="Courier New" w:cs="Courier New" w:eastAsia="Courier New" w:hAnsi="Courier New"/>
                <w:sz w:val="20"/>
                <w:szCs w:val="20"/>
              </w:rPr>
              <w:t xml:space="preserve">│       └── backend.tf              # Remote state in Azure Storage</w:t>
            </w:r>
          </w:p>
          <w:p>
            <w:r>
              <w:rPr>
                <w:rFonts w:ascii="Courier New" w:cs="Courier New" w:eastAsia="Courier New" w:hAnsi="Courier New"/>
                <w:sz w:val="20"/>
                <w:szCs w:val="20"/>
              </w:rPr>
              <w:t xml:space="preserve">├── docs/                           # Architecture diagrams, ADRs</w:t>
            </w:r>
          </w:p>
          <w:p>
            <w:r>
              <w:rPr>
                <w:rFonts w:ascii="Courier New" w:cs="Courier New" w:eastAsia="Courier New" w:hAnsi="Courier New"/>
                <w:sz w:val="20"/>
                <w:szCs w:val="20"/>
              </w:rPr>
              <w:t xml:space="preserve">└── README.md                       # What this repo does, how to use it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26.2 lab-configuration (PowerShell)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lab-configuration/</w:t>
            </w:r>
          </w:p>
          <w:p>
            <w:r>
              <w:rPr>
                <w:rFonts w:ascii="Courier New" w:cs="Courier New" w:eastAsia="Courier New" w:hAnsi="Courier New"/>
                <w:sz w:val="20"/>
                <w:szCs w:val="20"/>
              </w:rPr>
              <w:t xml:space="preserve">├── .github/workflows/</w:t>
            </w:r>
          </w:p>
          <w:p>
            <w:r>
              <w:rPr>
                <w:rFonts w:ascii="Courier New" w:cs="Courier New" w:eastAsia="Courier New" w:hAnsi="Courier New"/>
                <w:sz w:val="20"/>
                <w:szCs w:val="20"/>
              </w:rPr>
              <w:t xml:space="preserve">│   └── apply-config.yml            # Run DSC via Arc Run Command</w:t>
            </w:r>
          </w:p>
          <w:p>
            <w:r>
              <w:rPr>
                <w:rFonts w:ascii="Courier New" w:cs="Courier New" w:eastAsia="Courier New" w:hAnsi="Courier New"/>
                <w:sz w:val="20"/>
                <w:szCs w:val="20"/>
              </w:rPr>
              <w:t xml:space="preserve">├── baselines/                      # Server configuration baselines</w:t>
            </w:r>
          </w:p>
          <w:p>
            <w:r>
              <w:rPr>
                <w:rFonts w:ascii="Courier New" w:cs="Courier New" w:eastAsia="Courier New" w:hAnsi="Courier New"/>
                <w:sz w:val="20"/>
                <w:szCs w:val="20"/>
              </w:rPr>
              <w:t xml:space="preserve">│   ├── windows-server-base.ps1     # Standard Windows config</w:t>
            </w:r>
          </w:p>
          <w:p>
            <w:r>
              <w:rPr>
                <w:rFonts w:ascii="Courier New" w:cs="Courier New" w:eastAsia="Courier New" w:hAnsi="Courier New"/>
                <w:sz w:val="20"/>
                <w:szCs w:val="20"/>
              </w:rPr>
              <w:t xml:space="preserve">│   ├── dc-config.ps1               # Domain controller specifics</w:t>
            </w:r>
          </w:p>
          <w:p>
            <w:r>
              <w:rPr>
                <w:rFonts w:ascii="Courier New" w:cs="Courier New" w:eastAsia="Courier New" w:hAnsi="Courier New"/>
                <w:sz w:val="20"/>
                <w:szCs w:val="20"/>
              </w:rPr>
              <w:t xml:space="preserve">│   ├── arc-server-config.ps1       # Arc-enabled server baseline</w:t>
            </w:r>
          </w:p>
          <w:p>
            <w:r>
              <w:rPr>
                <w:rFonts w:ascii="Courier New" w:cs="Courier New" w:eastAsia="Courier New" w:hAnsi="Courier New"/>
                <w:sz w:val="20"/>
                <w:szCs w:val="20"/>
              </w:rPr>
              <w:t xml:space="preserve">│   └── sql-server-config.ps1       # SQL Server baseline</w:t>
            </w:r>
          </w:p>
          <w:p>
            <w:r>
              <w:rPr>
                <w:rFonts w:ascii="Courier New" w:cs="Courier New" w:eastAsia="Courier New" w:hAnsi="Courier New"/>
                <w:sz w:val="20"/>
                <w:szCs w:val="20"/>
              </w:rPr>
              <w:t xml:space="preserve">├── runbooks/                       # Operational runbook scripts</w:t>
            </w:r>
          </w:p>
          <w:p>
            <w:r>
              <w:rPr>
                <w:rFonts w:ascii="Courier New" w:cs="Courier New" w:eastAsia="Courier New" w:hAnsi="Courier New"/>
                <w:sz w:val="20"/>
                <w:szCs w:val="20"/>
              </w:rPr>
              <w:t xml:space="preserve">│   ├── dc-failover.ps1</w:t>
            </w:r>
          </w:p>
          <w:p>
            <w:r>
              <w:rPr>
                <w:rFonts w:ascii="Courier New" w:cs="Courier New" w:eastAsia="Courier New" w:hAnsi="Courier New"/>
                <w:sz w:val="20"/>
                <w:szCs w:val="20"/>
              </w:rPr>
              <w:t xml:space="preserve">│   └── lab-health-check.ps1        # Pre-flight health check</w:t>
            </w:r>
          </w:p>
          <w:p>
            <w:r>
              <w:rPr>
                <w:rFonts w:ascii="Courier New" w:cs="Courier New" w:eastAsia="Courier New" w:hAnsi="Courier New"/>
                <w:sz w:val="20"/>
                <w:szCs w:val="20"/>
              </w:rPr>
              <w:t xml:space="preserve">├── tests/                          # Pester tests for config validation</w:t>
            </w:r>
          </w:p>
          <w:p>
            <w:r>
              <w:rPr>
                <w:rFonts w:ascii="Courier New" w:cs="Courier New" w:eastAsia="Courier New" w:hAnsi="Courier New"/>
                <w:sz w:val="20"/>
                <w:szCs w:val="20"/>
              </w:rPr>
              <w:t xml:space="preserve">└── README.md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26.3 lab-playbook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lab-playbook/</w:t>
            </w:r>
          </w:p>
          <w:p>
            <w:r>
              <w:rPr>
                <w:rFonts w:ascii="Courier New" w:cs="Courier New" w:eastAsia="Courier New" w:hAnsi="Courier New"/>
                <w:sz w:val="20"/>
                <w:szCs w:val="20"/>
              </w:rPr>
              <w:t xml:space="preserve">├── playbook/</w:t>
            </w:r>
          </w:p>
          <w:p>
            <w:r>
              <w:rPr>
                <w:rFonts w:ascii="Courier New" w:cs="Courier New" w:eastAsia="Courier New" w:hAnsi="Courier New"/>
                <w:sz w:val="20"/>
                <w:szCs w:val="20"/>
              </w:rPr>
              <w:t xml:space="preserve">│   └── Hybrid_Lab_Playbook_v3.0.docx  # This document</w:t>
            </w:r>
          </w:p>
          <w:p>
            <w:r>
              <w:rPr>
                <w:rFonts w:ascii="Courier New" w:cs="Courier New" w:eastAsia="Courier New" w:hAnsi="Courier New"/>
                <w:sz w:val="20"/>
                <w:szCs w:val="20"/>
              </w:rPr>
              <w:t xml:space="preserve">├── diagrams/                        # Exported architecture diagrams (PNG/PDF)</w:t>
            </w:r>
          </w:p>
          <w:p>
            <w:r>
              <w:rPr>
                <w:rFonts w:ascii="Courier New" w:cs="Courier New" w:eastAsia="Courier New" w:hAnsi="Courier New"/>
                <w:sz w:val="20"/>
                <w:szCs w:val="20"/>
              </w:rPr>
              <w:t xml:space="preserve">│   ├── lab-topology.png</w:t>
            </w:r>
          </w:p>
          <w:p>
            <w:r>
              <w:rPr>
                <w:rFonts w:ascii="Courier New" w:cs="Courier New" w:eastAsia="Courier New" w:hAnsi="Courier New"/>
                <w:sz w:val="20"/>
                <w:szCs w:val="20"/>
              </w:rPr>
              <w:t xml:space="preserve">│   ├── access-pattern.png</w:t>
            </w:r>
          </w:p>
          <w:p>
            <w:r>
              <w:rPr>
                <w:rFonts w:ascii="Courier New" w:cs="Courier New" w:eastAsia="Courier New" w:hAnsi="Courier New"/>
                <w:sz w:val="20"/>
                <w:szCs w:val="20"/>
              </w:rPr>
              <w:t xml:space="preserve">│   ├── network-segmentation.png</w:t>
            </w:r>
          </w:p>
          <w:p>
            <w:r>
              <w:rPr>
                <w:rFonts w:ascii="Courier New" w:cs="Courier New" w:eastAsia="Courier New" w:hAnsi="Courier New"/>
                <w:sz w:val="20"/>
                <w:szCs w:val="20"/>
              </w:rPr>
              <w:t xml:space="preserve">│   └── automation-stack.png</w:t>
            </w:r>
          </w:p>
          <w:p>
            <w:r>
              <w:rPr>
                <w:rFonts w:ascii="Courier New" w:cs="Courier New" w:eastAsia="Courier New" w:hAnsi="Courier New"/>
                <w:sz w:val="20"/>
                <w:szCs w:val="20"/>
              </w:rPr>
              <w:t xml:space="preserve">├── weekly-workbooks/                 # Completed weekly workbook entries</w:t>
            </w:r>
          </w:p>
          <w:p>
            <w:r>
              <w:rPr>
                <w:rFonts w:ascii="Courier New" w:cs="Courier New" w:eastAsia="Courier New" w:hAnsi="Courier New"/>
                <w:sz w:val="20"/>
                <w:szCs w:val="20"/>
              </w:rPr>
              <w:t xml:space="preserve">│   ├── week-01.md</w:t>
            </w:r>
          </w:p>
          <w:p>
            <w:r>
              <w:rPr>
                <w:rFonts w:ascii="Courier New" w:cs="Courier New" w:eastAsia="Courier New" w:hAnsi="Courier New"/>
                <w:sz w:val="20"/>
                <w:szCs w:val="20"/>
              </w:rPr>
              <w:t xml:space="preserve">│   └── week-02.md  ...etc</w:t>
            </w:r>
          </w:p>
          <w:p>
            <w:r>
              <w:rPr>
                <w:rFonts w:ascii="Courier New" w:cs="Courier New" w:eastAsia="Courier New" w:hAnsi="Courier New"/>
                <w:sz w:val="20"/>
                <w:szCs w:val="20"/>
              </w:rPr>
              <w:t xml:space="preserve">├── incident-log/                    # Unplanned incident records</w:t>
            </w:r>
          </w:p>
          <w:p>
            <w:r>
              <w:rPr>
                <w:rFonts w:ascii="Courier New" w:cs="Courier New" w:eastAsia="Courier New" w:hAnsi="Courier New"/>
                <w:sz w:val="20"/>
                <w:szCs w:val="20"/>
              </w:rPr>
              <w:t xml:space="preserve">│   └── INC-001-dc1-replication-failure.md</w:t>
            </w:r>
          </w:p>
          <w:p>
            <w:r>
              <w:rPr>
                <w:rFonts w:ascii="Courier New" w:cs="Courier New" w:eastAsia="Courier New" w:hAnsi="Courier New"/>
                <w:sz w:val="20"/>
                <w:szCs w:val="20"/>
              </w:rPr>
              <w:t xml:space="preserve">├── screenshots/                     # Evidence for promotion/interviews</w:t>
            </w:r>
          </w:p>
          <w:p>
            <w:r>
              <w:rPr>
                <w:rFonts w:ascii="Courier New" w:cs="Courier New" w:eastAsia="Courier New" w:hAnsi="Courier New"/>
                <w:sz w:val="20"/>
                <w:szCs w:val="20"/>
              </w:rPr>
              <w:t xml:space="preserve">└── README.md                        # Lab overview — what exists and why</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27. Terraform Module Structure</w:t>
      </w:r>
    </w:p>
    <w:p>
      <w:pPr>
        <w:spacing w:after="0" w:before="100"/>
      </w:pPr>
      <w:r>
        <w:t xml:space="preserve"/>
      </w:r>
    </w:p>
    <w:p>
      <w:pPr>
        <w:spacing w:after="40" w:before="40"/>
      </w:pPr>
      <w:r>
        <w:rPr>
          <w:rFonts w:ascii="Arial" w:cs="Arial" w:eastAsia="Arial" w:hAnsi="Arial"/>
          <w:sz w:val="22"/>
          <w:szCs w:val="22"/>
        </w:rPr>
        <w:t xml:space="preserve">Terraform without structure is just a pile of resources. This section defines the module layout, state configuration, workspace strategy, and key conventions so every Terraform change looks and behaves the same way.</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27.1 Module Layout Pattern</w:t>
      </w:r>
    </w:p>
    <w:p>
      <w:pPr>
        <w:spacing w:after="0" w:before="80"/>
      </w:pPr>
      <w:r>
        <w:t xml:space="preserve"/>
      </w:r>
    </w:p>
    <w:p>
      <w:pPr>
        <w:spacing w:after="40" w:before="40"/>
      </w:pPr>
      <w:r>
        <w:rPr>
          <w:rFonts w:ascii="Arial" w:cs="Arial" w:eastAsia="Arial" w:hAnsi="Arial"/>
          <w:sz w:val="22"/>
          <w:szCs w:val="22"/>
        </w:rPr>
        <w:t xml:space="preserve">Every module — whether in the modules/ directory or the environments/lab root — follows the same four-file pattern. No exceptions.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main.tf</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Resource declarations only — no variables, no outputs, no provider config</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variables.tf</w:t>
            </w:r>
          </w:p>
        </w:tc>
        <w:tc>
          <w:tcPr>
            <w:tcW w:type="dxa" w:w="70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All input variables with type, description, and default (if optional)</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outputs.tf</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output values — what this module exposes to its caller</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README.md</w:t>
            </w:r>
          </w:p>
        </w:tc>
        <w:tc>
          <w:tcPr>
            <w:tcW w:type="dxa" w:w="70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What this module does, inputs, outputs, example usage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27.2 Remote State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color w:val="666666"/>
                <w:sz w:val="19"/>
                <w:szCs w:val="19"/>
              </w:rPr>
              <w:t xml:space="preserve"># backend.tf — remote state in Azure Storage</w:t>
            </w:r>
          </w:p>
          <w:p>
            <w:r>
              <w:rPr>
                <w:rFonts w:ascii="Courier New" w:cs="Courier New" w:eastAsia="Courier New" w:hAnsi="Courier New"/>
                <w:sz w:val="19"/>
                <w:szCs w:val="19"/>
              </w:rPr>
              <w:t xml:space="preserve">terraform {</w:t>
            </w:r>
          </w:p>
          <w:p>
            <w:r>
              <w:rPr>
                <w:rFonts w:ascii="Courier New" w:cs="Courier New" w:eastAsia="Courier New" w:hAnsi="Courier New"/>
                <w:sz w:val="19"/>
                <w:szCs w:val="19"/>
              </w:rPr>
              <w:t xml:space="preserve">  backend "azurerm" {</w:t>
            </w:r>
          </w:p>
          <w:p>
            <w:r>
              <w:rPr>
                <w:rFonts w:ascii="Courier New" w:cs="Courier New" w:eastAsia="Courier New" w:hAnsi="Courier New"/>
                <w:sz w:val="19"/>
                <w:szCs w:val="19"/>
              </w:rPr>
              <w:t xml:space="preserve">    resource_group_name  = "rg-lab-core"</w:t>
            </w:r>
          </w:p>
          <w:p>
            <w:r>
              <w:rPr>
                <w:rFonts w:ascii="Courier New" w:cs="Courier New" w:eastAsia="Courier New" w:hAnsi="Courier New"/>
                <w:sz w:val="19"/>
                <w:szCs w:val="19"/>
              </w:rPr>
              <w:t xml:space="preserve">    storage_account_name = "stlabterraformstate01"</w:t>
            </w:r>
          </w:p>
          <w:p>
            <w:r>
              <w:rPr>
                <w:rFonts w:ascii="Courier New" w:cs="Courier New" w:eastAsia="Courier New" w:hAnsi="Courier New"/>
                <w:sz w:val="19"/>
                <w:szCs w:val="19"/>
              </w:rPr>
              <w:t xml:space="preserve">    container_name       = "tfstate"</w:t>
            </w:r>
          </w:p>
          <w:p>
            <w:r>
              <w:rPr>
                <w:rFonts w:ascii="Courier New" w:cs="Courier New" w:eastAsia="Courier New" w:hAnsi="Courier New"/>
                <w:sz w:val="19"/>
                <w:szCs w:val="19"/>
              </w:rPr>
              <w:t xml:space="preserve">    key                  = "lab.terraform.tfstate"</w:t>
            </w:r>
          </w:p>
          <w:p>
            <w:r>
              <w:rPr>
                <w:rFonts w:ascii="Courier New" w:cs="Courier New" w:eastAsia="Courier New" w:hAnsi="Courier New"/>
                <w:sz w:val="19"/>
                <w:szCs w:val="19"/>
              </w:rPr>
              <w:t xml:space="preserve">    use_oidc             = true  # No client secret — OIDC auth</w:t>
            </w:r>
          </w:p>
          <w:p>
            <w:r>
              <w:rPr>
                <w:rFonts w:ascii="Courier New" w:cs="Courier New" w:eastAsia="Courier New" w:hAnsi="Courier New"/>
                <w:sz w:val="19"/>
                <w:szCs w:val="19"/>
              </w:rPr>
              <w:t xml:space="preserve">  }</w:t>
            </w:r>
          </w:p>
          <w:p>
            <w:r>
              <w:rPr>
                <w:rFonts w:ascii="Courier New" w:cs="Courier New" w:eastAsia="Courier New" w:hAnsi="Courier New"/>
                <w:sz w:val="19"/>
                <w:szCs w:val="19"/>
              </w:rPr>
              <w:t xml:space="preserv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27.3 Key Conventions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naming</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Use var.name_prefix + descriptor — never hardcode names inside modules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Tags — mandatory</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Every resource tagged: environment = lab, managed_by = terraform, owner = your-name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No count or for_each abuse</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Keep modules simple — one resource per module call is clearer than loops over 10 resources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No hardcoded secrets</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All secrets via Key Vault data source or GitHub Actions secrets — never in .tf files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fmt</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.tf files must pass terraform fmt before commit — add as pre-commit hook</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validate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Run on every PR via GitHub Actions before plan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Pin provider versions</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Always pin azurerm provider version — never use &gt;= without upper bound in lab</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No terraform.tfvars</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Use environment variables or GitHub Actions secrets — tfvars risk accidental secret commits</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4 — Build</w:t>
            </w:r>
          </w:p>
          <w:p>
            <w:pPr>
              <w:spacing w:after="0" w:before="120"/>
            </w:pPr>
            <w:r>
              <w:t xml:space="preserve"/>
            </w:r>
          </w:p>
          <w:p>
            <w:pPr>
              <w:jc w:val="center"/>
            </w:pPr>
            <w:r>
              <w:rPr>
                <w:rFonts w:ascii="Arial" w:cs="Arial" w:eastAsia="Arial" w:hAnsi="Arial"/>
                <w:i/>
                <w:iCs/>
                <w:color w:val="D6DCE4"/>
                <w:sz w:val="26"/>
                <w:szCs w:val="26"/>
              </w:rPr>
              <w:t xml:space="preserve">Weekly execution — one scenario at a time</w:t>
            </w:r>
          </w:p>
          <w:p>
            <w:pPr>
              <w:spacing w:after="0" w:before="200"/>
            </w:pPr>
            <w:r>
              <w:t xml:space="preserve"/>
            </w:r>
          </w:p>
          <w:p>
            <w:pPr>
              <w:jc w:val="center"/>
            </w:pPr>
            <w:r>
              <w:rPr>
                <w:rFonts w:ascii="Arial" w:cs="Arial" w:eastAsia="Arial" w:hAnsi="Arial"/>
                <w:color w:val="ADB9CA"/>
                <w:sz w:val="22"/>
                <w:szCs w:val="22"/>
              </w:rPr>
              <w:t xml:space="preserve">24. Week 1–8 Build Sequence</w:t>
            </w:r>
          </w:p>
          <w:p>
            <w:pPr>
              <w:jc w:val="center"/>
            </w:pPr>
            <w:r>
              <w:rPr>
                <w:rFonts w:ascii="Arial" w:cs="Arial" w:eastAsia="Arial" w:hAnsi="Arial"/>
                <w:color w:val="ADB9CA"/>
                <w:sz w:val="22"/>
                <w:szCs w:val="22"/>
              </w:rPr>
              <w:t xml:space="preserve">11. Weekly Workbook</w:t>
            </w:r>
          </w:p>
          <w:p>
            <w:pPr>
              <w:jc w:val="center"/>
            </w:pPr>
            <w:r>
              <w:rPr>
                <w:rFonts w:ascii="Arial" w:cs="Arial" w:eastAsia="Arial" w:hAnsi="Arial"/>
                <w:color w:val="ADB9CA"/>
                <w:sz w:val="22"/>
                <w:szCs w:val="22"/>
              </w:rPr>
              <w:t xml:space="preserve">12. Design Review Checklist</w:t>
            </w:r>
          </w:p>
          <w:p>
            <w:pPr>
              <w:jc w:val="center"/>
            </w:pPr>
            <w:r>
              <w:rPr>
                <w:rFonts w:ascii="Arial" w:cs="Arial" w:eastAsia="Arial" w:hAnsi="Arial"/>
                <w:color w:val="ADB9CA"/>
                <w:sz w:val="22"/>
                <w:szCs w:val="22"/>
              </w:rPr>
              <w:t xml:space="preserve">13. Change Management</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24. Week 1–8 Build Sequence</w:t>
      </w:r>
    </w:p>
    <w:p>
      <w:pPr>
        <w:spacing w:after="0" w:before="100"/>
      </w:pPr>
      <w:r>
        <w:t xml:space="preserve"/>
      </w:r>
    </w:p>
    <w:p>
      <w:pPr>
        <w:spacing w:after="40" w:before="40"/>
      </w:pPr>
      <w:r>
        <w:rPr>
          <w:rFonts w:ascii="Arial" w:cs="Arial" w:eastAsia="Arial" w:hAnsi="Arial"/>
          <w:sz w:val="22"/>
          <w:szCs w:val="22"/>
        </w:rPr>
        <w:t xml:space="preserve">Your hardware has arrived. This section tells you exactly what to do and in what order for the first eight weeks. Follow this sequence — do not skip ahead. Each week builds on the last.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40"/>
              <w:left w:type="dxa" w:w="200"/>
              <w:bottom w:type="dxa" w:w="140"/>
              <w:right w:type="dxa" w:w="200"/>
            </w:tcMar>
          </w:tcPr>
          <w:p>
            <w:r>
              <w:rPr>
                <w:rFonts w:ascii="Arial" w:cs="Arial" w:eastAsia="Arial" w:hAnsi="Arial"/>
                <w:b/>
                <w:bCs/>
                <w:color w:val="1F3864"/>
                <w:sz w:val="22"/>
                <w:szCs w:val="22"/>
              </w:rPr>
              <w:t xml:space="preserve">Rule: complete each week before starting the next. A half-built lab is harder to troubleshoot than a simple one. Resist the urge to skip ahead.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24.1 Week 1 — Physical Setup and Hyper-V</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Two Hyper-V hosts running — nothing else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Unbox hardware. Connect both OptiPlex towers to the TL-SG108E switch. Connect switch to powerline adapter. Power everything on and verify internet access from both machines.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Download Windows Server 2022 Evaluation ISO from microsoft.com/evalcenter — 180-day free trial. Note the expiry date — set a calendar reminder for day 150 to renew or rebuild.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Windows Server 2022 (Desktop Experience) on Node 1. Set hostname: HVHOST1. Set static IP: 192.168.1.10. Join workgroup only — no domain yet.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Install Windows Server 2022 on Node 2. Hostname: HVHOST2. Static IP: 192.168.1.11.</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Hyper-V role on both nodes via Server Manager. Reboot. Verify Hyper-V Manager opens and shows no errors.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external virtual switch on both nodes bound to the physical NIC. Name it: vSwitch-External.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TL-SG108E managed switch — log into web UI, create VLANs 10, 20, 30, 99. Tag ports appropriately. Verify switch web UI is accessible.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Download pfSense ISO. Create pfSense VM on Node 1 — 2 vCPUs, 2 GB RAM, 20 GB disk. Complete initial pfSense setup wizard.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internal virtual switches on both nodes: vSwitch-Management (VLAN 10) and vSwitch-Workload (VLAN 20).</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connectivity: ping between both nodes. Ping internet from both nodes. Document IP addresses in this playbook.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24.2 Week 2 — Active Directory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DC1 and DC2 running — lab domain established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DC1 VM on Node 1 — 2 vCPUs, 4 GB RAM, 60 GB disk, Windows Server 2022. Connect to vSwitch-Management. Hostname: DC1. Static IP: 192.168.10.10.</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Install AD DS role on DC1. Promote to domain controller. Domain: lab.hybridinfra.dev. Forest/domain functional level: 2016. Set DSRM password — store offline in break-glass envelope.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DC2 VM on Node 2 — same spec as DC1. Hostname: DC2. Static IP: 192.168.10.11. Join lab.hybridinfra.dev domain. Promote to additional domain controller.</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AD replication: run repadmin /showrepl on both DCs. Both should show successful replication. Fix any errors before proceeding.</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DNS — verify both DCs are DNS servers for lab.hybridinfra.dev. Set forwarders to 8.8.8.8 and 1.1.1.1 for external resolution.</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Jumphost VM on Node 1 — 2 vCPUs, 4 GB RAM, 60 GB disk. Windows Server 2022. Hostname: JUMPHOST. IP: 192.168.10.20. Join lab.hybridinfra.dev.</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Windows Admin Center on JUMPHOST. Verify WAC can manage DC1, DC2, HVHOST1, HVHOST2 from a single pane.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Enable RDP on JUMPHOST. Test RDP from your laptop. Verify you can reach everything from JUMPHOST. This is now your primary admin interface.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first domain user accounts. Create an admin account separate from the default Administrator. Create a standard user for testing. Document accounts in IAM section.</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Complete Week 2 workbook entry. Note any deviations from plan, anything that broke, and how it was fixed.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24.3 Week 3 — Azure Arc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First server Arc-enabled — connected to Azure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Activate Visual Studio Enterprise Azure credit at my.visualstudio.com → Benefits → Azure. Create Azure subscription. Set billing alert at $10 USD immediately.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Azure resource group: rg-lab-core. Create Log Analytics workspace: law-lab-core. Create Key Vault: kv-lab-core. All in Australia East region.</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Arc-enabled server VM on Node 1 — 2 vCPUs, 4 GB RAM, 60 GB disk. Windows Server 2022. Hostname: ARCWIN01. Join lab.hybridinfra.dev. Connect to vSwitch-Workload.</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 Azure portal: Arc → Add → Generate script. Run script on ARCWIN01 as administrator. Verify server appears in Azure portal as Connected.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Azure Monitor Agent on ARCWIN01 via Azure portal: Arc → ARCWIN01 → Extensions → Add → Azure Monitor Agent.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Data Collection Rule in Azure Monitor. Add ARCWIN01 as resource. Configure to collect Windows Event Logs (System, Application, Security). Verify logs appear in Log Analytics after 15 minutes.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Automanage for ARCWIN01. Azure portal → Automanage → Enable → select ARCWIN01 → Best Practices Dev/Test profile.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first Azure Monitor alert rule: heartbeat loss on ARCWIN01. Action group: email to your address. Test by stopping the VM — verify alert fires within 5 minutes.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Review Azure cost so far. Record in Cost Ledger. Verify spend is well under the $10 alert threshold. Complete Week 3 workbook entry.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24.4 Revised Build Sequence — Weeks 4–23 (v4.1 Gap Analysis Applied)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rPr>
          <w:tblHeader/>
        </w:trPr>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83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4</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GPO security baseline, domain user accounts, laptop access via WAC, VLAN enforcement verified — DEVIATED from original plan (Terraform/OIDC deferred to Week 8)</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5</w:t>
            </w:r>
          </w:p>
        </w:tc>
        <w:tc>
          <w:tcPr>
            <w:tcW w:type="dxa" w:w="8320"/>
            <w:tcBorders>
              <w:top w:val="single" w:color="ADB9CA" w:sz="1"/>
              <w:left w:val="single" w:color="ADB9CA" w:sz="1"/>
              <w:bottom w:val="single" w:color="ADB9CA" w:sz="1"/>
              <w:right w:val="single" w:color="ADB9CA" w:sz="1"/>
            </w:tcBorders>
            <w:shd w:fill="DEEAF1" w:val="clear"/>
            <w:tcMar>
              <w:top w:type="dxa" w:w="100"/>
              <w:left w:type="dxa" w:w="120"/>
              <w:bottom w:type="dxa" w:w="100"/>
              <w:right w:type="dxa" w:w="120"/>
            </w:tcMar>
          </w:tcPr>
          <w:p>
            <w:r>
              <w:rPr>
                <w:rFonts w:ascii="Arial" w:cs="Arial" w:eastAsia="Arial" w:hAnsi="Arial"/>
                <w:sz w:val="20"/>
                <w:szCs w:val="20"/>
              </w:rPr>
              <w:t xml:space="preserve">PKI — Enterprise CA deployed on DC1 (lab-hybridinfra-CA), WAC certificate issued, auto-enrolment GPO configured — DEVIATED from original plan (Linux Arc VM deferred to Week 10)</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6</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WireGuard VPN on pfSense + DDNS + pfSense hardening + VLAN enforcement — full structured test plan from Section 18.4</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7</w:t>
            </w:r>
          </w:p>
        </w:tc>
        <w:tc>
          <w:tcPr>
            <w:tcW w:type="dxa" w:w="8320"/>
            <w:tcBorders>
              <w:top w:val="single" w:color="ADB9CA" w:sz="1"/>
              <w:left w:val="single" w:color="ADB9CA" w:sz="1"/>
              <w:bottom w:val="single" w:color="ADB9CA" w:sz="1"/>
              <w:right w:val="single" w:color="ADB9CA" w:sz="1"/>
            </w:tcBorders>
            <w:shd w:fill="DEEAF1" w:val="clear"/>
            <w:tcMar>
              <w:top w:type="dxa" w:w="100"/>
              <w:left w:type="dxa" w:w="120"/>
              <w:bottom w:type="dxa" w:w="100"/>
              <w:right w:type="dxa" w:w="120"/>
            </w:tcMar>
          </w:tcPr>
          <w:p>
            <w:r>
              <w:rPr>
                <w:rFonts w:ascii="Arial" w:cs="Arial" w:eastAsia="Arial" w:hAnsi="Arial"/>
                <w:sz w:val="20"/>
                <w:szCs w:val="20"/>
              </w:rPr>
              <w:t xml:space="preserve">Remote access validation — all 10 WireGuard test cases completed and documented. Open items from Week 5b resolved: NDES challenge password test, CRL validity period, WAC-WebServer-CSP template</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8</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Terraform + OIDC + GitHub Actions — GitHub repos per naming convention, OIDC auth, Terraform: resource groups, storage account for state, Key Vault, remote state configured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40"/>
              <w:left w:type="dxa" w:w="200"/>
              <w:bottom w:type="dxa" w:w="140"/>
              <w:right w:type="dxa" w:w="200"/>
            </w:tcMar>
          </w:tcPr>
          <w:p>
            <w:r>
              <w:rPr>
                <w:rFonts w:ascii="Arial" w:cs="Arial" w:eastAsia="Arial" w:hAnsi="Arial"/>
                <w:b/>
                <w:bCs/>
                <w:color w:val="1F3864"/>
                <w:sz w:val="22"/>
                <w:szCs w:val="22"/>
              </w:rPr>
              <w:t xml:space="preserve">By end of Week 22 you have:</w:t>
            </w:r>
          </w:p>
          <w:p>
            <w:pPr>
              <w:spacing w:after="0" w:before="80"/>
            </w:pPr>
            <w:r>
              <w:t xml:space="preserve"/>
            </w:r>
          </w:p>
          <w:p>
            <w:pPr>
              <w:pStyle w:val="ListParagraph"/>
              <w:numPr>
                <w:ilvl w:val="0"/>
                <w:numId w:val="2"/>
              </w:numPr>
            </w:pPr>
            <w:r>
              <w:rPr>
                <w:rFonts w:ascii="Arial" w:cs="Arial" w:eastAsia="Arial" w:hAnsi="Arial"/>
                <w:sz w:val="20"/>
                <w:szCs w:val="20"/>
              </w:rPr>
              <w:t xml:space="preserve">Two Hyper-V hosts running a full AD DS domain</w:t>
            </w:r>
          </w:p>
          <w:p>
            <w:pPr>
              <w:pStyle w:val="ListParagraph"/>
              <w:numPr>
                <w:ilvl w:val="0"/>
                <w:numId w:val="2"/>
              </w:numPr>
            </w:pPr>
            <w:r>
              <w:rPr>
                <w:rFonts w:ascii="Arial" w:cs="Arial" w:eastAsia="Arial" w:hAnsi="Arial"/>
                <w:sz w:val="20"/>
                <w:szCs w:val="20"/>
              </w:rPr>
              <w:t xml:space="preserve">Four Arc-enabled servers (Windows, Linux, SQL, Azure Local VMs) reporting to Azure Monitor</w:t>
            </w:r>
          </w:p>
          <w:p>
            <w:pPr>
              <w:pStyle w:val="ListParagraph"/>
              <w:numPr>
                <w:ilvl w:val="0"/>
                <w:numId w:val="2"/>
              </w:numPr>
            </w:pPr>
            <w:r>
              <w:rPr>
                <w:rFonts w:ascii="Arial" w:cs="Arial" w:eastAsia="Arial" w:hAnsi="Arial"/>
                <w:sz w:val="20"/>
                <w:szCs w:val="20"/>
              </w:rPr>
              <w:t xml:space="preserve">Terraform managing Azure infrastructure via GitHub Actions with OIDC</w:t>
            </w:r>
          </w:p>
          <w:p>
            <w:pPr>
              <w:pStyle w:val="ListParagraph"/>
              <w:numPr>
                <w:ilvl w:val="0"/>
                <w:numId w:val="2"/>
              </w:numPr>
            </w:pPr>
            <w:r>
              <w:rPr>
                <w:rFonts w:ascii="Arial" w:cs="Arial" w:eastAsia="Arial" w:hAnsi="Arial"/>
                <w:sz w:val="20"/>
                <w:szCs w:val="20"/>
              </w:rPr>
              <w:t xml:space="preserve">VLAN segmentation enforced by pfSense with WireGuard remote access working from anywhere</w:t>
            </w:r>
          </w:p>
          <w:p>
            <w:pPr>
              <w:pStyle w:val="ListParagraph"/>
              <w:numPr>
                <w:ilvl w:val="0"/>
                <w:numId w:val="2"/>
              </w:numPr>
            </w:pPr>
            <w:r>
              <w:rPr>
                <w:rFonts w:ascii="Arial" w:cs="Arial" w:eastAsia="Arial" w:hAnsi="Arial"/>
                <w:sz w:val="20"/>
                <w:szCs w:val="20"/>
              </w:rPr>
              <w:t xml:space="preserve">23 completed weekly workbook entries — a full engineering record across both labs</w:t>
            </w:r>
          </w:p>
          <w:p>
            <w:pPr>
              <w:pStyle w:val="ListParagraph"/>
              <w:numPr>
                <w:ilvl w:val="0"/>
                <w:numId w:val="2"/>
              </w:numPr>
            </w:pPr>
            <w:r>
              <w:rPr>
                <w:rFonts w:ascii="Arial" w:cs="Arial" w:eastAsia="Arial" w:hAnsi="Arial"/>
                <w:sz w:val="20"/>
                <w:szCs w:val="20"/>
              </w:rPr>
              <w:t xml:space="preserve">DC1 failure runbook tested and validated with actual RTO measured</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11. Weekly Engineering Workbook</w:t>
      </w:r>
    </w:p>
    <w:p>
      <w:pPr>
        <w:spacing w:after="0" w:before="100"/>
      </w:pPr>
      <w:r>
        <w:t xml:space="preserve"/>
      </w:r>
    </w:p>
    <w:p>
      <w:pPr>
        <w:spacing w:after="40" w:before="40"/>
      </w:pPr>
      <w:r>
        <w:rPr>
          <w:rFonts w:ascii="Arial" w:cs="Arial" w:eastAsia="Arial" w:hAnsi="Arial"/>
          <w:sz w:val="22"/>
          <w:szCs w:val="22"/>
        </w:rPr>
        <w:t xml:space="preserve">Complete one entry per week. Be honest. The failures are more valuable than the successes.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Week #</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Dates</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Focus Area</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Problem</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Cost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Risk</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Tooling</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Success looks like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Explicitly out of scope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Architecture sketch</w:t>
            </w:r>
          </w:p>
        </w:tc>
        <w:tc>
          <w:tcPr>
            <w:tcW w:type="dxa" w:w="7360"/>
            <w:tcBorders>
              <w:top w:val="single" w:color="ADB9CA" w:sz="1"/>
              <w:left w:val="single" w:color="ADB9CA" w:sz="1"/>
              <w:bottom w:val="single" w:color="ADB9CA" w:sz="1"/>
              <w:right w:val="single" w:color="ADB9CA" w:sz="1"/>
            </w:tcBorders>
            <w:shd w:fill="FAFAFA"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was built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Failure &amp; Blast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broke</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Blast radius</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Recovery path</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Health measured by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Failures detected by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3AM scenario</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Reflections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I learned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I would do differently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Next Automation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Next target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12. Design Review Checklist</w:t>
      </w:r>
    </w:p>
    <w:p>
      <w:pPr>
        <w:spacing w:after="0" w:before="100"/>
      </w:pPr>
      <w:r>
        <w:t xml:space="preserve"/>
      </w:r>
    </w:p>
    <w:p>
      <w:pPr>
        <w:spacing w:after="40" w:before="40"/>
      </w:pPr>
      <w:r>
        <w:rPr>
          <w:rFonts w:ascii="Arial" w:cs="Arial" w:eastAsia="Arial" w:hAnsi="Arial"/>
          <w:sz w:val="22"/>
          <w:szCs w:val="22"/>
        </w:rPr>
        <w:t xml:space="preserve">Complete this before any significant implementation. If you cannot check all boxes, go back to design.</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Intent &amp; Clarity</w:t>
      </w:r>
    </w:p>
    <w:p>
      <w:pPr>
        <w:pStyle w:val="ListParagraph"/>
        <w:numPr>
          <w:ilvl w:val="0"/>
          <w:numId w:val="3"/>
        </w:numPr>
        <w:spacing w:after="40" w:before="40"/>
      </w:pPr>
      <w:r>
        <w:rPr>
          <w:rFonts w:ascii="Arial" w:cs="Arial" w:eastAsia="Arial" w:hAnsi="Arial"/>
          <w:b w:val="false"/>
          <w:bCs w:val="false"/>
          <w:sz w:val="22"/>
          <w:szCs w:val="22"/>
        </w:rPr>
        <w:t xml:space="preserve">Problem clearly defined — no ambiguity about what is being solved</w:t>
      </w:r>
    </w:p>
    <w:p>
      <w:pPr>
        <w:pStyle w:val="ListParagraph"/>
        <w:numPr>
          <w:ilvl w:val="0"/>
          <w:numId w:val="3"/>
        </w:numPr>
        <w:spacing w:after="40" w:before="40"/>
      </w:pPr>
      <w:r>
        <w:rPr>
          <w:rFonts w:ascii="Arial" w:cs="Arial" w:eastAsia="Arial" w:hAnsi="Arial"/>
          <w:b w:val="false"/>
          <w:bCs w:val="false"/>
          <w:sz w:val="22"/>
          <w:szCs w:val="22"/>
        </w:rPr>
        <w:t xml:space="preserve">Success is measurable — I will know when this is done</w:t>
      </w:r>
    </w:p>
    <w:p>
      <w:pPr>
        <w:pStyle w:val="ListParagraph"/>
        <w:numPr>
          <w:ilvl w:val="0"/>
          <w:numId w:val="3"/>
        </w:numPr>
        <w:spacing w:after="40" w:before="40"/>
      </w:pPr>
      <w:r>
        <w:rPr>
          <w:rFonts w:ascii="Arial" w:cs="Arial" w:eastAsia="Arial" w:hAnsi="Arial"/>
          <w:b w:val="false"/>
          <w:bCs w:val="false"/>
          <w:sz w:val="22"/>
          <w:szCs w:val="22"/>
        </w:rPr>
        <w:t xml:space="preserve">Non-goals are explicit — scope is bounded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Constraints</w:t>
      </w:r>
    </w:p>
    <w:p>
      <w:pPr>
        <w:pStyle w:val="ListParagraph"/>
        <w:numPr>
          <w:ilvl w:val="0"/>
          <w:numId w:val="3"/>
        </w:numPr>
        <w:spacing w:after="40" w:before="40"/>
      </w:pPr>
      <w:r>
        <w:rPr>
          <w:rFonts w:ascii="Arial" w:cs="Arial" w:eastAsia="Arial" w:hAnsi="Arial"/>
          <w:b w:val="false"/>
          <w:bCs w:val="false"/>
          <w:sz w:val="22"/>
          <w:szCs w:val="22"/>
        </w:rPr>
        <w:t xml:space="preserve">Cost considered — Azure spend impact assessed</w:t>
      </w:r>
    </w:p>
    <w:p>
      <w:pPr>
        <w:pStyle w:val="ListParagraph"/>
        <w:numPr>
          <w:ilvl w:val="0"/>
          <w:numId w:val="3"/>
        </w:numPr>
        <w:spacing w:after="40" w:before="40"/>
      </w:pPr>
      <w:r>
        <w:rPr>
          <w:rFonts w:ascii="Arial" w:cs="Arial" w:eastAsia="Arial" w:hAnsi="Arial"/>
          <w:b w:val="false"/>
          <w:bCs w:val="false"/>
          <w:sz w:val="22"/>
          <w:szCs w:val="22"/>
        </w:rPr>
        <w:t xml:space="preserve">Risk assessed — blast radius understood and documented</w:t>
      </w:r>
    </w:p>
    <w:p>
      <w:pPr>
        <w:pStyle w:val="ListParagraph"/>
        <w:numPr>
          <w:ilvl w:val="0"/>
          <w:numId w:val="3"/>
        </w:numPr>
        <w:spacing w:after="40" w:before="40"/>
      </w:pPr>
      <w:r>
        <w:rPr>
          <w:rFonts w:ascii="Arial" w:cs="Arial" w:eastAsia="Arial" w:hAnsi="Arial"/>
          <w:b w:val="false"/>
          <w:bCs w:val="false"/>
          <w:sz w:val="22"/>
          <w:szCs w:val="22"/>
        </w:rPr>
        <w:t xml:space="preserve">Tooling justified — right tool for the job, not just the familiar one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Architecture</w:t>
      </w:r>
    </w:p>
    <w:p>
      <w:pPr>
        <w:pStyle w:val="ListParagraph"/>
        <w:numPr>
          <w:ilvl w:val="0"/>
          <w:numId w:val="3"/>
        </w:numPr>
        <w:spacing w:after="40" w:before="40"/>
      </w:pPr>
      <w:r>
        <w:rPr>
          <w:rFonts w:ascii="Arial" w:cs="Arial" w:eastAsia="Arial" w:hAnsi="Arial"/>
          <w:b w:val="false"/>
          <w:bCs w:val="false"/>
          <w:sz w:val="22"/>
          <w:szCs w:val="22"/>
        </w:rPr>
        <w:t xml:space="preserve">Separation of concerns enforced — no tool is doing another tool's job</w:t>
      </w:r>
    </w:p>
    <w:p>
      <w:pPr>
        <w:pStyle w:val="ListParagraph"/>
        <w:numPr>
          <w:ilvl w:val="0"/>
          <w:numId w:val="3"/>
        </w:numPr>
        <w:spacing w:after="40" w:before="40"/>
      </w:pPr>
      <w:r>
        <w:rPr>
          <w:rFonts w:ascii="Arial" w:cs="Arial" w:eastAsia="Arial" w:hAnsi="Arial"/>
          <w:b w:val="false"/>
          <w:bCs w:val="false"/>
          <w:sz w:val="22"/>
          <w:szCs w:val="22"/>
        </w:rPr>
        <w:t xml:space="preserve">Dependencies minimal — fewest moving parts required</w:t>
      </w:r>
    </w:p>
    <w:p>
      <w:pPr>
        <w:pStyle w:val="ListParagraph"/>
        <w:numPr>
          <w:ilvl w:val="0"/>
          <w:numId w:val="3"/>
        </w:numPr>
        <w:spacing w:after="40" w:before="40"/>
      </w:pPr>
      <w:r>
        <w:rPr>
          <w:rFonts w:ascii="Arial" w:cs="Arial" w:eastAsia="Arial" w:hAnsi="Arial"/>
          <w:b w:val="false"/>
          <w:bCs w:val="false"/>
          <w:sz w:val="22"/>
          <w:szCs w:val="22"/>
        </w:rPr>
        <w:t xml:space="preserve">Replaceability considered — could this be rebuilt from code?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Automation</w:t>
      </w:r>
    </w:p>
    <w:p>
      <w:pPr>
        <w:pStyle w:val="ListParagraph"/>
        <w:numPr>
          <w:ilvl w:val="0"/>
          <w:numId w:val="3"/>
        </w:numPr>
        <w:spacing w:after="40" w:before="40"/>
      </w:pPr>
      <w:r>
        <w:rPr>
          <w:rFonts w:ascii="Arial" w:cs="Arial" w:eastAsia="Arial" w:hAnsi="Arial"/>
          <w:b w:val="false"/>
          <w:bCs w:val="false"/>
          <w:sz w:val="22"/>
          <w:szCs w:val="22"/>
        </w:rPr>
        <w:t xml:space="preserve">Terraform used for Azure infrastructure only</w:t>
      </w:r>
    </w:p>
    <w:p>
      <w:pPr>
        <w:pStyle w:val="ListParagraph"/>
        <w:numPr>
          <w:ilvl w:val="0"/>
          <w:numId w:val="3"/>
        </w:numPr>
        <w:spacing w:after="40" w:before="40"/>
      </w:pPr>
      <w:r>
        <w:rPr>
          <w:rFonts w:ascii="Arial" w:cs="Arial" w:eastAsia="Arial" w:hAnsi="Arial"/>
          <w:b w:val="false"/>
          <w:bCs w:val="false"/>
          <w:sz w:val="22"/>
          <w:szCs w:val="22"/>
        </w:rPr>
        <w:t xml:space="preserve">PowerShell used for Windows and service configuration only</w:t>
      </w:r>
    </w:p>
    <w:p>
      <w:pPr>
        <w:pStyle w:val="ListParagraph"/>
        <w:numPr>
          <w:ilvl w:val="0"/>
          <w:numId w:val="3"/>
        </w:numPr>
        <w:spacing w:after="40" w:before="40"/>
      </w:pPr>
      <w:r>
        <w:rPr>
          <w:rFonts w:ascii="Arial" w:cs="Arial" w:eastAsia="Arial" w:hAnsi="Arial"/>
          <w:b w:val="false"/>
          <w:bCs w:val="false"/>
          <w:sz w:val="22"/>
          <w:szCs w:val="22"/>
        </w:rPr>
        <w:t xml:space="preserve">Pipelines orchestrate only — no business logic in CI/CD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Operations &amp; Lifecycle</w:t>
      </w:r>
    </w:p>
    <w:p>
      <w:pPr>
        <w:pStyle w:val="ListParagraph"/>
        <w:numPr>
          <w:ilvl w:val="0"/>
          <w:numId w:val="3"/>
        </w:numPr>
        <w:spacing w:after="40" w:before="40"/>
      </w:pPr>
      <w:r>
        <w:rPr>
          <w:rFonts w:ascii="Arial" w:cs="Arial" w:eastAsia="Arial" w:hAnsi="Arial"/>
          <w:b w:val="false"/>
          <w:bCs w:val="false"/>
          <w:sz w:val="22"/>
          <w:szCs w:val="22"/>
        </w:rPr>
        <w:t xml:space="preserve">Failure detection defined — how will I know something broke?</w:t>
      </w:r>
    </w:p>
    <w:p>
      <w:pPr>
        <w:pStyle w:val="ListParagraph"/>
        <w:numPr>
          <w:ilvl w:val="0"/>
          <w:numId w:val="3"/>
        </w:numPr>
        <w:spacing w:after="40" w:before="40"/>
      </w:pPr>
      <w:r>
        <w:rPr>
          <w:rFonts w:ascii="Arial" w:cs="Arial" w:eastAsia="Arial" w:hAnsi="Arial"/>
          <w:b w:val="false"/>
          <w:bCs w:val="false"/>
          <w:sz w:val="22"/>
          <w:szCs w:val="22"/>
        </w:rPr>
        <w:t xml:space="preserve">Recovery path documented — step-by-step, not hand-waving</w:t>
      </w:r>
    </w:p>
    <w:p>
      <w:pPr>
        <w:pStyle w:val="ListParagraph"/>
        <w:numPr>
          <w:ilvl w:val="0"/>
          <w:numId w:val="3"/>
        </w:numPr>
        <w:spacing w:after="40" w:before="40"/>
      </w:pPr>
      <w:r>
        <w:rPr>
          <w:rFonts w:ascii="Arial" w:cs="Arial" w:eastAsia="Arial" w:hAnsi="Arial"/>
          <w:b w:val="false"/>
          <w:bCs w:val="false"/>
          <w:sz w:val="22"/>
          <w:szCs w:val="22"/>
        </w:rPr>
        <w:t xml:space="preserve">Decommissioning planned — how does this get cleanly removed?</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13. Change Management Process</w:t>
      </w:r>
    </w:p>
    <w:p>
      <w:pPr>
        <w:spacing w:after="0" w:before="100"/>
      </w:pPr>
      <w:r>
        <w:t xml:space="preserve"/>
      </w:r>
    </w:p>
    <w:p>
      <w:pPr>
        <w:spacing w:after="40" w:before="40"/>
      </w:pPr>
      <w:r>
        <w:rPr>
          <w:rFonts w:ascii="Arial" w:cs="Arial" w:eastAsia="Arial" w:hAnsi="Arial"/>
          <w:sz w:val="22"/>
          <w:szCs w:val="22"/>
        </w:rPr>
        <w:t xml:space="preserve">Every change to the lab follows a defined process. The process protects you from your own enthusiasm — and from making changes before a job interview.</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13.1 Change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56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Low risk, pre-approved, reversible, well understood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None — execute directly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Adding a VM tag, updating a DNS record, resizing a disk</w:t>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Normal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Moderate risk, requires design review before execution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Self-review via Design Checklist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New VM deployment, new Terraform resource, VLAN change</w:t>
            </w:r>
          </w:p>
        </w:tc>
      </w:tr>
      <w:tr>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color w:val="1F3864"/>
                <w:sz w:val="20"/>
                <w:szCs w:val="20"/>
              </w:rPr>
              <w:t xml:space="preserve">Major</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High risk, significant blast radius, or irreversible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Full design review + documented rollback</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AD schema change, Terraform destroy, network redesign</w:t>
            </w:r>
          </w:p>
        </w:tc>
      </w:tr>
      <w:tr>
        <w:tc>
          <w:tcPr>
            <w:tcW w:type="dxa" w:w="1560"/>
            <w:tcBorders>
              <w:top w:val="single" w:color="ADB9CA" w:sz="1"/>
              <w:left w:val="single" w:color="ADB9CA" w:sz="1"/>
              <w:bottom w:val="single" w:color="ADB9CA" w:sz="1"/>
              <w:right w:val="single" w:color="ADB9CA" w:sz="1"/>
            </w:tcBorders>
            <w:shd w:fill="FFE0E0" w:val="clear"/>
            <w:tcMar>
              <w:top w:type="dxa" w:w="80"/>
              <w:left w:type="dxa" w:w="120"/>
              <w:bottom w:type="dxa" w:w="80"/>
              <w:right w:type="dxa" w:w="120"/>
            </w:tcMar>
          </w:tcPr>
          <w:p>
            <w:r>
              <w:rPr>
                <w:rFonts w:ascii="Arial" w:cs="Arial" w:eastAsia="Arial" w:hAnsi="Arial"/>
                <w:b/>
                <w:bCs/>
                <w:color w:val="1F3864"/>
                <w:sz w:val="20"/>
                <w:szCs w:val="20"/>
              </w:rPr>
              <w:t xml:space="preserve">Emergency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Production-impacting issue requiring immediate action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Post-hoc review within 24 hours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DC failure recovery, runaway Azure spend, locked-out account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13.2 Change Process — Normal &amp; Major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Define intent</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What problem am I solving? What does success look like?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Assess blast radius</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What breaks if this goes wrong? Can I recover? How long does recovery take?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rollback</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Write the rollback steps BEFORE making the change — not after</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Test in scratch</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Apply Terraform changes to scratch environment first — never straight to lab</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Apply change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Execute via pipeline where possible — manual changes logged explicitly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Validate</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success criteria are met — not just no error messages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Update documentation</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Update ADR log, topology, or runbooks if the change affects them</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Weekly workbook</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Record in that week's Implementation Summary</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Change Freeze Periods</w:t>
      </w:r>
    </w:p>
    <w:p>
      <w:pPr>
        <w:pStyle w:val="ListParagraph"/>
        <w:numPr>
          <w:ilvl w:val="0"/>
          <w:numId w:val="2"/>
        </w:numPr>
        <w:spacing w:after="40" w:before="40"/>
      </w:pPr>
      <w:r>
        <w:rPr>
          <w:rFonts w:ascii="Arial" w:cs="Arial" w:eastAsia="Arial" w:hAnsi="Arial"/>
          <w:b w:val="false"/>
          <w:bCs w:val="false"/>
          <w:sz w:val="22"/>
          <w:szCs w:val="22"/>
        </w:rPr>
        <w:t xml:space="preserve">48 hours before any job interview — no changes to the lab</w:t>
      </w:r>
    </w:p>
    <w:p>
      <w:pPr>
        <w:pStyle w:val="ListParagraph"/>
        <w:numPr>
          <w:ilvl w:val="0"/>
          <w:numId w:val="2"/>
        </w:numPr>
        <w:spacing w:after="40" w:before="40"/>
      </w:pPr>
      <w:r>
        <w:rPr>
          <w:rFonts w:ascii="Arial" w:cs="Arial" w:eastAsia="Arial" w:hAnsi="Arial"/>
          <w:b w:val="false"/>
          <w:bCs w:val="false"/>
          <w:sz w:val="22"/>
          <w:szCs w:val="22"/>
        </w:rPr>
        <w:t xml:space="preserve">During active incident — no non-emergency changes</w:t>
      </w:r>
    </w:p>
    <w:p>
      <w:pPr>
        <w:pStyle w:val="ListParagraph"/>
        <w:numPr>
          <w:ilvl w:val="0"/>
          <w:numId w:val="2"/>
        </w:numPr>
        <w:spacing w:after="40" w:before="40"/>
      </w:pPr>
      <w:r>
        <w:rPr>
          <w:rFonts w:ascii="Arial" w:cs="Arial" w:eastAsia="Arial" w:hAnsi="Arial"/>
          <w:b w:val="false"/>
          <w:bCs w:val="false"/>
          <w:sz w:val="22"/>
          <w:szCs w:val="22"/>
        </w:rPr>
        <w:t xml:space="preserve">During certification exam preparation week — read-only lab access only</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5 — Operate</w:t>
            </w:r>
          </w:p>
          <w:p>
            <w:pPr>
              <w:spacing w:after="0" w:before="120"/>
            </w:pPr>
            <w:r>
              <w:t xml:space="preserve"/>
            </w:r>
          </w:p>
          <w:p>
            <w:pPr>
              <w:jc w:val="center"/>
            </w:pPr>
            <w:r>
              <w:rPr>
                <w:rFonts w:ascii="Arial" w:cs="Arial" w:eastAsia="Arial" w:hAnsi="Arial"/>
                <w:i/>
                <w:iCs/>
                <w:color w:val="D6DCE4"/>
                <w:sz w:val="26"/>
                <w:szCs w:val="26"/>
              </w:rPr>
              <w:t xml:space="preserve">Keep it running like a senior engineer would</w:t>
            </w:r>
          </w:p>
          <w:p>
            <w:pPr>
              <w:spacing w:after="0" w:before="200"/>
            </w:pPr>
            <w:r>
              <w:t xml:space="preserve"/>
            </w:r>
          </w:p>
          <w:p>
            <w:pPr>
              <w:jc w:val="center"/>
            </w:pPr>
            <w:r>
              <w:rPr>
                <w:rFonts w:ascii="Arial" w:cs="Arial" w:eastAsia="Arial" w:hAnsi="Arial"/>
                <w:color w:val="ADB9CA"/>
                <w:sz w:val="22"/>
                <w:szCs w:val="22"/>
              </w:rPr>
              <w:t xml:space="preserve">14. Monitoring &amp; Observability</w:t>
            </w:r>
          </w:p>
          <w:p>
            <w:pPr>
              <w:jc w:val="center"/>
            </w:pPr>
            <w:r>
              <w:rPr>
                <w:rFonts w:ascii="Arial" w:cs="Arial" w:eastAsia="Arial" w:hAnsi="Arial"/>
                <w:color w:val="ADB9CA"/>
                <w:sz w:val="22"/>
                <w:szCs w:val="22"/>
              </w:rPr>
              <w:t xml:space="preserve">15. Pipeline Security</w:t>
            </w:r>
          </w:p>
          <w:p>
            <w:pPr>
              <w:jc w:val="center"/>
            </w:pPr>
            <w:r>
              <w:rPr>
                <w:rFonts w:ascii="Arial" w:cs="Arial" w:eastAsia="Arial" w:hAnsi="Arial"/>
                <w:color w:val="ADB9CA"/>
                <w:sz w:val="22"/>
                <w:szCs w:val="22"/>
              </w:rPr>
              <w:t xml:space="preserve">16. Operational Runbooks</w:t>
            </w:r>
          </w:p>
          <w:p>
            <w:pPr>
              <w:jc w:val="center"/>
            </w:pPr>
            <w:r>
              <w:rPr>
                <w:rFonts w:ascii="Arial" w:cs="Arial" w:eastAsia="Arial" w:hAnsi="Arial"/>
                <w:color w:val="ADB9CA"/>
                <w:sz w:val="22"/>
                <w:szCs w:val="22"/>
              </w:rPr>
              <w:t xml:space="preserve">17. Backup &amp; Recovery</w:t>
            </w:r>
          </w:p>
          <w:p>
            <w:pPr>
              <w:jc w:val="center"/>
            </w:pPr>
            <w:r>
              <w:rPr>
                <w:rFonts w:ascii="Arial" w:cs="Arial" w:eastAsia="Arial" w:hAnsi="Arial"/>
                <w:color w:val="ADB9CA"/>
                <w:sz w:val="22"/>
                <w:szCs w:val="22"/>
              </w:rPr>
              <w:t xml:space="preserve">18. WireGuard Remote Access</w:t>
            </w:r>
          </w:p>
          <w:p>
            <w:pPr>
              <w:jc w:val="center"/>
            </w:pPr>
            <w:r>
              <w:rPr>
                <w:rFonts w:ascii="Arial" w:cs="Arial" w:eastAsia="Arial" w:hAnsi="Arial"/>
                <w:color w:val="ADB9CA"/>
                <w:sz w:val="22"/>
                <w:szCs w:val="22"/>
              </w:rPr>
              <w:t xml:space="preserve">28. Incident Log</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14. Monitoring &amp; Observability Strategy</w:t>
      </w:r>
    </w:p>
    <w:p>
      <w:pPr>
        <w:spacing w:after="0" w:before="100"/>
      </w:pPr>
      <w:r>
        <w:t xml:space="preserve"/>
      </w:r>
    </w:p>
    <w:p>
      <w:pPr>
        <w:spacing w:after="40" w:before="40"/>
      </w:pPr>
      <w:r>
        <w:rPr>
          <w:rFonts w:ascii="Arial" w:cs="Arial" w:eastAsia="Arial" w:hAnsi="Arial"/>
          <w:sz w:val="22"/>
          <w:szCs w:val="22"/>
        </w:rPr>
        <w:t xml:space="preserve">Observability covers three pillars: metrics, logs, and alerts. If it is not monitored, it does not exist as far as operations is concerned.</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14.1 Three Pillars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Metrics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CPU, memory, disk, network per VM</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Monitor + AMA</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Log Analytics Workspace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Windows Event Logs, Syslog, audit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AMA + DCR</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Log Analytics Workspace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Alerts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Threshold breaches, heartbeat loss, cost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Alert Rules + Action Groups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Traces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Pipeline run history, deployment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Actions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 90 day retention</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14.2 Alert Rules — Defined Thresholds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High CPU</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Percentage CPU</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&gt; 90% for 5 min</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Low memory</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Available Memory Bytes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&lt; 512 MB</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Heartbeat lost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Heartbeat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No signal 5 min</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 immediate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Disk full</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Logical Disk Free Space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&lt; 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budget 80%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Cost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&gt; $24 AUD/month</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budget 100%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Cost</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&gt; $30 AUD/month</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 immediate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 replication fail</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Event ID 1311/1388</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Any occurrence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 immediate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14.3 Service Level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SLO</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DC1 — DNS response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&lt; 100ms response time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Azure Monitor DNS metric</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Jumphost availability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Reachable within 30s of node boot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Heartbeat alert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pipeline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Apply completes within 10 minutes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GitHub Actions duration</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Arc connectivity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Connected status — no disconnection &gt; 5 min</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Arc health in Azure portal</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15. Pipeline Security</w:t>
      </w:r>
    </w:p>
    <w:p>
      <w:pPr>
        <w:spacing w:after="0" w:before="100"/>
      </w:pPr>
      <w:r>
        <w:t xml:space="preserve"/>
      </w:r>
    </w:p>
    <w:p>
      <w:pPr>
        <w:spacing w:after="40" w:before="40"/>
      </w:pPr>
      <w:r>
        <w:rPr>
          <w:rFonts w:ascii="Arial" w:cs="Arial" w:eastAsia="Arial" w:hAnsi="Arial"/>
          <w:sz w:val="22"/>
          <w:szCs w:val="22"/>
        </w:rPr>
        <w:t xml:space="preserve">Pipelines are privileged execution environments. An insecure pipeline is a backdoor into your infrastructure.</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15.1 GitHub Repository Security Settings</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Branch protection on main — no direct push allowed</w:t>
      </w:r>
    </w:p>
    <w:p>
      <w:pPr>
        <w:pStyle w:val="ListParagraph"/>
        <w:numPr>
          <w:ilvl w:val="0"/>
          <w:numId w:val="3"/>
        </w:numPr>
        <w:spacing w:after="40" w:before="40"/>
      </w:pPr>
      <w:r>
        <w:rPr>
          <w:rFonts w:ascii="Arial" w:cs="Arial" w:eastAsia="Arial" w:hAnsi="Arial"/>
          <w:b w:val="false"/>
          <w:bCs w:val="false"/>
          <w:sz w:val="22"/>
          <w:szCs w:val="22"/>
        </w:rPr>
        <w:t xml:space="preserve">Pull request required before merge — even as solo engineer (forces review habit)</w:t>
      </w:r>
    </w:p>
    <w:p>
      <w:pPr>
        <w:pStyle w:val="ListParagraph"/>
        <w:numPr>
          <w:ilvl w:val="0"/>
          <w:numId w:val="3"/>
        </w:numPr>
        <w:spacing w:after="40" w:before="40"/>
      </w:pPr>
      <w:r>
        <w:rPr>
          <w:rFonts w:ascii="Arial" w:cs="Arial" w:eastAsia="Arial" w:hAnsi="Arial"/>
          <w:b w:val="false"/>
          <w:bCs w:val="false"/>
          <w:sz w:val="22"/>
          <w:szCs w:val="22"/>
        </w:rPr>
        <w:t xml:space="preserve">Require status checks to pass before merge — pipeline must pass</w:t>
      </w:r>
    </w:p>
    <w:p>
      <w:pPr>
        <w:pStyle w:val="ListParagraph"/>
        <w:numPr>
          <w:ilvl w:val="0"/>
          <w:numId w:val="3"/>
        </w:numPr>
        <w:spacing w:after="40" w:before="40"/>
      </w:pPr>
      <w:r>
        <w:rPr>
          <w:rFonts w:ascii="Arial" w:cs="Arial" w:eastAsia="Arial" w:hAnsi="Arial"/>
          <w:b w:val="false"/>
          <w:bCs w:val="false"/>
          <w:sz w:val="22"/>
          <w:szCs w:val="22"/>
        </w:rPr>
        <w:t xml:space="preserve">Secret scanning enabled — GitHub Advanced Security or truffleHog action</w:t>
      </w:r>
    </w:p>
    <w:p>
      <w:pPr>
        <w:pStyle w:val="ListParagraph"/>
        <w:numPr>
          <w:ilvl w:val="0"/>
          <w:numId w:val="3"/>
        </w:numPr>
        <w:spacing w:after="40" w:before="40"/>
      </w:pPr>
      <w:r>
        <w:rPr>
          <w:rFonts w:ascii="Arial" w:cs="Arial" w:eastAsia="Arial" w:hAnsi="Arial"/>
          <w:b w:val="false"/>
          <w:bCs w:val="false"/>
          <w:sz w:val="22"/>
          <w:szCs w:val="22"/>
        </w:rPr>
        <w:t xml:space="preserve">Dependency review enabled — flags vulnerable dependencies in PRs</w:t>
      </w:r>
    </w:p>
    <w:p>
      <w:pPr>
        <w:pStyle w:val="ListParagraph"/>
        <w:numPr>
          <w:ilvl w:val="0"/>
          <w:numId w:val="3"/>
        </w:numPr>
        <w:spacing w:after="40" w:before="40"/>
      </w:pPr>
      <w:r>
        <w:rPr>
          <w:rFonts w:ascii="Arial" w:cs="Arial" w:eastAsia="Arial" w:hAnsi="Arial"/>
          <w:b w:val="false"/>
          <w:bCs w:val="false"/>
          <w:sz w:val="22"/>
          <w:szCs w:val="22"/>
        </w:rPr>
        <w:t xml:space="preserve">Action versions pinned to commit SHA — not floating tags like @v3</w:t>
      </w:r>
    </w:p>
    <w:p>
      <w:pPr>
        <w:pStyle w:val="ListParagraph"/>
        <w:numPr>
          <w:ilvl w:val="0"/>
          <w:numId w:val="3"/>
        </w:numPr>
        <w:spacing w:after="40" w:before="40"/>
      </w:pPr>
      <w:r>
        <w:rPr>
          <w:rFonts w:ascii="Arial" w:cs="Arial" w:eastAsia="Arial" w:hAnsi="Arial"/>
          <w:b w:val="false"/>
          <w:bCs w:val="false"/>
          <w:sz w:val="22"/>
          <w:szCs w:val="22"/>
        </w:rPr>
        <w:t xml:space="preserve">CODEOWNERS file defined — explicit ownership of critical paths</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15.2 GitHub Actions 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OIDC authentication</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Use workload identity federation — no client secrets stored in GitHub</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Least privilege runner</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GitHub-hosted runner has no standing permissions — OIDC token scoped per job</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plan before apply</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Every PR triggers terraform plan — human reviews before merge triggers apply</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Destroy requires approval</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terraform destroy gated by GitHub Environment protection rule — manual approval required</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Secrets in GitHub Secrets only</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comments, or environment variables in workflow YAML</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Audit log reviewed monthly</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Actions audit log checked for unexpected runs or permission changes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15.3 Drift Detection</w:t>
      </w:r>
    </w:p>
    <w:p>
      <w:pPr>
        <w:spacing w:after="0" w:before="80"/>
      </w:pPr>
      <w:r>
        <w:t xml:space="preserve"/>
      </w:r>
    </w:p>
    <w:p>
      <w:pPr>
        <w:spacing w:after="40" w:before="40"/>
      </w:pPr>
      <w:r>
        <w:rPr>
          <w:rFonts w:ascii="Arial" w:cs="Arial" w:eastAsia="Arial" w:hAnsi="Arial"/>
          <w:sz w:val="22"/>
          <w:szCs w:val="22"/>
        </w:rPr>
        <w:t xml:space="preserve">Drift is the silent enemy — infrastructure that has changed outside of Terraform without anyone noticing. A scheduled drift detection pipeline catches this before it becomes an incident.</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Scheduled GitHub Actions workflow runs terraform plan every 24 hours</w:t>
      </w:r>
    </w:p>
    <w:p>
      <w:pPr>
        <w:pStyle w:val="ListParagraph"/>
        <w:numPr>
          <w:ilvl w:val="0"/>
          <w:numId w:val="2"/>
        </w:numPr>
        <w:spacing w:after="40" w:before="40"/>
      </w:pPr>
      <w:r>
        <w:rPr>
          <w:rFonts w:ascii="Arial" w:cs="Arial" w:eastAsia="Arial" w:hAnsi="Arial"/>
          <w:b w:val="false"/>
          <w:bCs w:val="false"/>
          <w:sz w:val="22"/>
          <w:szCs w:val="22"/>
        </w:rPr>
        <w:t xml:space="preserve">If plan shows any changes — alert fires to email (unexpected drift detected)</w:t>
      </w:r>
    </w:p>
    <w:p>
      <w:pPr>
        <w:pStyle w:val="ListParagraph"/>
        <w:numPr>
          <w:ilvl w:val="0"/>
          <w:numId w:val="2"/>
        </w:numPr>
        <w:spacing w:after="40" w:before="40"/>
      </w:pPr>
      <w:r>
        <w:rPr>
          <w:rFonts w:ascii="Arial" w:cs="Arial" w:eastAsia="Arial" w:hAnsi="Arial"/>
          <w:b w:val="false"/>
          <w:bCs w:val="false"/>
          <w:sz w:val="22"/>
          <w:szCs w:val="22"/>
        </w:rPr>
        <w:t xml:space="preserve">Drift report stored as pipeline artefact for review</w:t>
      </w:r>
    </w:p>
    <w:p>
      <w:pPr>
        <w:pStyle w:val="ListParagraph"/>
        <w:numPr>
          <w:ilvl w:val="0"/>
          <w:numId w:val="2"/>
        </w:numPr>
        <w:spacing w:after="40" w:before="40"/>
      </w:pPr>
      <w:r>
        <w:rPr>
          <w:rFonts w:ascii="Arial" w:cs="Arial" w:eastAsia="Arial" w:hAnsi="Arial"/>
          <w:b w:val="false"/>
          <w:bCs w:val="false"/>
          <w:sz w:val="22"/>
          <w:szCs w:val="22"/>
        </w:rPr>
        <w:t xml:space="preserve">All drift investigated within 48 hours — either remediated or documented as intentional</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Drift Detection Workflow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sz w:val="18"/>
                <w:szCs w:val="18"/>
              </w:rPr>
              <w:t xml:space="preserve">schedule: cron('0 2 * * *')  # Run daily at 2am</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drift-detection: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terraform init</w:t>
            </w:r>
          </w:p>
          <w:p>
            <w:r>
              <w:rPr>
                <w:rFonts w:ascii="Courier New" w:cs="Courier New" w:eastAsia="Courier New" w:hAnsi="Courier New"/>
                <w:sz w:val="18"/>
                <w:szCs w:val="18"/>
              </w:rPr>
              <w:t xml:space="preserve">      - terraform plan -detailed-exitcode</w:t>
            </w:r>
          </w:p>
          <w:p>
            <w:r>
              <w:rPr>
                <w:rFonts w:ascii="Courier New" w:cs="Courier New" w:eastAsia="Courier New" w:hAnsi="Courier New"/>
                <w:sz w:val="18"/>
                <w:szCs w:val="18"/>
              </w:rPr>
              <w:t xml:space="preserve">      - if exitcode == 2: send alert email (drift detected)</w:t>
            </w:r>
          </w:p>
          <w:p>
            <w:r>
              <w:rPr>
                <w:rFonts w:ascii="Courier New" w:cs="Courier New" w:eastAsia="Courier New" w:hAnsi="Courier New"/>
                <w:sz w:val="18"/>
                <w:szCs w:val="18"/>
              </w:rPr>
              <w:t xml:space="preserve">      - upload plan output as artefact</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16. Operational Runbooks</w:t>
      </w:r>
    </w:p>
    <w:p>
      <w:pPr>
        <w:spacing w:after="0" w:before="100"/>
      </w:pPr>
      <w:r>
        <w:t xml:space="preserve"/>
      </w:r>
    </w:p>
    <w:p>
      <w:pPr>
        <w:spacing w:after="40" w:before="40"/>
      </w:pPr>
      <w:r>
        <w:rPr>
          <w:rFonts w:ascii="Arial" w:cs="Arial" w:eastAsia="Arial" w:hAnsi="Arial"/>
          <w:sz w:val="22"/>
          <w:szCs w:val="22"/>
        </w:rPr>
        <w:t xml:space="preserve">Runbooks are written before incidents, not during them. Each runbook has an RTO target.</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16.1 DC1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RTO Target</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30 minutes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 / 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Verify DC2 healthy</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ping dc2.lab.hybridinfra.dev  |  nslookup dc2.lab.hybridinfra.dev</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Check AD replication</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repadmin /showrepl  |  repadmin /replsummary</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Seize FSMO if needed</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netdom query fsmo — seize via ntdsutil if DC1 unrecoverable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Rebuild DC1</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Deploy from Hyper-V checkpoint or re-run PowerShell provisioning script</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Restore replication</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repadmin /replicate DC1 DC2 — verify with repadmin /showrepl</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Validate</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Get-ADDomainController -Filter * | verify both DCs healthy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16.2 Azure Cost Runaway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RTO Target</w:t>
            </w:r>
          </w:p>
        </w:tc>
        <w:tc>
          <w:tcPr>
            <w:tcW w:type="dxa" w:w="7560"/>
            <w:tcBorders>
              <w:top w:val="single" w:color="2E74B5" w:sz="1"/>
              <w:left w:val="single" w:color="2E74B5" w:sz="1"/>
              <w:bottom w:val="single" w:color="2E74B5" w:sz="1"/>
              <w:right w:val="single" w:color="2E74B5" w:sz="1"/>
            </w:tcBorders>
            <w:shd w:fill="FFF2CC" w:val="clear"/>
            <w:tcMar>
              <w:top w:type="dxa" w:w="100"/>
              <w:left w:type="dxa" w:w="160"/>
              <w:bottom w:type="dxa" w:w="100"/>
              <w:right w:type="dxa" w:w="160"/>
            </w:tcMar>
          </w:tcPr>
          <w:p>
            <w:r>
              <w:rPr>
                <w:rFonts w:ascii="Arial" w:cs="Arial" w:eastAsia="Arial" w:hAnsi="Arial"/>
                <w:sz w:val="22"/>
                <w:szCs w:val="22"/>
              </w:rPr>
              <w:t xml:space="preserve">15 minutes to stop spending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Check budget alert</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Portal → Cost Management → Budgets → review alert</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Identify resource</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Cost Management → Cost Analysis → filter last 24h</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Stop resource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Deallocate VM or delete runaway resource immediately</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Review GitHub Actions run history — which pipeline triggered it?</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Fix pipeline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Add cost guardrails — resource limits, approval gates</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Add to Weekly Workbook — Failure &amp; Blast Radius section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17. Backup &amp; Recovery Strategy</w:t>
      </w:r>
    </w:p>
    <w:p>
      <w:pPr>
        <w:spacing w:after="0" w:before="100"/>
      </w:pPr>
      <w:r>
        <w:t xml:space="preserve"/>
      </w:r>
    </w:p>
    <w:p>
      <w:pPr>
        <w:spacing w:after="40" w:before="40"/>
      </w:pPr>
      <w:r>
        <w:rPr>
          <w:rFonts w:ascii="Arial" w:cs="Arial" w:eastAsia="Arial" w:hAnsi="Arial"/>
          <w:sz w:val="22"/>
          <w:szCs w:val="22"/>
        </w:rPr>
        <w:t xml:space="preserve">A backup strategy that has never been tested is not a backup strategy. Every item below has a test date column — if it is blank, it has not been validated.</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17.1 What Is Backed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Tested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DC1 + DC2 VMs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Hyper-V checkpoint + export to external USB</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Weekly</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4 weeks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state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Azure Storage (versioned + soft delete)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Every apply</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90 days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GitHub repositories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GitHub — distributed by nature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Every push</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Indefinite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N/A</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Key Vault secrets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Key Vault soft delete enabled</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Continuous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90 days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Lab configuration docs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GitHub repo /docs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Every commit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Indefinite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N/A</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Arc-enabled server configs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PowerShell DSC — rebuild from code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On change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Git history</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17.2 Lab-Wide RPO / RTO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RPO (Max data loss)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RTO (Max downtime)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Active Directory (DC1+DC2)</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0 — AD replication is synchronous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30 minutes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infrastructure</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0 — Terraform state is source of truth</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Time to run pipeline (~15 min)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Arc-enabled server config</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Last git commit</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Time to re-run PowerShell DSC</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Lab access (Jumphost)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N/A — stateless</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15 minutes (rebuild from checkpoint)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Entire lab rebuild</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Last git commit + last VM export</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4–8 hours from scratch</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18. WireGuard Remote Access</w:t>
      </w:r>
    </w:p>
    <w:p>
      <w:pPr>
        <w:spacing w:after="0" w:before="100"/>
      </w:pPr>
      <w:r>
        <w:t xml:space="preserve"/>
      </w:r>
    </w:p>
    <w:p>
      <w:pPr>
        <w:spacing w:after="40" w:before="40"/>
      </w:pPr>
      <w:r>
        <w:rPr>
          <w:rFonts w:ascii="Arial" w:cs="Arial" w:eastAsia="Arial" w:hAnsi="Arial"/>
          <w:sz w:val="22"/>
          <w:szCs w:val="22"/>
        </w:rPr>
        <w:t xml:space="preserve">WireGuard provides secure, encrypted remote access to the lab from anywhere. It is built into pfSense at no cost. This section covers deployment, configuration, and a structured test plan.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Cost</w:t>
            </w:r>
          </w:p>
          <w:p>
            <w:pPr>
              <w:jc w:val="center"/>
            </w:pPr>
            <w:r>
              <w:rPr>
                <w:rFonts w:ascii="Arial" w:cs="Arial" w:eastAsia="Arial" w:hAnsi="Arial"/>
                <w:b/>
                <w:bCs/>
                <w:color w:val="FFFFFF"/>
                <w:sz w:val="28"/>
                <w:szCs w:val="28"/>
              </w:rPr>
              <w:t xml:space="preserve">$0</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Protocol</w:t>
            </w:r>
          </w:p>
          <w:p>
            <w:pPr>
              <w:jc w:val="center"/>
            </w:pPr>
            <w:r>
              <w:rPr>
                <w:rFonts w:ascii="Arial" w:cs="Arial" w:eastAsia="Arial" w:hAnsi="Arial"/>
                <w:b/>
                <w:bCs/>
                <w:color w:val="FFFFFF"/>
                <w:sz w:val="22"/>
                <w:szCs w:val="22"/>
              </w:rPr>
              <w:t xml:space="preserve">UDP 51820</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Planned Phase</w:t>
            </w:r>
          </w:p>
          <w:p>
            <w:pPr>
              <w:jc w:val="center"/>
            </w:pPr>
            <w:r>
              <w:rPr>
                <w:rFonts w:ascii="Arial" w:cs="Arial" w:eastAsia="Arial" w:hAnsi="Arial"/>
                <w:b/>
                <w:bCs/>
                <w:color w:val="FFFFFF"/>
                <w:sz w:val="22"/>
                <w:szCs w:val="22"/>
              </w:rPr>
              <w:t xml:space="preserve">Month 4–5</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Primary Use</w:t>
            </w:r>
          </w:p>
          <w:p>
            <w:pPr>
              <w:jc w:val="center"/>
            </w:pPr>
            <w:r>
              <w:rPr>
                <w:rFonts w:ascii="Arial" w:cs="Arial" w:eastAsia="Arial" w:hAnsi="Arial"/>
                <w:b/>
                <w:bCs/>
                <w:color w:val="FFFFFF"/>
                <w:sz w:val="22"/>
                <w:szCs w:val="22"/>
              </w:rPr>
              <w:t xml:space="preserve">Test + available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18.1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60"/>
              <w:left w:type="dxa" w:w="200"/>
              <w:bottom w:type="dxa" w:w="160"/>
              <w:right w:type="dxa" w:w="200"/>
            </w:tcMar>
          </w:tcPr>
          <w:p>
            <w:r>
              <w:rPr>
                <w:rFonts w:ascii="Courier New" w:cs="Courier New" w:eastAsia="Courier New" w:hAnsi="Courier New"/>
                <w:b/>
                <w:bCs/>
                <w:sz w:val="20"/>
                <w:szCs w:val="20"/>
              </w:rPr>
              <w:t xml:space="preserve">Laptop / Phone (anywhere)</w:t>
            </w:r>
          </w:p>
          <w:p>
            <w:r>
              <w:rPr>
                <w:rFonts w:ascii="Courier New" w:cs="Courier New" w:eastAsia="Courier New" w:hAnsi="Courier New"/>
                <w:sz w:val="20"/>
                <w:szCs w:val="20"/>
              </w:rPr>
              <w:t xml:space="preserve">  ↓  WireGuard client (encrypted UDP 51820)</w:t>
            </w:r>
          </w:p>
          <w:p>
            <w:r>
              <w:rPr>
                <w:rFonts w:ascii="Courier New" w:cs="Courier New" w:eastAsia="Courier New" w:hAnsi="Courier New"/>
                <w:sz w:val="20"/>
                <w:szCs w:val="20"/>
              </w:rPr>
              <w:t xml:space="preserve">yourlab.duckdns.org (DDNS hostname)</w:t>
            </w:r>
          </w:p>
          <w:p>
            <w:r>
              <w:rPr>
                <w:rFonts w:ascii="Courier New" w:cs="Courier New" w:eastAsia="Courier New" w:hAnsi="Courier New"/>
                <w:sz w:val="20"/>
                <w:szCs w:val="20"/>
              </w:rPr>
              <w:t xml:space="preserve">  ↓  Home router (port forward UDP 51820)</w:t>
            </w:r>
          </w:p>
          <w:p>
            <w:r>
              <w:rPr>
                <w:rFonts w:ascii="Courier New" w:cs="Courier New" w:eastAsia="Courier New" w:hAnsi="Courier New"/>
                <w:sz w:val="20"/>
                <w:szCs w:val="20"/>
              </w:rPr>
              <w:t xml:space="preserve">pfSense VM — WireGuard server</w:t>
            </w:r>
          </w:p>
          <w:p>
            <w:r>
              <w:rPr>
                <w:rFonts w:ascii="Courier New" w:cs="Courier New" w:eastAsia="Courier New" w:hAnsi="Courier New"/>
                <w:sz w:val="20"/>
                <w:szCs w:val="20"/>
              </w:rPr>
              <w:t xml:space="preserve">  ↓  You are now on the lab network</w:t>
            </w:r>
          </w:p>
          <w:p>
            <w:r>
              <w:rPr>
                <w:rFonts w:ascii="Courier New" w:cs="Courier New" w:eastAsia="Courier New" w:hAnsi="Courier New"/>
                <w:sz w:val="20"/>
                <w:szCs w:val="20"/>
              </w:rPr>
              <w:t xml:space="preserve">Jumphost (PAW) → RDP → Infrastructure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18.2 Prerequisites</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pfSense VM deployed and managing VLAN routing</w:t>
      </w:r>
    </w:p>
    <w:p>
      <w:pPr>
        <w:pStyle w:val="ListParagraph"/>
        <w:numPr>
          <w:ilvl w:val="0"/>
          <w:numId w:val="3"/>
        </w:numPr>
        <w:spacing w:after="40" w:before="40"/>
      </w:pPr>
      <w:r>
        <w:rPr>
          <w:rFonts w:ascii="Arial" w:cs="Arial" w:eastAsia="Arial" w:hAnsi="Arial"/>
          <w:b w:val="false"/>
          <w:bCs w:val="false"/>
          <w:sz w:val="22"/>
          <w:szCs w:val="22"/>
        </w:rPr>
        <w:t xml:space="preserve">DuckDNS account created — free at duckdns.org</w:t>
      </w:r>
    </w:p>
    <w:p>
      <w:pPr>
        <w:pStyle w:val="ListParagraph"/>
        <w:numPr>
          <w:ilvl w:val="0"/>
          <w:numId w:val="3"/>
        </w:numPr>
        <w:spacing w:after="40" w:before="40"/>
      </w:pPr>
      <w:r>
        <w:rPr>
          <w:rFonts w:ascii="Arial" w:cs="Arial" w:eastAsia="Arial" w:hAnsi="Arial"/>
          <w:b w:val="false"/>
          <w:bCs w:val="false"/>
          <w:sz w:val="22"/>
          <w:szCs w:val="22"/>
        </w:rPr>
        <w:t xml:space="preserve">DuckDNS hostname registered — e.g. yourlab.duckdns.org</w:t>
      </w:r>
    </w:p>
    <w:p>
      <w:pPr>
        <w:pStyle w:val="ListParagraph"/>
        <w:numPr>
          <w:ilvl w:val="0"/>
          <w:numId w:val="3"/>
        </w:numPr>
        <w:spacing w:after="40" w:before="40"/>
      </w:pPr>
      <w:r>
        <w:rPr>
          <w:rFonts w:ascii="Arial" w:cs="Arial" w:eastAsia="Arial" w:hAnsi="Arial"/>
          <w:b w:val="false"/>
          <w:bCs w:val="false"/>
          <w:sz w:val="22"/>
          <w:szCs w:val="22"/>
        </w:rPr>
        <w:t xml:space="preserve">DuckDNS DDNS client configured in pfSense (Services → Dynamic DNS)</w:t>
      </w:r>
    </w:p>
    <w:p>
      <w:pPr>
        <w:pStyle w:val="ListParagraph"/>
        <w:numPr>
          <w:ilvl w:val="0"/>
          <w:numId w:val="3"/>
        </w:numPr>
        <w:spacing w:after="40" w:before="40"/>
      </w:pPr>
      <w:r>
        <w:rPr>
          <w:rFonts w:ascii="Arial" w:cs="Arial" w:eastAsia="Arial" w:hAnsi="Arial"/>
          <w:b w:val="false"/>
          <w:bCs w:val="false"/>
          <w:sz w:val="22"/>
          <w:szCs w:val="22"/>
        </w:rPr>
        <w:t xml:space="preserve">Home router admin access available — for port forward</w:t>
      </w:r>
    </w:p>
    <w:p>
      <w:pPr>
        <w:pStyle w:val="ListParagraph"/>
        <w:numPr>
          <w:ilvl w:val="0"/>
          <w:numId w:val="3"/>
        </w:numPr>
        <w:spacing w:after="40" w:before="40"/>
      </w:pPr>
      <w:r>
        <w:rPr>
          <w:rFonts w:ascii="Arial" w:cs="Arial" w:eastAsia="Arial" w:hAnsi="Arial"/>
          <w:b w:val="false"/>
          <w:bCs w:val="false"/>
          <w:sz w:val="22"/>
          <w:szCs w:val="22"/>
        </w:rPr>
        <w:t xml:space="preserve">WireGuard client installed on test device (laptop or phone)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18.3 Deployment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Enable WireGuard in pfSense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VPN → WireGuard → Enable WireGuard → Save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Create tunnel</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Add Tunnel → set Listen Port 51820 → generate key pair → note public key</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Set tunnel address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Interface address: 10.0.0.1/24 (WireGuard subnet — separate from lab VLANs)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Add peer (your device)</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Add Peer → paste device public key → set Allowed IPs 10.0.0.2/32</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Assign WireGuard interface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Interfaces → Assignments → add WireGuard tunnel → enable interface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Add firewall rules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WireGuard interface → allow UDP 51820 inbound; allow tunnel subnet to reach lab VLANs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Configure DDNS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Services → Dynamic DNS → add DuckDNS → enter token and hostname → save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Port forward on home router</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Forward UDP 51820 → pfSense WAN IP → saves to router config</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Configure client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Export WireGuard config from pfSense → import to WireGuard client app</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Test from mobile data</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Disable home Wi-Fi → enable mobile data → connect WireGuard → verify tunnel</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18.4 Structured Test Plan</w:t>
      </w:r>
    </w:p>
    <w:p>
      <w:pPr>
        <w:spacing w:after="0" w:before="80"/>
      </w:pPr>
      <w:r>
        <w:t xml:space="preserve"/>
      </w:r>
    </w:p>
    <w:p>
      <w:pPr>
        <w:spacing w:after="40" w:before="40"/>
      </w:pPr>
      <w:r>
        <w:rPr>
          <w:rFonts w:ascii="Arial" w:cs="Arial" w:eastAsia="Arial" w:hAnsi="Arial"/>
          <w:sz w:val="22"/>
          <w:szCs w:val="22"/>
        </w:rPr>
        <w:t xml:space="preserve">Run this test plan when WireGuard is first deployed and after any significant change to pfSense or the home network. Document results in the weekly workbook.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00"/>
        <w:gridCol w:w="2600"/>
        <w:gridCol w:w="182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Run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8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Basic tunnel establishment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Phone on mobile data → enable WireGuard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Tunnel shows as connected — handshake timestamp updates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Ping Jumphost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Terminal: ping 192.168.10.10 from phone</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Consistent replies — latency under 100ms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DNS resolution via tunnel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nslookup dc1.lab.hybridinfra.dev from connected device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Returns correct IP — lab DNS resolving</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RDP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RDP to Jumphost IP from laptop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Full desktop session — usable performance</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Tunnel stability — 30 min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Leave tunnel connected — run ping continuously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Zero drops over 30 minutes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Reconnection after drop</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Toggle WireGuard off and on</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Reconnects in under 30 seconds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VLAN access control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Try to reach Management VLAN from Workload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Blocked — firewall rules enforced through tunnel</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DDNS hostname resolution</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nslookup yourlab.duckdns.org from external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Resolves to your current home public IP</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Simulated IP change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Reconnect router — check DDNS updates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DuckDNS hostname updates within 5 minutes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Kill switch behaviour</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Disable WireGuard — try to reach lab directly</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No access — tunnel is the only path</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18.5 ADR — WireGuard Design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WireGuard over OpenVPN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Simpler config, faster protocol, modern cryptography, built into pfSense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Less widely known in some enterprise environments — OpenVPN more common legacy</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pfSense as WireGuard server — not a cloud endpoint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Zero cost — pfSense already in plan; keeps all remote access on-prem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Home router must forward a port — slight exposure vs Azure Bastion</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DuckDNS over static IP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Free — ISP static IP costs $10–20/month with no added security benefit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DDNS can lag by a few minutes after IP change — acceptable for a lab</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UDP 51820 — default port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Standard WireGuard port — well documented, firewall friendly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Some restrictive networks block non-standard UDP — can change to 443 if needed</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18.6 Maintenance &amp; Monitoring</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Check WireGuard peer status monthly — pfSense → VPN → WireGuard → Status</w:t>
      </w:r>
    </w:p>
    <w:p>
      <w:pPr>
        <w:pStyle w:val="ListParagraph"/>
        <w:numPr>
          <w:ilvl w:val="0"/>
          <w:numId w:val="2"/>
        </w:numPr>
        <w:spacing w:after="40" w:before="40"/>
      </w:pPr>
      <w:r>
        <w:rPr>
          <w:rFonts w:ascii="Arial" w:cs="Arial" w:eastAsia="Arial" w:hAnsi="Arial"/>
          <w:b w:val="false"/>
          <w:bCs w:val="false"/>
          <w:sz w:val="22"/>
          <w:szCs w:val="22"/>
        </w:rPr>
        <w:t xml:space="preserve">Verify DDNS hostname resolves correctly — monthly spot check</w:t>
      </w:r>
    </w:p>
    <w:p>
      <w:pPr>
        <w:pStyle w:val="ListParagraph"/>
        <w:numPr>
          <w:ilvl w:val="0"/>
          <w:numId w:val="2"/>
        </w:numPr>
        <w:spacing w:after="40" w:before="40"/>
      </w:pPr>
      <w:r>
        <w:rPr>
          <w:rFonts w:ascii="Arial" w:cs="Arial" w:eastAsia="Arial" w:hAnsi="Arial"/>
          <w:b w:val="false"/>
          <w:bCs w:val="false"/>
          <w:sz w:val="22"/>
          <w:szCs w:val="22"/>
        </w:rPr>
        <w:t xml:space="preserve">Review pfSense firewall logs quarterly — look for unexpected inbound attempts on UDP 51820</w:t>
      </w:r>
    </w:p>
    <w:p>
      <w:pPr>
        <w:pStyle w:val="ListParagraph"/>
        <w:numPr>
          <w:ilvl w:val="0"/>
          <w:numId w:val="2"/>
        </w:numPr>
        <w:spacing w:after="40" w:before="40"/>
      </w:pPr>
      <w:r>
        <w:rPr>
          <w:rFonts w:ascii="Arial" w:cs="Arial" w:eastAsia="Arial" w:hAnsi="Arial"/>
          <w:b w:val="false"/>
          <w:bCs w:val="false"/>
          <w:sz w:val="22"/>
          <w:szCs w:val="22"/>
        </w:rPr>
        <w:t xml:space="preserve">Rotate WireGuard keys annually — generate new key pair, update all peer configs</w:t>
      </w:r>
    </w:p>
    <w:p>
      <w:pPr>
        <w:pStyle w:val="ListParagraph"/>
        <w:numPr>
          <w:ilvl w:val="0"/>
          <w:numId w:val="2"/>
        </w:numPr>
        <w:spacing w:after="40" w:before="40"/>
      </w:pPr>
      <w:r>
        <w:rPr>
          <w:rFonts w:ascii="Arial" w:cs="Arial" w:eastAsia="Arial" w:hAnsi="Arial"/>
          <w:b w:val="false"/>
          <w:bCs w:val="false"/>
          <w:sz w:val="22"/>
          <w:szCs w:val="22"/>
        </w:rPr>
        <w:t xml:space="preserve">Test tunnel connectivity after any pfSense update or home router change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18.7 Runbook — WireGuard Not Connecting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DDNS hostname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nslookup yourlab.duckdns.org — confirm it resolves to your current home public IP</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Port forward</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Check home router — confirm UDP 51820 still forwarded to pfSense WAN IP</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WireGuard status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VPN → WireGuard → check tunnel is enabled and listening</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pfSense firewall rules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Firewall → Rules → WireGuard — confirm inbound rule exists for UDP 51820</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Client config</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Check WireGuard client — endpoint matches current DDNS hostname and port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Home ISP change</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Some ISPs block inbound UDP — try changing WireGuard port to 53 or 443</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reboot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If all else correct — restart WireGuard service or reboot pfSense VM</w:t>
            </w:r>
          </w:p>
        </w:tc>
      </w:tr>
    </w:tbl>
    <w:p>
      <w:pPr>
        <w:pStyle w:val="Heading1"/>
        <w:shd w:fill="1F3864" w:val="clear"/>
        <w:spacing w:after="160" w:before="320"/>
        <w:ind w:left="200" w:right="200"/>
      </w:pPr>
      <w:r>
        <w:rPr>
          <w:rFonts w:ascii="Arial" w:cs="Arial" w:eastAsia="Arial" w:hAnsi="Arial"/>
          <w:b/>
          <w:bCs/>
          <w:color w:val="FFFFFF"/>
          <w:sz w:val="36"/>
          <w:szCs w:val="36"/>
        </w:rPr>
        <w:t xml:space="preserve">28. Incident Log</w:t>
      </w:r>
    </w:p>
    <w:p>
      <w:pPr>
        <w:spacing w:after="0" w:before="100"/>
      </w:pPr>
      <w:r>
        <w:t xml:space="preserve"/>
      </w:r>
    </w:p>
    <w:p>
      <w:pPr>
        <w:spacing w:after="40" w:before="40"/>
      </w:pPr>
      <w:r>
        <w:rPr>
          <w:rFonts w:ascii="Arial" w:cs="Arial" w:eastAsia="Arial" w:hAnsi="Arial"/>
          <w:sz w:val="22"/>
          <w:szCs w:val="22"/>
        </w:rPr>
        <w:t xml:space="preserve">The incident log records unplanned events — things that broke without you planning to break them. This is different from the weekly workbook (planned work) and the failure injection section (intentional breaks). Honest incident records are one of the most valuable senior engineering artefacts you can produce.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20"/>
              <w:left w:type="dxa" w:w="200"/>
              <w:bottom w:type="dxa" w:w="120"/>
              <w:right w:type="dxa" w:w="200"/>
            </w:tcMar>
          </w:tcPr>
          <w:p>
            <w:r>
              <w:rPr>
                <w:rFonts w:ascii="Arial" w:cs="Arial" w:eastAsia="Arial" w:hAnsi="Arial"/>
                <w:b/>
                <w:bCs/>
                <w:color w:val="1F3864"/>
                <w:sz w:val="22"/>
                <w:szCs w:val="22"/>
              </w:rPr>
              <w:t xml:space="preserve">Every incident — no matter how small — gets an entry. A lab with no incidents recorded is a lab that isn't being used seriously.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28.1 Incident Template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Incident ID</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INC-001  (sequential — never reuse)</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Date &amp; time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Severity</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P1 — lab down  |  P2 — degraded  |  P3 — minor</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One line — what broke</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Detection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How was it discovered? Alert, manual check, user report?</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Timeline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When did it start, when detected, when resolved</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Root cause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The actual cause — not the symptom</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Blast radius</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What else was affected while this was broken?</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Resolution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Step by step what fixed it</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Time to resolve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Prevention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What change prevents this happening again?</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ADR / runbook update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Did this incident trigger an ADR update or new runbook?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28.2 Incident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040"/>
        <w:gridCol w:w="1560"/>
        <w:gridCol w:w="1560"/>
        <w:gridCol w:w="2340"/>
        <w:gridCol w:w="2080"/>
      </w:tblGrid>
      <w:tr>
        <w:trPr>
          <w:tblHeader/>
        </w:trPr>
        <w:tc>
          <w:tcPr>
            <w:tcW w:type="dxa" w:w="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28.3 Incident Trends</w:t>
      </w:r>
    </w:p>
    <w:p>
      <w:pPr>
        <w:spacing w:after="0" w:before="80"/>
      </w:pPr>
      <w:r>
        <w:t xml:space="preserve"/>
      </w:r>
    </w:p>
    <w:p>
      <w:pPr>
        <w:spacing w:after="40" w:before="40"/>
      </w:pPr>
      <w:r>
        <w:rPr>
          <w:rFonts w:ascii="Arial" w:cs="Arial" w:eastAsia="Arial" w:hAnsi="Arial"/>
          <w:sz w:val="22"/>
          <w:szCs w:val="22"/>
        </w:rPr>
        <w:t xml:space="preserve">Review the incident log quarterly. Look for patterns — the same component failing repeatedly means a design problem, not bad luck. Record trends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Most frequent component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Most common root cause category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Average time to resolve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Design changes triggered by incidents</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6 — Grow</w:t>
            </w:r>
          </w:p>
          <w:p>
            <w:pPr>
              <w:spacing w:after="0" w:before="120"/>
            </w:pPr>
            <w:r>
              <w:t xml:space="preserve"/>
            </w:r>
          </w:p>
          <w:p>
            <w:pPr>
              <w:jc w:val="center"/>
            </w:pPr>
            <w:r>
              <w:rPr>
                <w:rFonts w:ascii="Arial" w:cs="Arial" w:eastAsia="Arial" w:hAnsi="Arial"/>
                <w:i/>
                <w:iCs/>
                <w:color w:val="D6DCE4"/>
                <w:sz w:val="26"/>
                <w:szCs w:val="26"/>
              </w:rPr>
              <w:t xml:space="preserve">Career outcomes, promotion evidence, and what comes next</w:t>
            </w:r>
          </w:p>
          <w:p>
            <w:pPr>
              <w:spacing w:after="0" w:before="200"/>
            </w:pPr>
            <w:r>
              <w:t xml:space="preserve"/>
            </w:r>
          </w:p>
          <w:p>
            <w:pPr>
              <w:jc w:val="center"/>
            </w:pPr>
            <w:r>
              <w:rPr>
                <w:rFonts w:ascii="Arial" w:cs="Arial" w:eastAsia="Arial" w:hAnsi="Arial"/>
                <w:color w:val="ADB9CA"/>
                <w:sz w:val="22"/>
                <w:szCs w:val="22"/>
              </w:rPr>
              <w:t xml:space="preserve">19. Skills &amp; Certification Roadmap</w:t>
            </w:r>
          </w:p>
          <w:p>
            <w:pPr>
              <w:jc w:val="center"/>
            </w:pPr>
            <w:r>
              <w:rPr>
                <w:rFonts w:ascii="Arial" w:cs="Arial" w:eastAsia="Arial" w:hAnsi="Arial"/>
                <w:color w:val="ADB9CA"/>
                <w:sz w:val="22"/>
                <w:szCs w:val="22"/>
              </w:rPr>
              <w:t xml:space="preserve">20. Promotion &amp; Interview Evidence</w:t>
            </w:r>
          </w:p>
          <w:p>
            <w:pPr>
              <w:jc w:val="center"/>
            </w:pPr>
            <w:r>
              <w:rPr>
                <w:rFonts w:ascii="Arial" w:cs="Arial" w:eastAsia="Arial" w:hAnsi="Arial"/>
                <w:color w:val="ADB9CA"/>
                <w:sz w:val="22"/>
                <w:szCs w:val="22"/>
              </w:rPr>
              <w:t xml:space="preserve">21. Senior Engineering Addendum</w:t>
            </w:r>
          </w:p>
          <w:p>
            <w:pPr>
              <w:jc w:val="center"/>
            </w:pPr>
            <w:r>
              <w:rPr>
                <w:rFonts w:ascii="Arial" w:cs="Arial" w:eastAsia="Arial" w:hAnsi="Arial"/>
                <w:color w:val="ADB9CA"/>
                <w:sz w:val="22"/>
                <w:szCs w:val="22"/>
              </w:rPr>
              <w:t xml:space="preserve">22. Cost Ledger</w:t>
            </w:r>
          </w:p>
          <w:p>
            <w:pPr>
              <w:jc w:val="center"/>
            </w:pPr>
            <w:r>
              <w:rPr>
                <w:rFonts w:ascii="Arial" w:cs="Arial" w:eastAsia="Arial" w:hAnsi="Arial"/>
                <w:color w:val="ADB9CA"/>
                <w:sz w:val="22"/>
                <w:szCs w:val="22"/>
              </w:rPr>
              <w:t xml:space="preserve">23. Lab Decommission Plan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19. Skills &amp; Certification Roadmap</w:t>
      </w:r>
    </w:p>
    <w:p>
      <w:pPr>
        <w:spacing w:after="0" w:before="100"/>
      </w:pPr>
      <w:r>
        <w:t xml:space="preserve"/>
      </w:r>
    </w:p>
    <w:p>
      <w:pPr>
        <w:spacing w:after="40" w:before="40"/>
      </w:pPr>
      <w:r>
        <w:rPr>
          <w:rFonts w:ascii="Arial" w:cs="Arial" w:eastAsia="Arial" w:hAnsi="Arial"/>
          <w:sz w:val="22"/>
          <w:szCs w:val="22"/>
        </w:rPr>
        <w:t xml:space="preserve">The lab exists to build demonstrable skills. Every lab activity maps to a skill, a certification, and a career outcome. Update this as priorities evolve.</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19.1 Certification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Activities That Build It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Achieved</w:t>
            </w:r>
          </w:p>
        </w:tc>
      </w:tr>
      <w:tr>
        <w:tc>
          <w:tcPr>
            <w:tcW w:type="dxa" w:w="1560"/>
            <w:tcBorders>
              <w:top w:val="single" w:color="ADB9CA" w:sz="1"/>
              <w:left w:val="single" w:color="ADB9CA" w:sz="1"/>
              <w:bottom w:val="single" w:color="ADB9CA" w:sz="1"/>
              <w:right w:val="single" w:color="ADB9CA" w:sz="1"/>
            </w:tcBorders>
            <w:shd w:fill="E2EFDA" w:val="clear"/>
            <w:tcMar>
              <w:top w:type="dxa" w:w="80"/>
              <w:left w:type="dxa" w:w="80"/>
              <w:bottom w:type="dxa" w:w="80"/>
              <w:right w:type="dxa" w:w="80"/>
            </w:tcMar>
          </w:tcPr>
          <w:p>
            <w:pPr>
              <w:jc w:val="center"/>
            </w:pPr>
            <w:r>
              <w:rPr>
                <w:rFonts w:ascii="Arial" w:cs="Arial" w:eastAsia="Arial" w:hAnsi="Arial"/>
                <w:b/>
                <w:bCs/>
                <w:sz w:val="19"/>
                <w:szCs w:val="19"/>
              </w:rPr>
              <w:t xml:space="preserve">Done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AZ-800 + AZ-801 (Hybrid Cloud Admin)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Everything in this lab</w:t>
            </w:r>
          </w:p>
        </w:tc>
        <w:tc>
          <w:tcPr>
            <w:tcW w:type="dxa" w:w="1560"/>
            <w:tcBorders>
              <w:top w:val="single" w:color="ADB9CA" w:sz="1"/>
              <w:left w:val="single" w:color="ADB9CA" w:sz="1"/>
              <w:bottom w:val="single" w:color="ADB9CA" w:sz="1"/>
              <w:right w:val="single" w:color="ADB9CA" w:sz="1"/>
            </w:tcBorders>
            <w:shd w:fill="E2EFDA" w:val="clear"/>
            <w:tcMar>
              <w:top w:type="dxa" w:w="80"/>
              <w:left w:type="dxa" w:w="80"/>
              <w:bottom w:type="dxa" w:w="80"/>
              <w:right w:type="dxa" w:w="80"/>
            </w:tcMar>
          </w:tcPr>
          <w:p>
            <w:pPr>
              <w:jc w:val="center"/>
            </w:pPr>
            <w:r>
              <w:rPr>
                <w:rFonts w:ascii="Arial" w:cs="Arial" w:eastAsia="Arial" w:hAnsi="Arial"/>
                <w:b/>
                <w:bCs/>
                <w:sz w:val="19"/>
                <w:szCs w:val="19"/>
              </w:rPr>
              <w:t xml:space="preserve">Achieved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19"/>
                <w:szCs w:val="19"/>
              </w:rPr>
              <w:t xml:space="preserve">Month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ITIL v4 Foundation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Service management thinking — applied to change mgmt section</w:t>
            </w:r>
          </w:p>
        </w:tc>
        <w:tc>
          <w:tcPr>
            <w:tcW w:type="dxa" w:w="156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19"/>
                <w:szCs w:val="19"/>
              </w:rPr>
              <w:t xml:space="preserve">In progress</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6</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HashiCorp Terraform Associate 003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Terraform lab — Azure infra, state, pipelines, drift detection</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Planned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12+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AZ-400 (DevOps Engineer)</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GitHub Actions, pipelines, monitoring, drift detection</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Future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18+</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AZ-500 (Security Engineer)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STRIDE model, IAM strategy, pipeline security, Key Vault</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Future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19.2 Lab Activity to Skill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Activity</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Demonstrated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Interview Talking Point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Arc-enable VMs + configure AMA + DCR</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Hybrid cloud observability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designed and implemented a hybrid monitoring solution connecting on-prem servers to Azure Monitor</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Terraform Azure infra + remote state + OIDC</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Infrastructure as Code + security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built secretless Terraform pipelines using workload identity federation — no credentials stored anywhere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GitHub Actions CI/CD + drift detection</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DevOps + operational discipline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implemented automated drift detection that alerts when infrastructure deviates from desired state</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STRIDE threat model + IAM strategy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Security architecture thinking</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threat-modelled my own lab and designed IAM with least privilege and zero standing secrets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DC failure runbook + tested recovery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Operational resilience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wrote and tested disaster recovery runbooks with defined RTO targets — not just documentation</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Weekly workbook + ADR log</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Engineering discipline</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maintained a living design record with trade-offs documented for every significant decision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20. Promotion &amp; Interview Evidence</w:t>
      </w:r>
    </w:p>
    <w:p>
      <w:pPr>
        <w:spacing w:after="0" w:before="100"/>
      </w:pPr>
      <w:r>
        <w:t xml:space="preserve"/>
      </w:r>
    </w:p>
    <w:p>
      <w:pPr>
        <w:spacing w:after="40" w:before="40"/>
      </w:pPr>
      <w:r>
        <w:rPr>
          <w:rFonts w:ascii="Arial" w:cs="Arial" w:eastAsia="Arial" w:hAnsi="Arial"/>
          <w:sz w:val="22"/>
          <w:szCs w:val="22"/>
        </w:rPr>
        <w:t xml:space="preserve">Every week you complete in this lab is evidence. Capture it here. Interviewers want specifics.</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20.1 Evidence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20.2 Artefact Checklist</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GitHub repositories — infrastructure and configuration code</w:t>
      </w:r>
    </w:p>
    <w:p>
      <w:pPr>
        <w:pStyle w:val="ListParagraph"/>
        <w:numPr>
          <w:ilvl w:val="0"/>
          <w:numId w:val="3"/>
        </w:numPr>
        <w:spacing w:after="40" w:before="40"/>
      </w:pPr>
      <w:r>
        <w:rPr>
          <w:rFonts w:ascii="Arial" w:cs="Arial" w:eastAsia="Arial" w:hAnsi="Arial"/>
          <w:b w:val="false"/>
          <w:bCs w:val="false"/>
          <w:sz w:val="22"/>
          <w:szCs w:val="22"/>
        </w:rPr>
        <w:t xml:space="preserve">GitHub Actions pipeline runs — evidence of working CI/CD</w:t>
      </w:r>
    </w:p>
    <w:p>
      <w:pPr>
        <w:pStyle w:val="ListParagraph"/>
        <w:numPr>
          <w:ilvl w:val="0"/>
          <w:numId w:val="3"/>
        </w:numPr>
        <w:spacing w:after="40" w:before="40"/>
      </w:pPr>
      <w:r>
        <w:rPr>
          <w:rFonts w:ascii="Arial" w:cs="Arial" w:eastAsia="Arial" w:hAnsi="Arial"/>
          <w:b w:val="false"/>
          <w:bCs w:val="false"/>
          <w:sz w:val="22"/>
          <w:szCs w:val="22"/>
        </w:rPr>
        <w:t xml:space="preserve">Architecture diagrams — stored in /docs in each repo</w:t>
      </w:r>
    </w:p>
    <w:p>
      <w:pPr>
        <w:pStyle w:val="ListParagraph"/>
        <w:numPr>
          <w:ilvl w:val="0"/>
          <w:numId w:val="3"/>
        </w:numPr>
        <w:spacing w:after="40" w:before="40"/>
      </w:pPr>
      <w:r>
        <w:rPr>
          <w:rFonts w:ascii="Arial" w:cs="Arial" w:eastAsia="Arial" w:hAnsi="Arial"/>
          <w:b w:val="false"/>
          <w:bCs w:val="false"/>
          <w:sz w:val="22"/>
          <w:szCs w:val="22"/>
        </w:rPr>
        <w:t xml:space="preserve">This playbook — updated and version-controlled</w:t>
      </w:r>
    </w:p>
    <w:p>
      <w:pPr>
        <w:pStyle w:val="ListParagraph"/>
        <w:numPr>
          <w:ilvl w:val="0"/>
          <w:numId w:val="3"/>
        </w:numPr>
        <w:spacing w:after="40" w:before="40"/>
      </w:pPr>
      <w:r>
        <w:rPr>
          <w:rFonts w:ascii="Arial" w:cs="Arial" w:eastAsia="Arial" w:hAnsi="Arial"/>
          <w:b w:val="false"/>
          <w:bCs w:val="false"/>
          <w:sz w:val="22"/>
          <w:szCs w:val="22"/>
        </w:rPr>
        <w:t xml:space="preserve">Azure Monitor dashboards — screenshots of working observability</w:t>
      </w:r>
    </w:p>
    <w:p>
      <w:pPr>
        <w:pStyle w:val="ListParagraph"/>
        <w:numPr>
          <w:ilvl w:val="0"/>
          <w:numId w:val="3"/>
        </w:numPr>
        <w:spacing w:after="40" w:before="40"/>
      </w:pPr>
      <w:r>
        <w:rPr>
          <w:rFonts w:ascii="Arial" w:cs="Arial" w:eastAsia="Arial" w:hAnsi="Arial"/>
          <w:b w:val="false"/>
          <w:bCs w:val="false"/>
          <w:sz w:val="22"/>
          <w:szCs w:val="22"/>
        </w:rPr>
        <w:t xml:space="preserve">Weekly workbook entries — at least 12 completed entries</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20.3 Senior Self-Assessment</w:t>
      </w:r>
    </w:p>
    <w:p>
      <w:pPr>
        <w:spacing w:after="0" w:before="80"/>
      </w:pPr>
      <w:r>
        <w:t xml:space="preserve"/>
      </w:r>
    </w:p>
    <w:p>
      <w:pPr>
        <w:pStyle w:val="ListParagraph"/>
        <w:numPr>
          <w:ilvl w:val="0"/>
          <w:numId w:val="3"/>
        </w:numPr>
        <w:spacing w:after="40" w:before="40"/>
      </w:pPr>
      <w:r>
        <w:rPr>
          <w:rFonts w:ascii="Arial" w:cs="Arial" w:eastAsia="Arial" w:hAnsi="Arial"/>
          <w:b/>
          <w:bCs/>
          <w:sz w:val="22"/>
          <w:szCs w:val="22"/>
        </w:rPr>
        <w:t xml:space="preserve">Another engineer could operate this lab from the documentation alone</w:t>
      </w:r>
    </w:p>
    <w:p>
      <w:pPr>
        <w:pStyle w:val="ListParagraph"/>
        <w:numPr>
          <w:ilvl w:val="0"/>
          <w:numId w:val="3"/>
        </w:numPr>
        <w:spacing w:after="40" w:before="40"/>
      </w:pPr>
      <w:r>
        <w:rPr>
          <w:rFonts w:ascii="Arial" w:cs="Arial" w:eastAsia="Arial" w:hAnsi="Arial"/>
          <w:b/>
          <w:bCs/>
          <w:sz w:val="22"/>
          <w:szCs w:val="22"/>
        </w:rPr>
        <w:t xml:space="preserve">Failures are obvious — alerting and runbooks are in place</w:t>
      </w:r>
    </w:p>
    <w:p>
      <w:pPr>
        <w:pStyle w:val="ListParagraph"/>
        <w:numPr>
          <w:ilvl w:val="0"/>
          <w:numId w:val="3"/>
        </w:numPr>
        <w:spacing w:after="40" w:before="40"/>
      </w:pPr>
      <w:r>
        <w:rPr>
          <w:rFonts w:ascii="Arial" w:cs="Arial" w:eastAsia="Arial" w:hAnsi="Arial"/>
          <w:b/>
          <w:bCs/>
          <w:sz w:val="22"/>
          <w:szCs w:val="22"/>
        </w:rPr>
        <w:t xml:space="preserve">Trade-offs are documented — no silent decisions</w:t>
      </w:r>
    </w:p>
    <w:p>
      <w:pPr>
        <w:pStyle w:val="ListParagraph"/>
        <w:numPr>
          <w:ilvl w:val="0"/>
          <w:numId w:val="3"/>
        </w:numPr>
        <w:spacing w:after="40" w:before="40"/>
      </w:pPr>
      <w:r>
        <w:rPr>
          <w:rFonts w:ascii="Arial" w:cs="Arial" w:eastAsia="Arial" w:hAnsi="Arial"/>
          <w:b/>
          <w:bCs/>
          <w:sz w:val="22"/>
          <w:szCs w:val="22"/>
        </w:rPr>
        <w:t xml:space="preserve">This is production-worthy in approach, if not in scale</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21. Senior Engineering Addendum</w:t>
      </w:r>
    </w:p>
    <w:p>
      <w:pPr>
        <w:spacing w:after="0" w:before="100"/>
      </w:pPr>
      <w:r>
        <w:t xml:space="preserve"/>
      </w:r>
    </w:p>
    <w:p>
      <w:pPr>
        <w:spacing w:after="40" w:before="40"/>
      </w:pPr>
      <w:r>
        <w:rPr>
          <w:rFonts w:ascii="Arial" w:cs="Arial" w:eastAsia="Arial" w:hAnsi="Arial"/>
          <w:sz w:val="22"/>
          <w:szCs w:val="22"/>
        </w:rPr>
        <w:t xml:space="preserve">These are the questions that separate senior engineers from mid-level engineers. Answer them for every system you build.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Operational Readiness (Day-2)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health is measured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failures are detected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wakes me at 3 AM</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Failure Injection</w:t>
      </w:r>
    </w:p>
    <w:p>
      <w:pPr>
        <w:spacing w:after="40" w:before="40"/>
      </w:pPr>
      <w:r>
        <w:rPr>
          <w:rFonts w:ascii="Arial" w:cs="Arial" w:eastAsia="Arial" w:hAnsi="Arial"/>
          <w:sz w:val="22"/>
          <w:szCs w:val="22"/>
        </w:rPr>
        <w:t xml:space="preserve">Intentionally break systems, measure recovery, improve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was broken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was detected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improvement</w:t>
            </w:r>
          </w:p>
        </w:tc>
      </w:tr>
      <w:tr>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Communication</w:t>
      </w:r>
    </w:p>
    <w:p>
      <w:pPr>
        <w:pStyle w:val="ListParagraph"/>
        <w:numPr>
          <w:ilvl w:val="0"/>
          <w:numId w:val="2"/>
        </w:numPr>
        <w:spacing w:after="40" w:before="40"/>
      </w:pPr>
      <w:r>
        <w:rPr>
          <w:rFonts w:ascii="Arial" w:cs="Arial" w:eastAsia="Arial" w:hAnsi="Arial"/>
          <w:b w:val="false"/>
          <w:bCs w:val="false"/>
          <w:sz w:val="22"/>
          <w:szCs w:val="22"/>
        </w:rPr>
        <w:t xml:space="preserve">Executive: What business problem does this solve and what does it cost?</w:t>
      </w:r>
    </w:p>
    <w:p>
      <w:pPr>
        <w:pStyle w:val="ListParagraph"/>
        <w:numPr>
          <w:ilvl w:val="0"/>
          <w:numId w:val="2"/>
        </w:numPr>
        <w:spacing w:after="40" w:before="40"/>
      </w:pPr>
      <w:r>
        <w:rPr>
          <w:rFonts w:ascii="Arial" w:cs="Arial" w:eastAsia="Arial" w:hAnsi="Arial"/>
          <w:b w:val="false"/>
          <w:bCs w:val="false"/>
          <w:sz w:val="22"/>
          <w:szCs w:val="22"/>
        </w:rPr>
        <w:t xml:space="preserve">Peer engineer: What is the architecture and why these decisions?</w:t>
      </w:r>
    </w:p>
    <w:p>
      <w:pPr>
        <w:pStyle w:val="ListParagraph"/>
        <w:numPr>
          <w:ilvl w:val="0"/>
          <w:numId w:val="2"/>
        </w:numPr>
        <w:spacing w:after="40" w:before="40"/>
      </w:pPr>
      <w:r>
        <w:rPr>
          <w:rFonts w:ascii="Arial" w:cs="Arial" w:eastAsia="Arial" w:hAnsi="Arial"/>
          <w:b w:val="false"/>
          <w:bCs w:val="false"/>
          <w:sz w:val="22"/>
          <w:szCs w:val="22"/>
        </w:rPr>
        <w:t xml:space="preserve">Security team: What is the threat model and what controls are in place?</w:t>
      </w:r>
    </w:p>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Cost Awareness</w:t>
      </w:r>
    </w:p>
    <w:p>
      <w:pPr>
        <w:pStyle w:val="ListParagraph"/>
        <w:numPr>
          <w:ilvl w:val="0"/>
          <w:numId w:val="2"/>
        </w:numPr>
        <w:spacing w:after="40" w:before="40"/>
      </w:pPr>
      <w:r>
        <w:rPr>
          <w:rFonts w:ascii="Arial" w:cs="Arial" w:eastAsia="Arial" w:hAnsi="Arial"/>
          <w:b w:val="false"/>
          <w:bCs w:val="false"/>
          <w:sz w:val="22"/>
          <w:szCs w:val="22"/>
        </w:rPr>
        <w:t xml:space="preserve">Budget alert set at $30 AUD/month in Azure Cost Management</w:t>
      </w:r>
    </w:p>
    <w:p>
      <w:pPr>
        <w:pStyle w:val="ListParagraph"/>
        <w:numPr>
          <w:ilvl w:val="0"/>
          <w:numId w:val="2"/>
        </w:numPr>
        <w:spacing w:after="40" w:before="40"/>
      </w:pPr>
      <w:r>
        <w:rPr>
          <w:rFonts w:ascii="Arial" w:cs="Arial" w:eastAsia="Arial" w:hAnsi="Arial"/>
          <w:b w:val="false"/>
          <w:bCs w:val="false"/>
          <w:sz w:val="22"/>
          <w:szCs w:val="22"/>
        </w:rPr>
        <w:t xml:space="preserve">Auto-shutdown configured on non-essential VMs</w:t>
      </w:r>
    </w:p>
    <w:p>
      <w:pPr>
        <w:pStyle w:val="ListParagraph"/>
        <w:numPr>
          <w:ilvl w:val="0"/>
          <w:numId w:val="2"/>
        </w:numPr>
        <w:spacing w:after="40" w:before="40"/>
      </w:pPr>
      <w:r>
        <w:rPr>
          <w:rFonts w:ascii="Arial" w:cs="Arial" w:eastAsia="Arial" w:hAnsi="Arial"/>
          <w:b w:val="false"/>
          <w:bCs w:val="false"/>
          <w:sz w:val="22"/>
          <w:szCs w:val="22"/>
        </w:rPr>
        <w:t xml:space="preserve">Arc-enabled servers disconnected when not in use</w:t>
      </w:r>
    </w:p>
    <w:p>
      <w:pPr>
        <w:pStyle w:val="ListParagraph"/>
        <w:numPr>
          <w:ilvl w:val="0"/>
          <w:numId w:val="2"/>
        </w:numPr>
        <w:spacing w:after="40" w:before="40"/>
      </w:pPr>
      <w:r>
        <w:rPr>
          <w:rFonts w:ascii="Arial" w:cs="Arial" w:eastAsia="Arial" w:hAnsi="Arial"/>
          <w:b w:val="false"/>
          <w:bCs w:val="false"/>
          <w:sz w:val="22"/>
          <w:szCs w:val="22"/>
        </w:rPr>
        <w:t xml:space="preserve">Monthly spend reviewed and recorded in Cost Ledger (Section 11)</w:t>
      </w:r>
    </w:p>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Lifecycle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does this get cleanly removed?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depends on this?</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does this depend on?</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pStyle w:val="Heading1"/>
        <w:shd w:fill="1F3864" w:val="clear"/>
        <w:spacing w:after="160" w:before="320"/>
        <w:ind w:left="200" w:right="200"/>
      </w:pPr>
      <w:r>
        <w:rPr>
          <w:rFonts w:ascii="Arial" w:cs="Arial" w:eastAsia="Arial" w:hAnsi="Arial"/>
          <w:b/>
          <w:bCs/>
          <w:color w:val="FFFFFF"/>
          <w:sz w:val="36"/>
          <w:szCs w:val="36"/>
        </w:rPr>
        <w:t xml:space="preserve">22. Cost Ledger</w:t>
      </w:r>
    </w:p>
    <w:p>
      <w:pPr>
        <w:spacing w:after="0" w:before="100"/>
      </w:pPr>
      <w:r>
        <w:t xml:space="preserve"/>
      </w:r>
    </w:p>
    <w:p>
      <w:pPr>
        <w:spacing w:after="40" w:before="40"/>
      </w:pPr>
      <w:r>
        <w:rPr>
          <w:rFonts w:ascii="Arial" w:cs="Arial" w:eastAsia="Arial" w:hAnsi="Arial"/>
          <w:sz w:val="22"/>
          <w:szCs w:val="22"/>
        </w:rPr>
        <w:t xml:space="preserve">Track Azure spend monthly. This becomes a powerful interview talking point — it shows cost discipline.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Azure Spend (AUD)</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Services Active</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Anomalies</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1</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2</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3</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4</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5</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6</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23. Lab Decommission Plan</w:t>
      </w:r>
    </w:p>
    <w:p>
      <w:pPr>
        <w:spacing w:after="0" w:before="100"/>
      </w:pPr>
      <w:r>
        <w:t xml:space="preserve"/>
      </w:r>
    </w:p>
    <w:p>
      <w:pPr>
        <w:spacing w:after="40" w:before="40"/>
      </w:pPr>
      <w:r>
        <w:rPr>
          <w:rFonts w:ascii="Arial" w:cs="Arial" w:eastAsia="Arial" w:hAnsi="Arial"/>
          <w:sz w:val="22"/>
          <w:szCs w:val="22"/>
        </w:rPr>
        <w:t xml:space="preserve">Every system must have a clean exit. This plan ensures the lab can be shut down safely, completely, and without leaving orphaned resources, exposed secrets, or unbilled Azure spend.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40"/>
              <w:left w:type="dxa" w:w="200"/>
              <w:bottom w:type="dxa" w:w="140"/>
              <w:right w:type="dxa" w:w="200"/>
            </w:tcMar>
          </w:tcPr>
          <w:p>
            <w:r>
              <w:rPr>
                <w:rFonts w:ascii="Arial" w:cs="Arial" w:eastAsia="Arial" w:hAnsi="Arial"/>
                <w:b/>
                <w:bCs/>
                <w:color w:val="1F3864"/>
                <w:sz w:val="22"/>
                <w:szCs w:val="22"/>
              </w:rPr>
              <w:t xml:space="preserve">Trigger scenarios: job change, hardware failure, cost unsustainable, lab purpose achieved</w:t>
            </w:r>
          </w:p>
        </w:tc>
      </w:tr>
    </w:tbl>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23.1 Decommission Runbook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Export final lab state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plan — document current state; export VM configs and screenshots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Destroy Azure infra</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terraform destroy — confirm destruction of all managed resources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Verify Azure resources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Portal — confirm no resources remain; check all resource groups empty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Remove Arc agents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azcmagent disconnect on each Arc-enabled server — remove from Azure portal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Revoke service principals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Delete all SPs in Entra ID — Terraform SP, GitHub Actions SP, any others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Delete GitHub Actions secrets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Remove all secrets from GitHub repositories — AZURE_CLIENT_ID etc.</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Remove GitHub OIDC federation</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Delete federated credentials from Entra app registrations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Cancel Azure subscription</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If subscription is no longer needed — cancel to prevent future charges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Archive GitHub repos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Archive (not delete) all repos — preserve evidence and learning artefacts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Wipe VM drives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If hardware being sold/disposed — DBAN or Windows secure erase on all drives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Archive this document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Final version of playbook saved to personal archive — evidence of work done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23.2 Decommission Completion Checklist</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All Azure resources destroyed — subscription shows $0 spend</w:t>
      </w:r>
    </w:p>
    <w:p>
      <w:pPr>
        <w:pStyle w:val="ListParagraph"/>
        <w:numPr>
          <w:ilvl w:val="0"/>
          <w:numId w:val="3"/>
        </w:numPr>
        <w:spacing w:after="40" w:before="40"/>
      </w:pPr>
      <w:r>
        <w:rPr>
          <w:rFonts w:ascii="Arial" w:cs="Arial" w:eastAsia="Arial" w:hAnsi="Arial"/>
          <w:b w:val="false"/>
          <w:bCs w:val="false"/>
          <w:sz w:val="22"/>
          <w:szCs w:val="22"/>
        </w:rPr>
        <w:t xml:space="preserve">All Arc agents disconnected and removed from portal</w:t>
      </w:r>
    </w:p>
    <w:p>
      <w:pPr>
        <w:pStyle w:val="ListParagraph"/>
        <w:numPr>
          <w:ilvl w:val="0"/>
          <w:numId w:val="3"/>
        </w:numPr>
        <w:spacing w:after="40" w:before="40"/>
      </w:pPr>
      <w:r>
        <w:rPr>
          <w:rFonts w:ascii="Arial" w:cs="Arial" w:eastAsia="Arial" w:hAnsi="Arial"/>
          <w:b w:val="false"/>
          <w:bCs w:val="false"/>
          <w:sz w:val="22"/>
          <w:szCs w:val="22"/>
        </w:rPr>
        <w:t xml:space="preserve">All service principals deleted from Entra ID</w:t>
      </w:r>
    </w:p>
    <w:p>
      <w:pPr>
        <w:pStyle w:val="ListParagraph"/>
        <w:numPr>
          <w:ilvl w:val="0"/>
          <w:numId w:val="3"/>
        </w:numPr>
        <w:spacing w:after="40" w:before="40"/>
      </w:pPr>
      <w:r>
        <w:rPr>
          <w:rFonts w:ascii="Arial" w:cs="Arial" w:eastAsia="Arial" w:hAnsi="Arial"/>
          <w:b w:val="false"/>
          <w:bCs w:val="false"/>
          <w:sz w:val="22"/>
          <w:szCs w:val="22"/>
        </w:rPr>
        <w:t xml:space="preserve">All GitHub Actions secrets removed</w:t>
      </w:r>
    </w:p>
    <w:p>
      <w:pPr>
        <w:pStyle w:val="ListParagraph"/>
        <w:numPr>
          <w:ilvl w:val="0"/>
          <w:numId w:val="3"/>
        </w:numPr>
        <w:spacing w:after="40" w:before="40"/>
      </w:pPr>
      <w:r>
        <w:rPr>
          <w:rFonts w:ascii="Arial" w:cs="Arial" w:eastAsia="Arial" w:hAnsi="Arial"/>
          <w:b w:val="false"/>
          <w:bCs w:val="false"/>
          <w:sz w:val="22"/>
          <w:szCs w:val="22"/>
        </w:rPr>
        <w:t xml:space="preserve">OIDC federation credentials removed</w:t>
      </w:r>
    </w:p>
    <w:p>
      <w:pPr>
        <w:pStyle w:val="ListParagraph"/>
        <w:numPr>
          <w:ilvl w:val="0"/>
          <w:numId w:val="3"/>
        </w:numPr>
        <w:spacing w:after="40" w:before="40"/>
      </w:pPr>
      <w:r>
        <w:rPr>
          <w:rFonts w:ascii="Arial" w:cs="Arial" w:eastAsia="Arial" w:hAnsi="Arial"/>
          <w:b w:val="false"/>
          <w:bCs w:val="false"/>
          <w:sz w:val="22"/>
          <w:szCs w:val="22"/>
        </w:rPr>
        <w:t xml:space="preserve">GitHub repositories archived</w:t>
      </w:r>
    </w:p>
    <w:p>
      <w:pPr>
        <w:pStyle w:val="ListParagraph"/>
        <w:numPr>
          <w:ilvl w:val="0"/>
          <w:numId w:val="3"/>
        </w:numPr>
        <w:spacing w:after="40" w:before="40"/>
      </w:pPr>
      <w:r>
        <w:rPr>
          <w:rFonts w:ascii="Arial" w:cs="Arial" w:eastAsia="Arial" w:hAnsi="Arial"/>
          <w:b w:val="false"/>
          <w:bCs w:val="false"/>
          <w:sz w:val="22"/>
          <w:szCs w:val="22"/>
        </w:rPr>
        <w:t xml:space="preserve">VM drives securely wiped</w:t>
      </w:r>
    </w:p>
    <w:p>
      <w:pPr>
        <w:pStyle w:val="ListParagraph"/>
        <w:numPr>
          <w:ilvl w:val="0"/>
          <w:numId w:val="3"/>
        </w:numPr>
        <w:spacing w:after="40" w:before="40"/>
      </w:pPr>
      <w:r>
        <w:rPr>
          <w:rFonts w:ascii="Arial" w:cs="Arial" w:eastAsia="Arial" w:hAnsi="Arial"/>
          <w:b w:val="false"/>
          <w:bCs w:val="false"/>
          <w:sz w:val="22"/>
          <w:szCs w:val="22"/>
        </w:rPr>
        <w:t xml:space="preserve">Final playbook version archived to personal storage</w:t>
      </w:r>
    </w:p>
    <w:p>
      <w:pPr>
        <w:pStyle w:val="ListParagraph"/>
        <w:numPr>
          <w:ilvl w:val="0"/>
          <w:numId w:val="3"/>
        </w:numPr>
        <w:spacing w:after="40" w:before="40"/>
      </w:pPr>
      <w:r>
        <w:rPr>
          <w:rFonts w:ascii="Arial" w:cs="Arial" w:eastAsia="Arial" w:hAnsi="Arial"/>
          <w:b w:val="false"/>
          <w:bCs w:val="false"/>
          <w:sz w:val="22"/>
          <w:szCs w:val="22"/>
        </w:rPr>
        <w:t xml:space="preserve">Lessons learned documented — what would I do differently next time?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23.3 What To Take With You</w:t>
      </w:r>
    </w:p>
    <w:p>
      <w:pPr>
        <w:spacing w:after="0" w:before="80"/>
      </w:pPr>
      <w:r>
        <w:t xml:space="preserve"/>
      </w:r>
    </w:p>
    <w:p>
      <w:pPr>
        <w:spacing w:after="40" w:before="40"/>
      </w:pPr>
      <w:r>
        <w:rPr>
          <w:rFonts w:ascii="Arial" w:cs="Arial" w:eastAsia="Arial" w:hAnsi="Arial"/>
          <w:sz w:val="22"/>
          <w:szCs w:val="22"/>
        </w:rPr>
        <w:t xml:space="preserve">Even when the lab is gone, the evidence remains. These artefacts are career assets independent of the hardware.</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Archived GitHub repositories — all code, pipelines, and documentation</w:t>
      </w:r>
    </w:p>
    <w:p>
      <w:pPr>
        <w:pStyle w:val="ListParagraph"/>
        <w:numPr>
          <w:ilvl w:val="0"/>
          <w:numId w:val="2"/>
        </w:numPr>
        <w:spacing w:after="40" w:before="40"/>
      </w:pPr>
      <w:r>
        <w:rPr>
          <w:rFonts w:ascii="Arial" w:cs="Arial" w:eastAsia="Arial" w:hAnsi="Arial"/>
          <w:b w:val="false"/>
          <w:bCs w:val="false"/>
          <w:sz w:val="22"/>
          <w:szCs w:val="22"/>
        </w:rPr>
        <w:t xml:space="preserve">This playbook — the complete engineering record</w:t>
      </w:r>
    </w:p>
    <w:p>
      <w:pPr>
        <w:pStyle w:val="ListParagraph"/>
        <w:numPr>
          <w:ilvl w:val="0"/>
          <w:numId w:val="2"/>
        </w:numPr>
        <w:spacing w:after="40" w:before="40"/>
      </w:pPr>
      <w:r>
        <w:rPr>
          <w:rFonts w:ascii="Arial" w:cs="Arial" w:eastAsia="Arial" w:hAnsi="Arial"/>
          <w:b w:val="false"/>
          <w:bCs w:val="false"/>
          <w:sz w:val="22"/>
          <w:szCs w:val="22"/>
        </w:rPr>
        <w:t xml:space="preserve">Screenshots of Azure dashboards, monitoring, and arc connectivity</w:t>
      </w:r>
    </w:p>
    <w:p>
      <w:pPr>
        <w:pStyle w:val="ListParagraph"/>
        <w:numPr>
          <w:ilvl w:val="0"/>
          <w:numId w:val="2"/>
        </w:numPr>
        <w:spacing w:after="40" w:before="40"/>
      </w:pPr>
      <w:r>
        <w:rPr>
          <w:rFonts w:ascii="Arial" w:cs="Arial" w:eastAsia="Arial" w:hAnsi="Arial"/>
          <w:b w:val="false"/>
          <w:bCs w:val="false"/>
          <w:sz w:val="22"/>
          <w:szCs w:val="22"/>
        </w:rPr>
        <w:t xml:space="preserve">Weekly workbook entries — proof of consistent engineering discipline</w:t>
      </w:r>
    </w:p>
    <w:p>
      <w:pPr>
        <w:pStyle w:val="ListParagraph"/>
        <w:numPr>
          <w:ilvl w:val="0"/>
          <w:numId w:val="2"/>
        </w:numPr>
        <w:spacing w:after="40" w:before="40"/>
      </w:pPr>
      <w:r>
        <w:rPr>
          <w:rFonts w:ascii="Arial" w:cs="Arial" w:eastAsia="Arial" w:hAnsi="Arial"/>
          <w:b w:val="false"/>
          <w:bCs w:val="false"/>
          <w:sz w:val="22"/>
          <w:szCs w:val="22"/>
        </w:rPr>
        <w:t xml:space="preserve">Certifications achieved during the lab lifecycle</w:t>
      </w:r>
    </w:p>
    <w:p>
      <w:pPr>
        <w:pStyle w:val="ListParagraph"/>
        <w:numPr>
          <w:ilvl w:val="0"/>
          <w:numId w:val="2"/>
        </w:numPr>
        <w:spacing w:after="40" w:before="40"/>
      </w:pPr>
      <w:r>
        <w:rPr>
          <w:rFonts w:ascii="Arial" w:cs="Arial" w:eastAsia="Arial" w:hAnsi="Arial"/>
          <w:b w:val="false"/>
          <w:bCs w:val="false"/>
          <w:sz w:val="22"/>
          <w:szCs w:val="22"/>
        </w:rPr>
        <w:t xml:space="preserve">Architecture diagrams — exported as PNG/PDF from diagrams.net or similar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4"/>
      </w:pBdr>
      <w:tabs>
        <w:tab w:val="right" w:pos="9026"/>
      </w:tabs>
    </w:pPr>
    <w:r>
      <w:rPr>
        <w:rFonts w:ascii="Arial" w:cs="Arial" w:eastAsia="Arial" w:hAnsi="Arial"/>
        <w:color w:val="ADB9CA"/>
        <w:sz w:val="16"/>
        <w:szCs w:val="16"/>
      </w:rPr>
      <w:t xml:space="preserve">Confidential — Living Document</w:t>
    </w:r>
    <w:r>
      <w:rPr>
        <w:rFonts w:ascii="Arial" w:cs="Arial" w:eastAsia="Arial" w:hAnsi="Arial"/>
        <w:color w:val="ADB9CA"/>
        <w:sz w:val="16"/>
        <w:szCs w:val="16"/>
      </w:rPr>
      <w:t xml:space="preserve">	Page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026"/>
      </w:tabs>
    </w:pPr>
    <w:r>
      <w:rPr>
        <w:rFonts w:ascii="Arial" w:cs="Arial" w:eastAsia="Arial" w:hAnsi="Arial"/>
        <w:b/>
        <w:bCs/>
        <w:color w:val="1F3864"/>
        <w:sz w:val="18"/>
        <w:szCs w:val="18"/>
      </w:rPr>
      <w:t xml:space="preserve">Hybrid Automation Engineering Lab</w:t>
    </w:r>
    <w:r>
      <w:rPr>
        <w:rFonts w:ascii="Arial" w:cs="Arial" w:eastAsia="Arial" w:hAnsi="Arial"/>
        <w:color w:val="ADB9CA"/>
        <w:sz w:val="18"/>
        <w:szCs w:val="18"/>
      </w:rPr>
      <w:t xml:space="preserve">	Master Playbook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2026-05-07T13:01:39.830Z</dcterms:created>
  <dcterms:modified xsi:type="dcterms:W3CDTF">2026-05-07T13:01:39.846Z</dcterms:modified>
</cp:coreProperties>
</file>

<file path=docProps/custom.xml><?xml version="1.0" encoding="utf-8"?>
<Properties xmlns="http://schemas.openxmlformats.org/officeDocument/2006/custom-properties" xmlns:vt="http://schemas.openxmlformats.org/officeDocument/2006/docPropsVTypes"/>
</file>