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01EF3" w14:textId="682E4E37" w:rsidR="00184D0E" w:rsidRDefault="00667C3F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b/>
          <w:bCs/>
          <w:sz w:val="24"/>
          <w:szCs w:val="24"/>
        </w:rPr>
        <w:t>F</w:t>
      </w:r>
      <w:r w:rsidR="00184D0E">
        <w:rPr>
          <w:b/>
          <w:bCs/>
          <w:sz w:val="24"/>
          <w:szCs w:val="24"/>
        </w:rPr>
        <w:t xml:space="preserve">unding for </w:t>
      </w:r>
      <w:r>
        <w:rPr>
          <w:b/>
          <w:bCs/>
          <w:sz w:val="24"/>
          <w:szCs w:val="24"/>
        </w:rPr>
        <w:t>Statistical Services from Postdoctoral Research Fellow</w:t>
      </w:r>
      <w:r w:rsidR="00184D0E">
        <w:rPr>
          <w:b/>
          <w:bCs/>
          <w:sz w:val="24"/>
          <w:szCs w:val="24"/>
        </w:rPr>
        <w:t xml:space="preserve"> in</w:t>
      </w:r>
      <w:r>
        <w:rPr>
          <w:b/>
          <w:bCs/>
          <w:sz w:val="24"/>
          <w:szCs w:val="24"/>
        </w:rPr>
        <w:t xml:space="preserve"> Addiction Medicine</w:t>
      </w:r>
    </w:p>
    <w:p w14:paraId="61A01C67" w14:textId="2A86A79E" w:rsidR="00184D0E" w:rsidRDefault="00184D0E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i/>
          <w:iCs/>
          <w:sz w:val="24"/>
          <w:szCs w:val="24"/>
        </w:rPr>
        <w:t xml:space="preserve">Researcher: </w:t>
      </w:r>
      <w:r>
        <w:rPr>
          <w:i/>
          <w:iCs/>
          <w:sz w:val="24"/>
          <w:szCs w:val="24"/>
        </w:rPr>
        <w:t>Dr Llewellyn Mills</w:t>
      </w:r>
      <w:r>
        <w:rPr>
          <w:sz w:val="24"/>
          <w:szCs w:val="24"/>
        </w:rPr>
        <w:t> </w:t>
      </w:r>
    </w:p>
    <w:p w14:paraId="566E8A3C" w14:textId="0FA1E056" w:rsidR="00184D0E" w:rsidRDefault="00184D0E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i/>
          <w:iCs/>
          <w:sz w:val="24"/>
          <w:szCs w:val="24"/>
        </w:rPr>
        <w:t xml:space="preserve">Research Leader: </w:t>
      </w:r>
    </w:p>
    <w:p w14:paraId="69BA126F" w14:textId="77777777" w:rsidR="00184D0E" w:rsidRDefault="00184D0E" w:rsidP="00184D0E">
      <w:pPr>
        <w:textAlignment w:val="baseline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286F8CAC" w14:textId="71E32F79" w:rsidR="00184D0E" w:rsidRDefault="00184D0E" w:rsidP="00184D0E">
      <w:pPr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This proposal is to continue work by Dr Llewellyn Mills preparing, analysing and writing up findings from the Cannabis As Medicine Survey 2022 (CAMS-22) online survey, a </w:t>
      </w:r>
      <w:r w:rsidR="00C52B9D">
        <w:rPr>
          <w:sz w:val="24"/>
          <w:szCs w:val="24"/>
        </w:rPr>
        <w:t>collaborative</w:t>
      </w:r>
      <w:r>
        <w:rPr>
          <w:sz w:val="24"/>
          <w:szCs w:val="24"/>
        </w:rPr>
        <w:t xml:space="preserve"> project conducted by the Lambert Initiative and the Specialty of Addiction Medicine University of Sydney, designed to measure the experiences of Australian medicinal cannabis users in 2022. Dr Mills</w:t>
      </w:r>
      <w:r w:rsidR="00667C3F">
        <w:rPr>
          <w:sz w:val="24"/>
          <w:szCs w:val="24"/>
        </w:rPr>
        <w:t xml:space="preserve"> is the Chief Investigator of the CAMS-22 project. He h</w:t>
      </w:r>
      <w:r>
        <w:rPr>
          <w:sz w:val="24"/>
          <w:szCs w:val="24"/>
        </w:rPr>
        <w:t>as extensive experience in data preparation and analysis and in manuscript composition</w:t>
      </w:r>
      <w:r w:rsidR="00667C3F">
        <w:rPr>
          <w:sz w:val="24"/>
          <w:szCs w:val="24"/>
        </w:rPr>
        <w:t>, with 32 manuscripts published since 2016</w:t>
      </w:r>
      <w:r>
        <w:rPr>
          <w:sz w:val="24"/>
          <w:szCs w:val="24"/>
        </w:rPr>
        <w:t xml:space="preserve">. He is currently statistical consultant for the Drug and Alcohol Clinical Research and Improvement Network (DACRIN), a body comprised of clinicians and researchers devoted to facilitating research into substance dependence. </w:t>
      </w:r>
      <w:r w:rsidR="00667C3F">
        <w:rPr>
          <w:sz w:val="24"/>
          <w:szCs w:val="24"/>
        </w:rPr>
        <w:t xml:space="preserve">The proposed funding was agreed upon by Dr Mills’ employer, Professor Nicholas Lintzeris of the Specialty of Addiction and </w:t>
      </w:r>
      <w:r w:rsidR="00CE453E">
        <w:rPr>
          <w:sz w:val="24"/>
          <w:szCs w:val="24"/>
        </w:rPr>
        <w:t xml:space="preserve">long-time collaborator </w:t>
      </w:r>
      <w:r w:rsidR="00667C3F">
        <w:rPr>
          <w:sz w:val="24"/>
          <w:szCs w:val="24"/>
        </w:rPr>
        <w:t>Professor Iain McGregor of the Lambert Initiative, and</w:t>
      </w:r>
      <w:r>
        <w:rPr>
          <w:sz w:val="24"/>
          <w:szCs w:val="24"/>
        </w:rPr>
        <w:t xml:space="preserve"> seeks to contribute to Dr Mills’ salary </w:t>
      </w:r>
      <w:r w:rsidR="00C52B9D">
        <w:rPr>
          <w:sz w:val="24"/>
          <w:szCs w:val="24"/>
        </w:rPr>
        <w:t xml:space="preserve">while undertaking data preparation, analysis and dissemination. The CAMS-22 project is the fourth of the biennial CAMS surveys, and is an example of the continuing collaboration between the Lambert Initiative and the Specialty of Addiction Medicine. </w:t>
      </w:r>
    </w:p>
    <w:p w14:paraId="41E38D0C" w14:textId="77777777" w:rsidR="00184D0E" w:rsidRDefault="00184D0E" w:rsidP="00184D0E">
      <w:pPr>
        <w:textAlignment w:val="baseline"/>
        <w:rPr>
          <w:rFonts w:ascii="Segoe UI" w:hAnsi="Segoe UI" w:cs="Segoe UI"/>
          <w:sz w:val="18"/>
          <w:szCs w:val="18"/>
        </w:rPr>
      </w:pPr>
    </w:p>
    <w:p w14:paraId="7DDE46EF" w14:textId="4641E6C8" w:rsidR="00184D0E" w:rsidRDefault="00C52B9D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4"/>
          <w:szCs w:val="24"/>
        </w:rPr>
        <w:t xml:space="preserve">The survey had a large number of respondent (~4500) with over 300 questions and so requires a great deal of preparation. </w:t>
      </w:r>
      <w:r w:rsidR="00184D0E">
        <w:rPr>
          <w:sz w:val="24"/>
          <w:szCs w:val="24"/>
        </w:rPr>
        <w:t>Specifically, work needed includes: </w:t>
      </w:r>
    </w:p>
    <w:p w14:paraId="63FF8A52" w14:textId="1ABC2EC4" w:rsidR="00184D0E" w:rsidRDefault="00C52B9D" w:rsidP="00BE01D5">
      <w:pPr>
        <w:numPr>
          <w:ilvl w:val="0"/>
          <w:numId w:val="2"/>
        </w:numPr>
        <w:spacing w:before="120" w:after="120"/>
        <w:ind w:left="709" w:hanging="142"/>
        <w:textAlignment w:val="baseline"/>
        <w:rPr>
          <w:sz w:val="24"/>
          <w:szCs w:val="24"/>
        </w:rPr>
      </w:pPr>
      <w:r>
        <w:rPr>
          <w:sz w:val="24"/>
          <w:szCs w:val="24"/>
        </w:rPr>
        <w:t>Preparing data, including calculating new variables, collapsing existing variables, and transforming arrays into new single-column variables, and removing outliers.</w:t>
      </w:r>
    </w:p>
    <w:p w14:paraId="5D6A6B04" w14:textId="7352C568" w:rsidR="00184D0E" w:rsidRDefault="00C52B9D" w:rsidP="00BE01D5">
      <w:pPr>
        <w:numPr>
          <w:ilvl w:val="0"/>
          <w:numId w:val="2"/>
        </w:numPr>
        <w:spacing w:before="120" w:after="120"/>
        <w:ind w:left="709" w:hanging="142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Analysing data, specifically conducting single-level and longitudinal regression, feature selection, and Bayesian hierarchical modelling. </w:t>
      </w:r>
    </w:p>
    <w:p w14:paraId="569862A0" w14:textId="1E63124A" w:rsidR="00184D0E" w:rsidRDefault="00C52B9D" w:rsidP="00BE01D5">
      <w:pPr>
        <w:numPr>
          <w:ilvl w:val="0"/>
          <w:numId w:val="2"/>
        </w:numPr>
        <w:spacing w:before="120" w:after="120"/>
        <w:ind w:left="709" w:hanging="142"/>
        <w:textAlignment w:val="baseline"/>
        <w:rPr>
          <w:sz w:val="24"/>
          <w:szCs w:val="24"/>
        </w:rPr>
      </w:pPr>
      <w:r>
        <w:rPr>
          <w:sz w:val="24"/>
          <w:szCs w:val="24"/>
        </w:rPr>
        <w:t>Writing up findings</w:t>
      </w:r>
      <w:r w:rsidR="00BE01D5">
        <w:rPr>
          <w:sz w:val="24"/>
          <w:szCs w:val="24"/>
        </w:rPr>
        <w:t xml:space="preserve"> in manuscripts </w:t>
      </w:r>
      <w:r w:rsidR="00BE01D5">
        <w:rPr>
          <w:sz w:val="24"/>
          <w:szCs w:val="24"/>
        </w:rPr>
        <w:t>collaboration with investigators from the Lambert</w:t>
      </w:r>
      <w:r w:rsidR="00BE01D5">
        <w:rPr>
          <w:sz w:val="24"/>
          <w:szCs w:val="24"/>
        </w:rPr>
        <w:t xml:space="preserve"> to be submitted to peer-reviewed journals</w:t>
      </w:r>
      <w:r>
        <w:rPr>
          <w:sz w:val="24"/>
          <w:szCs w:val="24"/>
        </w:rPr>
        <w:t xml:space="preserve"> </w:t>
      </w:r>
    </w:p>
    <w:p w14:paraId="2E3EBB45" w14:textId="27F4B33C" w:rsidR="00184D0E" w:rsidRDefault="00BE01D5" w:rsidP="00BE01D5">
      <w:pPr>
        <w:numPr>
          <w:ilvl w:val="0"/>
          <w:numId w:val="2"/>
        </w:numPr>
        <w:spacing w:before="120" w:after="120"/>
        <w:ind w:left="709" w:hanging="142"/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4"/>
          <w:szCs w:val="24"/>
        </w:rPr>
        <w:t xml:space="preserve">Presenting findings at conferences </w:t>
      </w:r>
      <w:r w:rsidR="00184D0E">
        <w:rPr>
          <w:sz w:val="24"/>
          <w:szCs w:val="24"/>
        </w:rPr>
        <w:t> </w:t>
      </w:r>
    </w:p>
    <w:p w14:paraId="37A3115F" w14:textId="77777777" w:rsidR="00184D0E" w:rsidRDefault="00184D0E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4"/>
          <w:szCs w:val="24"/>
        </w:rPr>
        <w:t> </w:t>
      </w:r>
    </w:p>
    <w:p w14:paraId="59747D85" w14:textId="7BF5842C" w:rsidR="00184D0E" w:rsidRDefault="00184D0E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4"/>
          <w:szCs w:val="24"/>
        </w:rPr>
        <w:t> </w:t>
      </w:r>
    </w:p>
    <w:p w14:paraId="65002AEF" w14:textId="77777777" w:rsidR="00184D0E" w:rsidRDefault="00184D0E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b/>
          <w:bCs/>
          <w:sz w:val="24"/>
          <w:szCs w:val="24"/>
        </w:rPr>
        <w:t>Budget</w:t>
      </w:r>
      <w:r>
        <w:rPr>
          <w:sz w:val="24"/>
          <w:szCs w:val="24"/>
        </w:rPr>
        <w:t> </w:t>
      </w:r>
    </w:p>
    <w:p w14:paraId="527C07F0" w14:textId="77777777" w:rsidR="00184D0E" w:rsidRDefault="00184D0E" w:rsidP="00184D0E">
      <w:pPr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6060"/>
        <w:gridCol w:w="1455"/>
      </w:tblGrid>
      <w:tr w:rsidR="00184D0E" w14:paraId="1AAE05AD" w14:textId="77777777" w:rsidTr="00184D0E">
        <w:trPr>
          <w:trHeight w:val="315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9585A" w14:textId="77777777" w:rsidR="00184D0E" w:rsidRDefault="00184D0E">
            <w:pPr>
              <w:textAlignment w:val="baseline"/>
            </w:pPr>
            <w:r>
              <w:rPr>
                <w:b/>
                <w:bCs/>
                <w:sz w:val="24"/>
                <w:szCs w:val="24"/>
              </w:rPr>
              <w:t>Item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F708D" w14:textId="77777777" w:rsidR="00184D0E" w:rsidRDefault="00184D0E">
            <w:pPr>
              <w:textAlignment w:val="baseline"/>
            </w:pPr>
            <w:r>
              <w:rPr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DB4CD" w14:textId="77777777" w:rsidR="00184D0E" w:rsidRDefault="00184D0E">
            <w:pPr>
              <w:textAlignment w:val="baseline"/>
            </w:pPr>
            <w:r>
              <w:rPr>
                <w:b/>
                <w:bCs/>
                <w:color w:val="000000"/>
                <w:sz w:val="24"/>
                <w:szCs w:val="24"/>
              </w:rPr>
              <w:t>Cost</w:t>
            </w: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184D0E" w14:paraId="058F50E4" w14:textId="77777777" w:rsidTr="00184D0E">
        <w:trPr>
          <w:trHeight w:val="315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C9D5FC" w14:textId="77777777" w:rsidR="00BE01D5" w:rsidRDefault="00BE01D5">
            <w:pPr>
              <w:textAlignment w:val="baseline"/>
              <w:rPr>
                <w:color w:val="000000"/>
                <w:sz w:val="24"/>
                <w:szCs w:val="24"/>
              </w:rPr>
            </w:pPr>
          </w:p>
          <w:p w14:paraId="211C723A" w14:textId="2CCDB5F2" w:rsidR="00184D0E" w:rsidRDefault="00184D0E">
            <w:pPr>
              <w:textAlignment w:val="baseline"/>
            </w:pPr>
            <w:r>
              <w:rPr>
                <w:color w:val="000000"/>
                <w:sz w:val="24"/>
                <w:szCs w:val="24"/>
              </w:rPr>
              <w:t>Salary 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998A47" w14:textId="77777777" w:rsidR="00BE01D5" w:rsidRDefault="00BE01D5">
            <w:pPr>
              <w:textAlignment w:val="baseline"/>
              <w:rPr>
                <w:color w:val="000000"/>
                <w:sz w:val="24"/>
                <w:szCs w:val="24"/>
              </w:rPr>
            </w:pPr>
          </w:p>
          <w:p w14:paraId="2C0DC4BB" w14:textId="18ADFBA1" w:rsidR="00184D0E" w:rsidRDefault="00541D36">
            <w:pPr>
              <w:textAlignment w:val="baseline"/>
            </w:pPr>
            <w:r>
              <w:rPr>
                <w:color w:val="000000"/>
                <w:sz w:val="24"/>
                <w:szCs w:val="24"/>
              </w:rPr>
              <w:t>6.6</w:t>
            </w:r>
            <w:r w:rsidR="00184D0E">
              <w:rPr>
                <w:color w:val="000000"/>
                <w:sz w:val="24"/>
                <w:szCs w:val="24"/>
              </w:rPr>
              <w:t xml:space="preserve"> weeks (35 hrs/week; </w:t>
            </w:r>
            <w:r w:rsidR="00BE01D5">
              <w:rPr>
                <w:color w:val="000000"/>
                <w:sz w:val="24"/>
                <w:szCs w:val="24"/>
              </w:rPr>
              <w:t>Academic Position Level B Step 3; Salary + 17% Super + 12.6% on-costs; $86.64 per hour)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10CA8" w14:textId="77777777" w:rsidR="00184D0E" w:rsidRDefault="00184D0E">
            <w:pPr>
              <w:textAlignment w:val="baseline"/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184D0E" w14:paraId="57C1D732" w14:textId="77777777" w:rsidTr="00184D0E">
        <w:trPr>
          <w:trHeight w:val="315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1EF5B8" w14:textId="77777777" w:rsidR="00184D0E" w:rsidRDefault="00184D0E">
            <w:pPr>
              <w:textAlignment w:val="baseline"/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C58B34" w14:textId="77777777" w:rsidR="00184D0E" w:rsidRDefault="00184D0E">
            <w:pPr>
              <w:jc w:val="right"/>
              <w:textAlignment w:val="baseline"/>
            </w:pPr>
            <w:r>
              <w:rPr>
                <w:b/>
                <w:bCs/>
                <w:color w:val="000000"/>
                <w:sz w:val="24"/>
                <w:szCs w:val="24"/>
              </w:rPr>
              <w:t>Total</w:t>
            </w: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7A314A" w14:textId="29A050DC" w:rsidR="00184D0E" w:rsidRDefault="00184D0E">
            <w:pPr>
              <w:textAlignment w:val="baseline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$  </w:t>
            </w:r>
            <w:r w:rsidR="00541D36">
              <w:rPr>
                <w:b/>
                <w:bCs/>
                <w:color w:val="000000"/>
                <w:sz w:val="24"/>
                <w:szCs w:val="24"/>
              </w:rPr>
              <w:t>20,014</w:t>
            </w:r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  <w:r w:rsidR="00541D36">
              <w:rPr>
                <w:b/>
                <w:bCs/>
                <w:color w:val="000000"/>
                <w:sz w:val="24"/>
                <w:szCs w:val="24"/>
              </w:rPr>
              <w:t>25</w:t>
            </w:r>
            <w:r>
              <w:rPr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415E6E33" w14:textId="77777777" w:rsidR="00882352" w:rsidRDefault="00882352"/>
    <w:sectPr w:rsidR="00882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9BD"/>
    <w:multiLevelType w:val="multilevel"/>
    <w:tmpl w:val="C72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074F7D"/>
    <w:multiLevelType w:val="multilevel"/>
    <w:tmpl w:val="7814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61235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804236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0E"/>
    <w:rsid w:val="00184D0E"/>
    <w:rsid w:val="00541D36"/>
    <w:rsid w:val="00667C3F"/>
    <w:rsid w:val="00882352"/>
    <w:rsid w:val="00BE01D5"/>
    <w:rsid w:val="00C52B9D"/>
    <w:rsid w:val="00CE453E"/>
    <w:rsid w:val="00E8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29E2"/>
  <w15:chartTrackingRefBased/>
  <w15:docId w15:val="{B1ED6572-257B-4AB5-8218-10BB0642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D0E"/>
    <w:pPr>
      <w:spacing w:after="0" w:line="240" w:lineRule="auto"/>
    </w:pPr>
    <w:rPr>
      <w:rFonts w:ascii="Calibri" w:hAnsi="Calibri" w:cs="Calibri"/>
      <w:kern w:val="0"/>
      <w:lang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6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Llew Mills</dc:creator>
  <cp:keywords/>
  <dc:description/>
  <cp:lastModifiedBy>Llew Mills</cp:lastModifiedBy>
  <cp:revision>3</cp:revision>
  <dcterms:created xsi:type="dcterms:W3CDTF">2023-09-25T23:22:00Z</dcterms:created>
  <dcterms:modified xsi:type="dcterms:W3CDTF">2023-09-26T00:00:00Z</dcterms:modified>
</cp:coreProperties>
</file>