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1BF0195" w14:textId="77777777" w:rsidR="000612D6" w:rsidRDefault="000612D6" w:rsidP="00D00344">
      <w:pPr>
        <w:pStyle w:val="Heading2"/>
        <w:spacing w:before="129"/>
        <w:ind w:left="0" w:right="1251"/>
        <w:rPr>
          <w:rFonts w:ascii="Arial" w:hAnsi="Arial" w:cs="Arial"/>
          <w:color w:val="009DDC"/>
        </w:rPr>
      </w:pPr>
      <w:r w:rsidRPr="00E90E55">
        <w:rPr>
          <w:rFonts w:ascii="Arial" w:hAnsi="Arial" w:cs="Arial"/>
          <w:noProof/>
          <w:lang w:val="en-AU" w:eastAsia="en-AU" w:bidi="ar-SA"/>
        </w:rPr>
        <w:drawing>
          <wp:anchor distT="0" distB="0" distL="114300" distR="114300" simplePos="0" relativeHeight="251660288" behindDoc="0" locked="0" layoutInCell="1" allowOverlap="1" wp14:anchorId="7FDCE518" wp14:editId="584DC978">
            <wp:simplePos x="0" y="0"/>
            <wp:positionH relativeFrom="column">
              <wp:posOffset>4572000</wp:posOffset>
            </wp:positionH>
            <wp:positionV relativeFrom="paragraph">
              <wp:posOffset>145</wp:posOffset>
            </wp:positionV>
            <wp:extent cx="1905000" cy="1180492"/>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dgardens black text RGB.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180492"/>
                    </a:xfrm>
                    <a:prstGeom prst="rect">
                      <a:avLst/>
                    </a:prstGeom>
                  </pic:spPr>
                </pic:pic>
              </a:graphicData>
            </a:graphic>
          </wp:anchor>
        </w:drawing>
      </w:r>
    </w:p>
    <w:p w14:paraId="57AC8E30" w14:textId="77777777" w:rsidR="000612D6" w:rsidRDefault="000612D6" w:rsidP="000612D6">
      <w:pPr>
        <w:spacing w:before="159"/>
        <w:ind w:left="3686" w:right="1251"/>
        <w:rPr>
          <w:rFonts w:ascii="Arial" w:hAnsi="Arial" w:cs="Arial"/>
          <w:b/>
          <w:color w:val="414042"/>
          <w:sz w:val="36"/>
        </w:rPr>
      </w:pPr>
    </w:p>
    <w:p w14:paraId="11D7B835" w14:textId="77777777" w:rsidR="000612D6" w:rsidRDefault="000612D6" w:rsidP="000612D6">
      <w:pPr>
        <w:spacing w:before="159"/>
        <w:ind w:left="3686" w:right="1251"/>
        <w:rPr>
          <w:rFonts w:ascii="Arial" w:hAnsi="Arial" w:cs="Arial"/>
          <w:b/>
          <w:color w:val="414042"/>
          <w:sz w:val="36"/>
        </w:rPr>
      </w:pPr>
    </w:p>
    <w:p w14:paraId="1BC28AE5" w14:textId="77777777" w:rsidR="000612D6" w:rsidRDefault="000612D6" w:rsidP="000612D6">
      <w:pPr>
        <w:spacing w:before="159"/>
        <w:ind w:left="3686" w:right="1251"/>
        <w:rPr>
          <w:rFonts w:ascii="Arial" w:hAnsi="Arial" w:cs="Arial"/>
          <w:b/>
          <w:color w:val="414042"/>
          <w:sz w:val="36"/>
        </w:rPr>
      </w:pPr>
    </w:p>
    <w:p w14:paraId="11572B2B" w14:textId="77777777" w:rsidR="000612D6" w:rsidRDefault="000612D6" w:rsidP="000612D6">
      <w:pPr>
        <w:spacing w:before="159"/>
        <w:ind w:left="3686" w:right="1251"/>
        <w:rPr>
          <w:rFonts w:ascii="Arial" w:hAnsi="Arial" w:cs="Arial"/>
          <w:b/>
          <w:color w:val="414042"/>
          <w:sz w:val="36"/>
        </w:rPr>
      </w:pPr>
    </w:p>
    <w:p w14:paraId="581FB808" w14:textId="77777777" w:rsidR="000612D6" w:rsidRDefault="000612D6" w:rsidP="000612D6">
      <w:pPr>
        <w:spacing w:before="159"/>
        <w:ind w:left="3686" w:right="1251"/>
        <w:rPr>
          <w:rFonts w:ascii="Arial" w:hAnsi="Arial" w:cs="Arial"/>
          <w:b/>
          <w:color w:val="414042"/>
          <w:sz w:val="36"/>
        </w:rPr>
      </w:pPr>
    </w:p>
    <w:p w14:paraId="53E3F993" w14:textId="77777777" w:rsidR="000612D6" w:rsidRDefault="000612D6" w:rsidP="000612D6">
      <w:pPr>
        <w:spacing w:before="159"/>
        <w:ind w:left="3686" w:right="1251"/>
        <w:rPr>
          <w:rFonts w:ascii="Arial" w:hAnsi="Arial" w:cs="Arial"/>
          <w:b/>
          <w:color w:val="414042"/>
          <w:sz w:val="36"/>
        </w:rPr>
      </w:pPr>
    </w:p>
    <w:p w14:paraId="6BEA611B" w14:textId="77777777" w:rsidR="000612D6" w:rsidRPr="000905C2" w:rsidRDefault="000612D6" w:rsidP="00E25CFB">
      <w:pPr>
        <w:spacing w:before="159"/>
        <w:ind w:right="1251"/>
        <w:jc w:val="center"/>
        <w:rPr>
          <w:rFonts w:ascii="Arial" w:hAnsi="Arial" w:cs="Arial"/>
          <w:b/>
          <w:sz w:val="36"/>
        </w:rPr>
      </w:pPr>
      <w:r w:rsidRPr="000905C2">
        <w:rPr>
          <w:rFonts w:ascii="Arial" w:hAnsi="Arial" w:cs="Arial"/>
          <w:b/>
          <w:color w:val="414042"/>
          <w:sz w:val="36"/>
        </w:rPr>
        <w:t>Clinical Translational Research Program</w:t>
      </w:r>
    </w:p>
    <w:p w14:paraId="199C2772" w14:textId="77777777" w:rsidR="000612D6" w:rsidRPr="000905C2" w:rsidRDefault="000612D6" w:rsidP="00E25CFB">
      <w:pPr>
        <w:spacing w:before="99"/>
        <w:ind w:left="2160" w:right="1251" w:firstLine="720"/>
        <w:rPr>
          <w:rFonts w:ascii="Arial" w:hAnsi="Arial" w:cs="Arial"/>
          <w:sz w:val="30"/>
        </w:rPr>
      </w:pPr>
      <w:r w:rsidRPr="000905C2">
        <w:rPr>
          <w:rFonts w:ascii="Arial" w:hAnsi="Arial" w:cs="Arial"/>
          <w:color w:val="414042"/>
          <w:sz w:val="30"/>
        </w:rPr>
        <w:t>FULL APPLICATION</w:t>
      </w:r>
    </w:p>
    <w:p w14:paraId="16A203C7" w14:textId="77777777" w:rsidR="000612D6" w:rsidRDefault="000612D6" w:rsidP="000612D6">
      <w:pPr>
        <w:spacing w:before="283"/>
        <w:ind w:left="3686" w:right="1251"/>
        <w:rPr>
          <w:rFonts w:ascii="Arial" w:hAnsi="Arial" w:cs="Arial"/>
          <w:b/>
          <w:color w:val="414042"/>
          <w:sz w:val="30"/>
        </w:rPr>
      </w:pPr>
    </w:p>
    <w:p w14:paraId="6077A815" w14:textId="77777777" w:rsidR="000612D6" w:rsidRPr="000905C2" w:rsidRDefault="000612D6" w:rsidP="00E25CFB">
      <w:pPr>
        <w:spacing w:before="283"/>
        <w:ind w:right="1251" w:firstLine="720"/>
        <w:rPr>
          <w:rFonts w:ascii="Arial" w:hAnsi="Arial" w:cs="Arial"/>
          <w:b/>
          <w:sz w:val="30"/>
        </w:rPr>
      </w:pPr>
      <w:r w:rsidRPr="000905C2">
        <w:rPr>
          <w:rFonts w:ascii="Arial" w:hAnsi="Arial" w:cs="Arial"/>
          <w:b/>
          <w:color w:val="414042"/>
          <w:sz w:val="30"/>
        </w:rPr>
        <w:t xml:space="preserve">Closing date: </w:t>
      </w:r>
      <w:r w:rsidR="00E25CFB">
        <w:rPr>
          <w:rFonts w:ascii="Arial" w:hAnsi="Arial" w:cs="Arial"/>
          <w:b/>
          <w:color w:val="414042"/>
          <w:sz w:val="30"/>
        </w:rPr>
        <w:t>May 1st</w:t>
      </w:r>
      <w:r>
        <w:rPr>
          <w:rFonts w:ascii="Arial" w:hAnsi="Arial" w:cs="Arial"/>
          <w:b/>
          <w:color w:val="414042"/>
          <w:sz w:val="30"/>
        </w:rPr>
        <w:t>, 2019</w:t>
      </w:r>
    </w:p>
    <w:p w14:paraId="69780FB5" w14:textId="77777777" w:rsidR="000612D6" w:rsidRDefault="000612D6" w:rsidP="00D00344">
      <w:pPr>
        <w:pStyle w:val="Heading2"/>
        <w:spacing w:before="129"/>
        <w:ind w:left="0" w:right="1251"/>
        <w:rPr>
          <w:rFonts w:ascii="Arial" w:hAnsi="Arial" w:cs="Arial"/>
          <w:color w:val="009DDC"/>
        </w:rPr>
      </w:pPr>
    </w:p>
    <w:p w14:paraId="3DFF8A0A" w14:textId="77777777" w:rsidR="000612D6" w:rsidRDefault="000612D6" w:rsidP="00D00344">
      <w:pPr>
        <w:pStyle w:val="Heading2"/>
        <w:spacing w:before="129"/>
        <w:ind w:left="0" w:right="1251"/>
        <w:rPr>
          <w:rFonts w:ascii="Arial" w:hAnsi="Arial" w:cs="Arial"/>
          <w:color w:val="009DDC"/>
        </w:rPr>
      </w:pPr>
    </w:p>
    <w:p w14:paraId="0F5F8212" w14:textId="77777777" w:rsidR="000612D6" w:rsidRDefault="000612D6" w:rsidP="00D00344">
      <w:pPr>
        <w:pStyle w:val="Heading2"/>
        <w:spacing w:before="129"/>
        <w:ind w:left="0" w:right="1251"/>
        <w:rPr>
          <w:rFonts w:ascii="Arial" w:hAnsi="Arial" w:cs="Arial"/>
          <w:color w:val="009DDC"/>
        </w:rPr>
      </w:pPr>
    </w:p>
    <w:p w14:paraId="5E0D973F" w14:textId="77777777" w:rsidR="000612D6" w:rsidRDefault="000612D6" w:rsidP="00D00344">
      <w:pPr>
        <w:pStyle w:val="Heading2"/>
        <w:spacing w:before="129"/>
        <w:ind w:left="0" w:right="1251"/>
        <w:rPr>
          <w:rFonts w:ascii="Arial" w:hAnsi="Arial" w:cs="Arial"/>
          <w:color w:val="009DDC"/>
        </w:rPr>
      </w:pPr>
    </w:p>
    <w:p w14:paraId="4A703A41" w14:textId="77777777" w:rsidR="000612D6" w:rsidRDefault="000612D6" w:rsidP="00D00344">
      <w:pPr>
        <w:pStyle w:val="Heading2"/>
        <w:spacing w:before="129"/>
        <w:ind w:left="0" w:right="1251"/>
        <w:rPr>
          <w:rFonts w:ascii="Arial" w:hAnsi="Arial" w:cs="Arial"/>
          <w:color w:val="009DDC"/>
        </w:rPr>
      </w:pPr>
    </w:p>
    <w:p w14:paraId="4E77BECE" w14:textId="77777777" w:rsidR="000612D6" w:rsidRDefault="000612D6" w:rsidP="00D00344">
      <w:pPr>
        <w:pStyle w:val="Heading2"/>
        <w:spacing w:before="129"/>
        <w:ind w:left="0" w:right="1251"/>
        <w:rPr>
          <w:rFonts w:ascii="Arial" w:hAnsi="Arial" w:cs="Arial"/>
          <w:color w:val="009DDC"/>
        </w:rPr>
      </w:pPr>
    </w:p>
    <w:p w14:paraId="62DFD3F4" w14:textId="77777777" w:rsidR="000612D6" w:rsidRDefault="000612D6" w:rsidP="00D00344">
      <w:pPr>
        <w:pStyle w:val="Heading2"/>
        <w:spacing w:before="129"/>
        <w:ind w:left="0" w:right="1251"/>
        <w:rPr>
          <w:rFonts w:ascii="Arial" w:hAnsi="Arial" w:cs="Arial"/>
          <w:color w:val="009DDC"/>
        </w:rPr>
      </w:pPr>
    </w:p>
    <w:p w14:paraId="3FD31FCB" w14:textId="77777777" w:rsidR="000612D6" w:rsidRDefault="000612D6" w:rsidP="00D00344">
      <w:pPr>
        <w:pStyle w:val="Heading2"/>
        <w:spacing w:before="129"/>
        <w:ind w:left="0" w:right="1251"/>
        <w:rPr>
          <w:rFonts w:ascii="Arial" w:hAnsi="Arial" w:cs="Arial"/>
          <w:color w:val="009DDC"/>
        </w:rPr>
      </w:pPr>
    </w:p>
    <w:p w14:paraId="217774A8" w14:textId="77777777" w:rsidR="000612D6" w:rsidRDefault="000612D6" w:rsidP="00D00344">
      <w:pPr>
        <w:pStyle w:val="Heading2"/>
        <w:spacing w:before="129"/>
        <w:ind w:left="0" w:right="1251"/>
        <w:rPr>
          <w:rFonts w:ascii="Arial" w:hAnsi="Arial" w:cs="Arial"/>
          <w:color w:val="009DDC"/>
        </w:rPr>
      </w:pPr>
    </w:p>
    <w:p w14:paraId="7EC31690" w14:textId="77777777" w:rsidR="000612D6" w:rsidRDefault="000612D6" w:rsidP="00D00344">
      <w:pPr>
        <w:pStyle w:val="Heading2"/>
        <w:spacing w:before="129"/>
        <w:ind w:left="0" w:right="1251"/>
        <w:rPr>
          <w:rFonts w:ascii="Arial" w:hAnsi="Arial" w:cs="Arial"/>
          <w:color w:val="009DDC"/>
        </w:rPr>
      </w:pPr>
    </w:p>
    <w:p w14:paraId="1D4581BC" w14:textId="77777777" w:rsidR="000612D6" w:rsidRDefault="000612D6" w:rsidP="00D00344">
      <w:pPr>
        <w:pStyle w:val="Heading2"/>
        <w:spacing w:before="129"/>
        <w:ind w:left="0" w:right="1251"/>
        <w:rPr>
          <w:rFonts w:ascii="Arial" w:hAnsi="Arial" w:cs="Arial"/>
          <w:color w:val="009DDC"/>
        </w:rPr>
      </w:pPr>
    </w:p>
    <w:p w14:paraId="0E8EC0AC" w14:textId="77777777" w:rsidR="000612D6" w:rsidRDefault="000612D6" w:rsidP="00D00344">
      <w:pPr>
        <w:pStyle w:val="Heading2"/>
        <w:spacing w:before="129"/>
        <w:ind w:left="0" w:right="1251"/>
        <w:rPr>
          <w:rFonts w:ascii="Arial" w:hAnsi="Arial" w:cs="Arial"/>
          <w:color w:val="009DDC"/>
        </w:rPr>
      </w:pPr>
    </w:p>
    <w:p w14:paraId="158242E1" w14:textId="77777777" w:rsidR="000612D6" w:rsidRDefault="000612D6" w:rsidP="00D00344">
      <w:pPr>
        <w:pStyle w:val="Heading2"/>
        <w:spacing w:before="129"/>
        <w:ind w:left="0" w:right="1251"/>
        <w:rPr>
          <w:rFonts w:ascii="Arial" w:hAnsi="Arial" w:cs="Arial"/>
          <w:color w:val="009DDC"/>
        </w:rPr>
      </w:pPr>
    </w:p>
    <w:p w14:paraId="414C74A6" w14:textId="77777777" w:rsidR="000612D6" w:rsidRDefault="000612D6" w:rsidP="00D00344">
      <w:pPr>
        <w:pStyle w:val="Heading2"/>
        <w:spacing w:before="129"/>
        <w:ind w:left="0" w:right="1251"/>
        <w:rPr>
          <w:rFonts w:ascii="Arial" w:hAnsi="Arial" w:cs="Arial"/>
          <w:color w:val="009DDC"/>
        </w:rPr>
      </w:pPr>
    </w:p>
    <w:p w14:paraId="2D23E603" w14:textId="77777777" w:rsidR="000612D6" w:rsidRDefault="000612D6" w:rsidP="00D00344">
      <w:pPr>
        <w:pStyle w:val="Heading2"/>
        <w:spacing w:before="129"/>
        <w:ind w:left="0" w:right="1251"/>
        <w:rPr>
          <w:rFonts w:ascii="Arial" w:hAnsi="Arial" w:cs="Arial"/>
          <w:color w:val="009DDC"/>
        </w:rPr>
      </w:pPr>
    </w:p>
    <w:p w14:paraId="553BD588" w14:textId="77777777" w:rsidR="000612D6" w:rsidRDefault="000612D6" w:rsidP="00D00344">
      <w:pPr>
        <w:pStyle w:val="Heading2"/>
        <w:spacing w:before="129"/>
        <w:ind w:left="0" w:right="1251"/>
        <w:rPr>
          <w:rFonts w:ascii="Arial" w:hAnsi="Arial" w:cs="Arial"/>
          <w:color w:val="009DDC"/>
        </w:rPr>
      </w:pPr>
    </w:p>
    <w:p w14:paraId="737BB771" w14:textId="77777777" w:rsidR="000612D6" w:rsidRDefault="000612D6" w:rsidP="00D00344">
      <w:pPr>
        <w:pStyle w:val="Heading2"/>
        <w:spacing w:before="129"/>
        <w:ind w:left="0" w:right="1251"/>
        <w:rPr>
          <w:rFonts w:ascii="Arial" w:hAnsi="Arial" w:cs="Arial"/>
          <w:color w:val="009DDC"/>
        </w:rPr>
      </w:pPr>
    </w:p>
    <w:p w14:paraId="6C395F9C" w14:textId="77777777" w:rsidR="000612D6" w:rsidRDefault="000612D6" w:rsidP="00D00344">
      <w:pPr>
        <w:pStyle w:val="Heading2"/>
        <w:spacing w:before="129"/>
        <w:ind w:left="0" w:right="1251"/>
        <w:rPr>
          <w:rFonts w:ascii="Arial" w:hAnsi="Arial" w:cs="Arial"/>
          <w:color w:val="009DDC"/>
        </w:rPr>
      </w:pPr>
    </w:p>
    <w:p w14:paraId="7015E3B9" w14:textId="77777777" w:rsidR="000612D6" w:rsidRDefault="000612D6" w:rsidP="00D00344">
      <w:pPr>
        <w:pStyle w:val="Heading2"/>
        <w:spacing w:before="129"/>
        <w:ind w:left="0" w:right="1251"/>
        <w:rPr>
          <w:rFonts w:ascii="Arial" w:hAnsi="Arial" w:cs="Arial"/>
          <w:color w:val="009DDC"/>
        </w:rPr>
      </w:pPr>
    </w:p>
    <w:p w14:paraId="12CE1A62" w14:textId="77777777" w:rsidR="00E25CFB" w:rsidRDefault="00E25CFB" w:rsidP="00D00344">
      <w:pPr>
        <w:pStyle w:val="Heading2"/>
        <w:spacing w:before="129"/>
        <w:ind w:left="0" w:right="1251"/>
        <w:rPr>
          <w:rFonts w:ascii="Arial" w:hAnsi="Arial" w:cs="Arial"/>
          <w:color w:val="009DDC"/>
        </w:rPr>
      </w:pPr>
    </w:p>
    <w:p w14:paraId="07D6E3EB" w14:textId="77777777" w:rsidR="001D35E0" w:rsidRPr="000905C2" w:rsidRDefault="001D35E0" w:rsidP="00D00344">
      <w:pPr>
        <w:pStyle w:val="Heading2"/>
        <w:spacing w:before="129"/>
        <w:ind w:left="0" w:right="1251"/>
        <w:rPr>
          <w:rFonts w:ascii="Arial" w:hAnsi="Arial" w:cs="Arial"/>
        </w:rPr>
      </w:pPr>
      <w:r w:rsidRPr="000905C2">
        <w:rPr>
          <w:rFonts w:ascii="Arial" w:hAnsi="Arial" w:cs="Arial"/>
          <w:color w:val="009DDC"/>
        </w:rPr>
        <w:lastRenderedPageBreak/>
        <w:t>INSTRUCTIONS TO APPLICANTS</w:t>
      </w:r>
    </w:p>
    <w:p w14:paraId="59F25854" w14:textId="77777777" w:rsidR="001D35E0" w:rsidRPr="000905C2" w:rsidRDefault="001D35E0" w:rsidP="001D35E0">
      <w:pPr>
        <w:spacing w:before="285"/>
        <w:ind w:left="113" w:right="1251"/>
        <w:rPr>
          <w:rFonts w:ascii="Arial" w:hAnsi="Arial" w:cs="Arial"/>
          <w:sz w:val="34"/>
        </w:rPr>
      </w:pPr>
      <w:r w:rsidRPr="000905C2">
        <w:rPr>
          <w:rFonts w:ascii="Arial" w:hAnsi="Arial" w:cs="Arial"/>
          <w:color w:val="344997"/>
          <w:sz w:val="34"/>
        </w:rPr>
        <w:t>Support resources</w:t>
      </w:r>
    </w:p>
    <w:p w14:paraId="413383EE" w14:textId="77777777" w:rsidR="001D35E0" w:rsidRPr="009543BD" w:rsidRDefault="001D35E0" w:rsidP="001D35E0">
      <w:pPr>
        <w:pStyle w:val="BodyText"/>
        <w:spacing w:before="101" w:line="249" w:lineRule="auto"/>
        <w:ind w:left="113" w:right="144"/>
        <w:rPr>
          <w:rFonts w:ascii="Arial" w:hAnsi="Arial" w:cs="Arial"/>
          <w:color w:val="000000" w:themeColor="text1"/>
        </w:rPr>
      </w:pPr>
      <w:r w:rsidRPr="009543BD">
        <w:rPr>
          <w:rFonts w:ascii="Arial" w:hAnsi="Arial" w:cs="Arial"/>
          <w:color w:val="000000" w:themeColor="text1"/>
        </w:rPr>
        <w:t>It is strongly recommended that applicants read the Clinical Translational Research Program information sheet prior to developing their Full Application Form. This provides key information on the eligibility and selection criteria.</w:t>
      </w:r>
    </w:p>
    <w:p w14:paraId="70590D23" w14:textId="77777777" w:rsidR="001D35E0" w:rsidRPr="009543BD" w:rsidRDefault="001D35E0" w:rsidP="001D35E0">
      <w:pPr>
        <w:pStyle w:val="BodyText"/>
        <w:spacing w:before="101" w:line="249" w:lineRule="auto"/>
        <w:ind w:left="113" w:right="144"/>
        <w:rPr>
          <w:rFonts w:ascii="Arial" w:hAnsi="Arial" w:cs="Arial"/>
          <w:color w:val="000000" w:themeColor="text1"/>
        </w:rPr>
      </w:pPr>
      <w:r w:rsidRPr="009543BD">
        <w:rPr>
          <w:rFonts w:ascii="Arial" w:hAnsi="Arial" w:cs="Arial"/>
          <w:color w:val="000000" w:themeColor="text1"/>
        </w:rPr>
        <w:t xml:space="preserve">Feedback has been provided to all applicants invited to submit Full Applications and can be addressed via revision to the material </w:t>
      </w:r>
      <w:r>
        <w:rPr>
          <w:rFonts w:ascii="Arial" w:hAnsi="Arial" w:cs="Arial"/>
          <w:color w:val="000000" w:themeColor="text1"/>
        </w:rPr>
        <w:t xml:space="preserve">developed for their project and </w:t>
      </w:r>
      <w:r w:rsidRPr="009543BD">
        <w:rPr>
          <w:rFonts w:ascii="Arial" w:hAnsi="Arial" w:cs="Arial"/>
          <w:color w:val="000000" w:themeColor="text1"/>
        </w:rPr>
        <w:t xml:space="preserve">as well as at Section B3. </w:t>
      </w:r>
    </w:p>
    <w:p w14:paraId="2359E317" w14:textId="77777777" w:rsidR="001D35E0" w:rsidRPr="009543BD" w:rsidRDefault="001D35E0" w:rsidP="001D35E0">
      <w:pPr>
        <w:pStyle w:val="BodyText"/>
        <w:spacing w:before="101" w:line="249" w:lineRule="auto"/>
        <w:ind w:left="113" w:right="144"/>
        <w:rPr>
          <w:rFonts w:ascii="Arial" w:hAnsi="Arial" w:cs="Arial"/>
          <w:color w:val="000000" w:themeColor="text1"/>
        </w:rPr>
      </w:pPr>
      <w:r w:rsidRPr="009543BD">
        <w:rPr>
          <w:rFonts w:ascii="Arial" w:hAnsi="Arial" w:cs="Arial"/>
          <w:color w:val="000000" w:themeColor="text1"/>
        </w:rPr>
        <w:t>Some of the details requested in this Full Application Form include provision of information previously provided in the EOI, applicants are recommended to review and revise this material in light of the Feedback provided.</w:t>
      </w:r>
    </w:p>
    <w:p w14:paraId="4A69A812" w14:textId="77777777" w:rsidR="001D35E0" w:rsidRPr="000905C2" w:rsidRDefault="001D35E0" w:rsidP="001D35E0">
      <w:pPr>
        <w:pStyle w:val="Heading2"/>
        <w:spacing w:before="172"/>
        <w:ind w:right="1251"/>
        <w:rPr>
          <w:rFonts w:ascii="Arial" w:hAnsi="Arial" w:cs="Arial"/>
        </w:rPr>
      </w:pPr>
      <w:r w:rsidRPr="000905C2">
        <w:rPr>
          <w:rFonts w:ascii="Arial" w:hAnsi="Arial" w:cs="Arial"/>
          <w:color w:val="414042"/>
        </w:rPr>
        <w:t>Enquiries can be directed to:</w:t>
      </w:r>
    </w:p>
    <w:p w14:paraId="526195A7" w14:textId="77777777" w:rsidR="001D35E0" w:rsidRPr="009543BD" w:rsidRDefault="001D35E0" w:rsidP="001D35E0">
      <w:pPr>
        <w:pStyle w:val="BodyText"/>
        <w:spacing w:before="96"/>
        <w:ind w:left="680" w:right="1251"/>
        <w:rPr>
          <w:rFonts w:ascii="Arial" w:hAnsi="Arial" w:cs="Arial"/>
          <w:color w:val="000000" w:themeColor="text1"/>
        </w:rPr>
      </w:pPr>
      <w:r w:rsidRPr="009543BD">
        <w:rPr>
          <w:rFonts w:ascii="Arial" w:hAnsi="Arial" w:cs="Arial"/>
          <w:color w:val="000000" w:themeColor="text1"/>
        </w:rPr>
        <w:t>Heather Smith</w:t>
      </w:r>
    </w:p>
    <w:p w14:paraId="04B6FCB7" w14:textId="77777777" w:rsidR="001D35E0" w:rsidRPr="009543BD" w:rsidRDefault="001D35E0" w:rsidP="001D35E0">
      <w:pPr>
        <w:pStyle w:val="BodyText"/>
        <w:spacing w:before="12"/>
        <w:ind w:left="680" w:right="1251"/>
        <w:rPr>
          <w:rFonts w:ascii="Arial" w:hAnsi="Arial" w:cs="Arial"/>
          <w:color w:val="000000" w:themeColor="text1"/>
        </w:rPr>
      </w:pPr>
      <w:r w:rsidRPr="009543BD">
        <w:rPr>
          <w:rFonts w:ascii="Arial" w:hAnsi="Arial" w:cs="Arial"/>
          <w:color w:val="000000" w:themeColor="text1"/>
        </w:rPr>
        <w:t>Senior Executive Officer</w:t>
      </w:r>
    </w:p>
    <w:p w14:paraId="7B09B22C" w14:textId="77777777" w:rsidR="001D35E0" w:rsidRPr="009543BD" w:rsidRDefault="001D35E0" w:rsidP="001D35E0">
      <w:pPr>
        <w:pStyle w:val="BodyText"/>
        <w:spacing w:before="12" w:line="249" w:lineRule="auto"/>
        <w:ind w:left="680" w:right="1251"/>
        <w:rPr>
          <w:rFonts w:ascii="Arial" w:hAnsi="Arial" w:cs="Arial"/>
          <w:color w:val="000000" w:themeColor="text1"/>
        </w:rPr>
      </w:pPr>
      <w:r w:rsidRPr="009543BD">
        <w:rPr>
          <w:rFonts w:ascii="Arial" w:hAnsi="Arial" w:cs="Arial"/>
          <w:color w:val="000000" w:themeColor="text1"/>
        </w:rPr>
        <w:t xml:space="preserve">Mindgardens Neuroscience Network </w:t>
      </w:r>
    </w:p>
    <w:p w14:paraId="3E053CF1" w14:textId="77777777" w:rsidR="001D35E0" w:rsidRPr="009543BD" w:rsidRDefault="001D35E0" w:rsidP="001D35E0">
      <w:pPr>
        <w:pStyle w:val="BodyText"/>
        <w:spacing w:before="12" w:line="249" w:lineRule="auto"/>
        <w:ind w:left="680" w:right="1251"/>
        <w:rPr>
          <w:rFonts w:ascii="Arial" w:hAnsi="Arial" w:cs="Arial"/>
          <w:color w:val="000000" w:themeColor="text1"/>
        </w:rPr>
      </w:pPr>
      <w:r w:rsidRPr="009543BD">
        <w:rPr>
          <w:rFonts w:ascii="Arial" w:hAnsi="Arial" w:cs="Arial"/>
          <w:color w:val="000000" w:themeColor="text1"/>
        </w:rPr>
        <w:t xml:space="preserve">E: </w:t>
      </w:r>
      <w:hyperlink r:id="rId9">
        <w:r w:rsidRPr="009543BD">
          <w:rPr>
            <w:rFonts w:ascii="Arial" w:hAnsi="Arial" w:cs="Arial"/>
            <w:color w:val="000000" w:themeColor="text1"/>
          </w:rPr>
          <w:t>h.smith@mindgardens.org.au</w:t>
        </w:r>
      </w:hyperlink>
    </w:p>
    <w:p w14:paraId="69FFC63C" w14:textId="77777777" w:rsidR="001D35E0" w:rsidRPr="009543BD" w:rsidRDefault="001D35E0" w:rsidP="001D35E0">
      <w:pPr>
        <w:pStyle w:val="BodyText"/>
        <w:spacing w:before="1"/>
        <w:ind w:left="680" w:right="1251"/>
        <w:rPr>
          <w:rFonts w:ascii="Arial" w:hAnsi="Arial" w:cs="Arial"/>
          <w:color w:val="000000" w:themeColor="text1"/>
        </w:rPr>
      </w:pPr>
      <w:r w:rsidRPr="009543BD">
        <w:rPr>
          <w:rFonts w:ascii="Arial" w:hAnsi="Arial" w:cs="Arial"/>
          <w:color w:val="000000" w:themeColor="text1"/>
          <w:w w:val="110"/>
        </w:rPr>
        <w:t>M: 0401 223 788</w:t>
      </w:r>
    </w:p>
    <w:p w14:paraId="1464E017" w14:textId="77777777" w:rsidR="001D35E0" w:rsidRPr="000905C2" w:rsidRDefault="001D35E0" w:rsidP="001D35E0">
      <w:pPr>
        <w:pStyle w:val="Heading1"/>
        <w:spacing w:before="251"/>
        <w:ind w:right="1251"/>
        <w:rPr>
          <w:rFonts w:ascii="Arial" w:hAnsi="Arial" w:cs="Arial"/>
        </w:rPr>
      </w:pPr>
      <w:r w:rsidRPr="000905C2">
        <w:rPr>
          <w:rFonts w:ascii="Arial" w:hAnsi="Arial" w:cs="Arial"/>
          <w:color w:val="344997"/>
        </w:rPr>
        <w:t>Completing the Full Application Form</w:t>
      </w:r>
    </w:p>
    <w:p w14:paraId="7CF5823B" w14:textId="77777777" w:rsidR="001D35E0" w:rsidRPr="000905C2" w:rsidRDefault="001D35E0" w:rsidP="001D35E0">
      <w:pPr>
        <w:pStyle w:val="Heading2"/>
        <w:spacing w:before="102"/>
        <w:ind w:right="1251"/>
        <w:rPr>
          <w:rFonts w:ascii="Arial" w:hAnsi="Arial" w:cs="Arial"/>
        </w:rPr>
      </w:pPr>
      <w:r w:rsidRPr="000905C2">
        <w:rPr>
          <w:rFonts w:ascii="Arial" w:hAnsi="Arial" w:cs="Arial"/>
          <w:color w:val="414042"/>
        </w:rPr>
        <w:t>All Full Applications must be submitted using this form.</w:t>
      </w:r>
    </w:p>
    <w:p w14:paraId="71921441" w14:textId="77777777" w:rsidR="001D35E0" w:rsidRPr="009543BD" w:rsidRDefault="001D35E0" w:rsidP="001D35E0">
      <w:pPr>
        <w:pStyle w:val="BodyText"/>
        <w:spacing w:before="182"/>
        <w:ind w:left="113" w:right="1251"/>
        <w:rPr>
          <w:rFonts w:ascii="Arial" w:hAnsi="Arial" w:cs="Arial"/>
          <w:color w:val="000000" w:themeColor="text1"/>
        </w:rPr>
      </w:pPr>
      <w:r w:rsidRPr="009543BD">
        <w:rPr>
          <w:rFonts w:ascii="Arial" w:hAnsi="Arial" w:cs="Arial"/>
          <w:color w:val="000000" w:themeColor="text1"/>
        </w:rPr>
        <w:t>All sections of this form and attachments must conform to the following:</w:t>
      </w:r>
    </w:p>
    <w:p w14:paraId="0C200783" w14:textId="77777777" w:rsidR="001D35E0" w:rsidRPr="009543BD" w:rsidRDefault="001D35E0" w:rsidP="001D35E0">
      <w:pPr>
        <w:pStyle w:val="ListParagraph"/>
        <w:widowControl w:val="0"/>
        <w:numPr>
          <w:ilvl w:val="0"/>
          <w:numId w:val="10"/>
        </w:numPr>
        <w:tabs>
          <w:tab w:val="left" w:pos="681"/>
        </w:tabs>
        <w:autoSpaceDE w:val="0"/>
        <w:autoSpaceDN w:val="0"/>
        <w:spacing w:before="97"/>
        <w:ind w:right="1251" w:hanging="226"/>
        <w:contextualSpacing w:val="0"/>
        <w:rPr>
          <w:rFonts w:ascii="Arial" w:hAnsi="Arial" w:cs="Arial"/>
          <w:color w:val="000000" w:themeColor="text1"/>
        </w:rPr>
      </w:pPr>
      <w:r w:rsidRPr="009543BD">
        <w:rPr>
          <w:rFonts w:ascii="Arial" w:hAnsi="Arial" w:cs="Arial"/>
          <w:color w:val="000000" w:themeColor="text1"/>
        </w:rPr>
        <w:t xml:space="preserve">Left and right margins </w:t>
      </w:r>
      <w:r w:rsidRPr="009543BD">
        <w:rPr>
          <w:rFonts w:ascii="Arial" w:hAnsi="Arial" w:cs="Arial"/>
          <w:color w:val="000000" w:themeColor="text1"/>
          <w:spacing w:val="-3"/>
        </w:rPr>
        <w:t xml:space="preserve">of </w:t>
      </w:r>
      <w:r w:rsidRPr="009543BD">
        <w:rPr>
          <w:rFonts w:ascii="Arial" w:hAnsi="Arial" w:cs="Arial"/>
          <w:color w:val="000000" w:themeColor="text1"/>
        </w:rPr>
        <w:t>at least</w:t>
      </w:r>
      <w:r w:rsidRPr="009543BD">
        <w:rPr>
          <w:rFonts w:ascii="Arial" w:hAnsi="Arial" w:cs="Arial"/>
          <w:color w:val="000000" w:themeColor="text1"/>
          <w:spacing w:val="3"/>
        </w:rPr>
        <w:t xml:space="preserve"> </w:t>
      </w:r>
      <w:r w:rsidRPr="009543BD">
        <w:rPr>
          <w:rFonts w:ascii="Arial" w:hAnsi="Arial" w:cs="Arial"/>
          <w:color w:val="000000" w:themeColor="text1"/>
        </w:rPr>
        <w:t>2cm</w:t>
      </w:r>
    </w:p>
    <w:p w14:paraId="43CCF6D8" w14:textId="77777777" w:rsidR="001D35E0" w:rsidRPr="009543BD" w:rsidRDefault="001D35E0" w:rsidP="001D35E0">
      <w:pPr>
        <w:pStyle w:val="ListParagraph"/>
        <w:widowControl w:val="0"/>
        <w:numPr>
          <w:ilvl w:val="0"/>
          <w:numId w:val="10"/>
        </w:numPr>
        <w:tabs>
          <w:tab w:val="left" w:pos="681"/>
        </w:tabs>
        <w:autoSpaceDE w:val="0"/>
        <w:autoSpaceDN w:val="0"/>
        <w:spacing w:before="97"/>
        <w:ind w:right="1251" w:hanging="226"/>
        <w:contextualSpacing w:val="0"/>
        <w:rPr>
          <w:rFonts w:ascii="Arial" w:hAnsi="Arial" w:cs="Arial"/>
          <w:color w:val="000000" w:themeColor="text1"/>
        </w:rPr>
      </w:pPr>
      <w:r w:rsidRPr="009543BD">
        <w:rPr>
          <w:rFonts w:ascii="Arial" w:hAnsi="Arial" w:cs="Arial"/>
          <w:color w:val="000000" w:themeColor="text1"/>
          <w:spacing w:val="-6"/>
        </w:rPr>
        <w:t xml:space="preserve">Font </w:t>
      </w:r>
      <w:r w:rsidRPr="009543BD">
        <w:rPr>
          <w:rFonts w:ascii="Arial" w:hAnsi="Arial" w:cs="Arial"/>
          <w:color w:val="000000" w:themeColor="text1"/>
        </w:rPr>
        <w:t xml:space="preserve">no smaller than 11 point (preferred </w:t>
      </w:r>
      <w:r w:rsidRPr="009543BD">
        <w:rPr>
          <w:rFonts w:ascii="Arial" w:hAnsi="Arial" w:cs="Arial"/>
          <w:color w:val="000000" w:themeColor="text1"/>
          <w:spacing w:val="-4"/>
        </w:rPr>
        <w:t xml:space="preserve">font </w:t>
      </w:r>
      <w:r w:rsidRPr="009543BD">
        <w:rPr>
          <w:rFonts w:ascii="Arial" w:hAnsi="Arial" w:cs="Arial"/>
          <w:color w:val="000000" w:themeColor="text1"/>
        </w:rPr>
        <w:t>is</w:t>
      </w:r>
      <w:r w:rsidRPr="009543BD">
        <w:rPr>
          <w:rFonts w:ascii="Arial" w:hAnsi="Arial" w:cs="Arial"/>
          <w:color w:val="000000" w:themeColor="text1"/>
          <w:spacing w:val="9"/>
        </w:rPr>
        <w:t xml:space="preserve"> </w:t>
      </w:r>
      <w:r w:rsidRPr="009543BD">
        <w:rPr>
          <w:rFonts w:ascii="Arial" w:hAnsi="Arial" w:cs="Arial"/>
          <w:color w:val="000000" w:themeColor="text1"/>
          <w:spacing w:val="2"/>
        </w:rPr>
        <w:t>Arial)</w:t>
      </w:r>
    </w:p>
    <w:p w14:paraId="29269689" w14:textId="77777777" w:rsidR="001D35E0" w:rsidRPr="009543BD" w:rsidRDefault="001D35E0" w:rsidP="001D35E0">
      <w:pPr>
        <w:pStyle w:val="ListParagraph"/>
        <w:widowControl w:val="0"/>
        <w:numPr>
          <w:ilvl w:val="0"/>
          <w:numId w:val="10"/>
        </w:numPr>
        <w:tabs>
          <w:tab w:val="left" w:pos="681"/>
        </w:tabs>
        <w:autoSpaceDE w:val="0"/>
        <w:autoSpaceDN w:val="0"/>
        <w:spacing w:before="97"/>
        <w:ind w:right="1251" w:hanging="226"/>
        <w:contextualSpacing w:val="0"/>
        <w:rPr>
          <w:rFonts w:ascii="Arial" w:hAnsi="Arial" w:cs="Arial"/>
          <w:color w:val="000000" w:themeColor="text1"/>
        </w:rPr>
      </w:pPr>
      <w:r w:rsidRPr="009543BD">
        <w:rPr>
          <w:rFonts w:ascii="Arial" w:hAnsi="Arial" w:cs="Arial"/>
          <w:color w:val="000000" w:themeColor="text1"/>
        </w:rPr>
        <w:t xml:space="preserve">Line spacing </w:t>
      </w:r>
      <w:r w:rsidRPr="009543BD">
        <w:rPr>
          <w:rFonts w:ascii="Arial" w:hAnsi="Arial" w:cs="Arial"/>
          <w:color w:val="000000" w:themeColor="text1"/>
          <w:spacing w:val="-3"/>
        </w:rPr>
        <w:t>of</w:t>
      </w:r>
      <w:r w:rsidRPr="009543BD">
        <w:rPr>
          <w:rFonts w:ascii="Arial" w:hAnsi="Arial" w:cs="Arial"/>
          <w:color w:val="000000" w:themeColor="text1"/>
        </w:rPr>
        <w:t xml:space="preserve"> </w:t>
      </w:r>
      <w:r w:rsidRPr="009543BD">
        <w:rPr>
          <w:rFonts w:ascii="Arial" w:hAnsi="Arial" w:cs="Arial"/>
          <w:color w:val="000000" w:themeColor="text1"/>
          <w:spacing w:val="2"/>
        </w:rPr>
        <w:t>1.15</w:t>
      </w:r>
    </w:p>
    <w:p w14:paraId="4869C5FC" w14:textId="77777777" w:rsidR="001D35E0" w:rsidRPr="009543BD" w:rsidRDefault="001D35E0" w:rsidP="001D35E0">
      <w:pPr>
        <w:pStyle w:val="BodyText"/>
        <w:spacing w:before="182" w:line="270" w:lineRule="exact"/>
        <w:ind w:left="113" w:right="1251"/>
        <w:rPr>
          <w:rFonts w:ascii="Arial" w:hAnsi="Arial" w:cs="Arial"/>
          <w:color w:val="000000" w:themeColor="text1"/>
        </w:rPr>
      </w:pPr>
      <w:r w:rsidRPr="009543BD">
        <w:rPr>
          <w:rFonts w:ascii="Arial" w:hAnsi="Arial" w:cs="Arial"/>
          <w:color w:val="000000" w:themeColor="text1"/>
        </w:rPr>
        <w:t xml:space="preserve">When </w:t>
      </w:r>
      <w:r w:rsidRPr="009543BD">
        <w:rPr>
          <w:rFonts w:ascii="Arial" w:hAnsi="Arial" w:cs="Arial"/>
          <w:color w:val="000000" w:themeColor="text1"/>
          <w:spacing w:val="3"/>
        </w:rPr>
        <w:t xml:space="preserve">saving </w:t>
      </w:r>
      <w:r w:rsidRPr="009543BD">
        <w:rPr>
          <w:rFonts w:ascii="Arial" w:hAnsi="Arial" w:cs="Arial"/>
          <w:color w:val="000000" w:themeColor="text1"/>
          <w:spacing w:val="4"/>
        </w:rPr>
        <w:t xml:space="preserve">this </w:t>
      </w:r>
      <w:r w:rsidRPr="009543BD">
        <w:rPr>
          <w:rFonts w:ascii="Arial" w:hAnsi="Arial" w:cs="Arial"/>
          <w:color w:val="000000" w:themeColor="text1"/>
          <w:spacing w:val="3"/>
        </w:rPr>
        <w:t xml:space="preserve">form, </w:t>
      </w:r>
      <w:r w:rsidRPr="009543BD">
        <w:rPr>
          <w:rFonts w:ascii="Arial" w:hAnsi="Arial" w:cs="Arial"/>
          <w:color w:val="000000" w:themeColor="text1"/>
          <w:spacing w:val="2"/>
        </w:rPr>
        <w:t xml:space="preserve">please </w:t>
      </w:r>
      <w:r w:rsidRPr="009543BD">
        <w:rPr>
          <w:rFonts w:ascii="Arial" w:hAnsi="Arial" w:cs="Arial"/>
          <w:color w:val="000000" w:themeColor="text1"/>
          <w:spacing w:val="3"/>
        </w:rPr>
        <w:t xml:space="preserve">use </w:t>
      </w:r>
      <w:r w:rsidRPr="009543BD">
        <w:rPr>
          <w:rFonts w:ascii="Arial" w:hAnsi="Arial" w:cs="Arial"/>
          <w:color w:val="000000" w:themeColor="text1"/>
          <w:spacing w:val="2"/>
        </w:rPr>
        <w:t xml:space="preserve">the </w:t>
      </w:r>
      <w:r w:rsidRPr="009543BD">
        <w:rPr>
          <w:rFonts w:ascii="Arial" w:hAnsi="Arial" w:cs="Arial"/>
          <w:color w:val="000000" w:themeColor="text1"/>
          <w:spacing w:val="4"/>
        </w:rPr>
        <w:t>naming</w:t>
      </w:r>
      <w:r w:rsidRPr="009543BD">
        <w:rPr>
          <w:rFonts w:ascii="Arial" w:hAnsi="Arial" w:cs="Arial"/>
          <w:color w:val="000000" w:themeColor="text1"/>
          <w:spacing w:val="57"/>
        </w:rPr>
        <w:t xml:space="preserve"> </w:t>
      </w:r>
      <w:r w:rsidRPr="009543BD">
        <w:rPr>
          <w:rFonts w:ascii="Arial" w:hAnsi="Arial" w:cs="Arial"/>
          <w:color w:val="000000" w:themeColor="text1"/>
          <w:spacing w:val="2"/>
        </w:rPr>
        <w:t>convention:</w:t>
      </w:r>
    </w:p>
    <w:p w14:paraId="1CDD2193" w14:textId="77777777" w:rsidR="001D35E0" w:rsidRDefault="001D35E0" w:rsidP="001D35E0">
      <w:pPr>
        <w:spacing w:line="318" w:lineRule="exact"/>
        <w:ind w:left="113" w:right="1251"/>
        <w:rPr>
          <w:rFonts w:ascii="Arial" w:hAnsi="Arial" w:cs="Arial"/>
          <w:b/>
          <w:color w:val="000000" w:themeColor="text1"/>
          <w:sz w:val="24"/>
        </w:rPr>
      </w:pPr>
      <w:r w:rsidRPr="009543BD">
        <w:rPr>
          <w:rFonts w:ascii="Arial" w:hAnsi="Arial" w:cs="Arial"/>
          <w:b/>
          <w:color w:val="000000" w:themeColor="text1"/>
          <w:sz w:val="24"/>
        </w:rPr>
        <w:t xml:space="preserve">CTRP_FullApplication_Chief Investigator-Surname </w:t>
      </w:r>
    </w:p>
    <w:p w14:paraId="6A5DD3C0" w14:textId="77777777" w:rsidR="001D35E0" w:rsidRPr="009543BD" w:rsidRDefault="001D35E0" w:rsidP="001D35E0">
      <w:pPr>
        <w:spacing w:line="318" w:lineRule="exact"/>
        <w:ind w:left="113" w:right="1251"/>
        <w:rPr>
          <w:rFonts w:ascii="Arial" w:hAnsi="Arial" w:cs="Arial"/>
          <w:i/>
          <w:color w:val="000000" w:themeColor="text1"/>
          <w:sz w:val="24"/>
        </w:rPr>
      </w:pPr>
      <w:r w:rsidRPr="009543BD">
        <w:rPr>
          <w:rFonts w:ascii="Arial" w:hAnsi="Arial" w:cs="Arial"/>
          <w:i/>
          <w:color w:val="000000" w:themeColor="text1"/>
          <w:sz w:val="24"/>
        </w:rPr>
        <w:t>(e.g. CTRP_FullApplication_Smith)</w:t>
      </w:r>
    </w:p>
    <w:p w14:paraId="2C91544D" w14:textId="77777777" w:rsidR="001D35E0" w:rsidRPr="009543BD" w:rsidRDefault="001D35E0" w:rsidP="001D35E0">
      <w:pPr>
        <w:pStyle w:val="BodyText"/>
        <w:spacing w:before="182" w:line="249" w:lineRule="auto"/>
        <w:ind w:left="113" w:right="3"/>
        <w:rPr>
          <w:rFonts w:ascii="Arial" w:hAnsi="Arial" w:cs="Arial"/>
          <w:color w:val="000000" w:themeColor="text1"/>
        </w:rPr>
      </w:pPr>
      <w:r w:rsidRPr="009543BD">
        <w:rPr>
          <w:rFonts w:ascii="Arial" w:hAnsi="Arial" w:cs="Arial"/>
          <w:color w:val="000000" w:themeColor="text1"/>
          <w:spacing w:val="-4"/>
        </w:rPr>
        <w:t xml:space="preserve">Information provided </w:t>
      </w:r>
      <w:r w:rsidRPr="009543BD">
        <w:rPr>
          <w:rFonts w:ascii="Arial" w:hAnsi="Arial" w:cs="Arial"/>
          <w:color w:val="000000" w:themeColor="text1"/>
        </w:rPr>
        <w:t xml:space="preserve">in this </w:t>
      </w:r>
      <w:r w:rsidRPr="009543BD">
        <w:rPr>
          <w:rFonts w:ascii="Arial" w:hAnsi="Arial" w:cs="Arial"/>
          <w:color w:val="000000" w:themeColor="text1"/>
          <w:spacing w:val="-3"/>
        </w:rPr>
        <w:t xml:space="preserve">Full </w:t>
      </w:r>
      <w:r w:rsidRPr="009543BD">
        <w:rPr>
          <w:rFonts w:ascii="Arial" w:hAnsi="Arial" w:cs="Arial"/>
          <w:color w:val="000000" w:themeColor="text1"/>
          <w:spacing w:val="-5"/>
        </w:rPr>
        <w:t xml:space="preserve">Application </w:t>
      </w:r>
      <w:r w:rsidRPr="009543BD">
        <w:rPr>
          <w:rFonts w:ascii="Arial" w:hAnsi="Arial" w:cs="Arial"/>
          <w:color w:val="000000" w:themeColor="text1"/>
          <w:spacing w:val="-3"/>
        </w:rPr>
        <w:t xml:space="preserve">may </w:t>
      </w:r>
      <w:r w:rsidRPr="009543BD">
        <w:rPr>
          <w:rFonts w:ascii="Arial" w:hAnsi="Arial" w:cs="Arial"/>
          <w:color w:val="000000" w:themeColor="text1"/>
        </w:rPr>
        <w:t xml:space="preserve">be </w:t>
      </w:r>
      <w:r w:rsidRPr="009543BD">
        <w:rPr>
          <w:rFonts w:ascii="Arial" w:hAnsi="Arial" w:cs="Arial"/>
          <w:color w:val="000000" w:themeColor="text1"/>
          <w:spacing w:val="-4"/>
        </w:rPr>
        <w:t xml:space="preserve">provided </w:t>
      </w:r>
      <w:r w:rsidRPr="009543BD">
        <w:rPr>
          <w:rFonts w:ascii="Arial" w:hAnsi="Arial" w:cs="Arial"/>
          <w:color w:val="000000" w:themeColor="text1"/>
          <w:spacing w:val="-3"/>
        </w:rPr>
        <w:t xml:space="preserve">to advisors supporting </w:t>
      </w:r>
      <w:r w:rsidRPr="009543BD">
        <w:rPr>
          <w:rFonts w:ascii="Arial" w:hAnsi="Arial" w:cs="Arial"/>
          <w:color w:val="000000" w:themeColor="text1"/>
        </w:rPr>
        <w:t xml:space="preserve">the CTRP </w:t>
      </w:r>
      <w:r w:rsidRPr="009543BD">
        <w:rPr>
          <w:rFonts w:ascii="Arial" w:hAnsi="Arial" w:cs="Arial"/>
          <w:color w:val="000000" w:themeColor="text1"/>
          <w:spacing w:val="-4"/>
        </w:rPr>
        <w:t xml:space="preserve">Selection </w:t>
      </w:r>
      <w:r w:rsidRPr="009543BD">
        <w:rPr>
          <w:rFonts w:ascii="Arial" w:hAnsi="Arial" w:cs="Arial"/>
          <w:color w:val="000000" w:themeColor="text1"/>
        </w:rPr>
        <w:t xml:space="preserve">Review </w:t>
      </w:r>
      <w:r w:rsidRPr="009543BD">
        <w:rPr>
          <w:rFonts w:ascii="Arial" w:hAnsi="Arial" w:cs="Arial"/>
          <w:color w:val="000000" w:themeColor="text1"/>
          <w:spacing w:val="-4"/>
        </w:rPr>
        <w:t xml:space="preserve">Panel </w:t>
      </w:r>
      <w:r w:rsidRPr="009543BD">
        <w:rPr>
          <w:rFonts w:ascii="Arial" w:hAnsi="Arial" w:cs="Arial"/>
          <w:color w:val="000000" w:themeColor="text1"/>
          <w:spacing w:val="-5"/>
        </w:rPr>
        <w:t xml:space="preserve">for </w:t>
      </w:r>
      <w:r w:rsidRPr="009543BD">
        <w:rPr>
          <w:rFonts w:ascii="Arial" w:hAnsi="Arial" w:cs="Arial"/>
          <w:color w:val="000000" w:themeColor="text1"/>
        </w:rPr>
        <w:t xml:space="preserve">the </w:t>
      </w:r>
      <w:r w:rsidRPr="009543BD">
        <w:rPr>
          <w:rFonts w:ascii="Arial" w:hAnsi="Arial" w:cs="Arial"/>
          <w:color w:val="000000" w:themeColor="text1"/>
          <w:spacing w:val="-3"/>
        </w:rPr>
        <w:t xml:space="preserve">purpose </w:t>
      </w:r>
      <w:r w:rsidRPr="009543BD">
        <w:rPr>
          <w:rFonts w:ascii="Arial" w:hAnsi="Arial" w:cs="Arial"/>
          <w:color w:val="000000" w:themeColor="text1"/>
          <w:spacing w:val="-4"/>
        </w:rPr>
        <w:t xml:space="preserve">of assessment </w:t>
      </w:r>
      <w:r w:rsidRPr="009543BD">
        <w:rPr>
          <w:rFonts w:ascii="Arial" w:hAnsi="Arial" w:cs="Arial"/>
          <w:color w:val="000000" w:themeColor="text1"/>
        </w:rPr>
        <w:t xml:space="preserve">and </w:t>
      </w:r>
      <w:r w:rsidRPr="009543BD">
        <w:rPr>
          <w:rFonts w:ascii="Arial" w:hAnsi="Arial" w:cs="Arial"/>
          <w:color w:val="000000" w:themeColor="text1"/>
          <w:spacing w:val="-3"/>
        </w:rPr>
        <w:t>identifying synergies between projects.</w:t>
      </w:r>
    </w:p>
    <w:p w14:paraId="5E5BE8DC" w14:textId="77777777" w:rsidR="001D35E0" w:rsidRPr="000905C2" w:rsidRDefault="001D35E0" w:rsidP="001D35E0">
      <w:pPr>
        <w:pStyle w:val="Heading1"/>
        <w:spacing w:before="240"/>
        <w:ind w:right="1251"/>
        <w:rPr>
          <w:rFonts w:ascii="Arial" w:hAnsi="Arial" w:cs="Arial"/>
        </w:rPr>
      </w:pPr>
      <w:r w:rsidRPr="000905C2">
        <w:rPr>
          <w:rFonts w:ascii="Arial" w:hAnsi="Arial" w:cs="Arial"/>
          <w:color w:val="344997"/>
        </w:rPr>
        <w:t>Submitting the Application Form</w:t>
      </w:r>
    </w:p>
    <w:p w14:paraId="0701266D" w14:textId="77777777" w:rsidR="001D35E0" w:rsidRPr="009543BD" w:rsidRDefault="001D35E0" w:rsidP="001D35E0">
      <w:pPr>
        <w:pStyle w:val="Heading2"/>
        <w:spacing w:before="101"/>
        <w:ind w:right="1251"/>
        <w:rPr>
          <w:rFonts w:ascii="Arial" w:hAnsi="Arial" w:cs="Arial"/>
          <w:b w:val="0"/>
          <w:color w:val="000000" w:themeColor="text1"/>
        </w:rPr>
      </w:pPr>
      <w:r w:rsidRPr="009543BD">
        <w:rPr>
          <w:rFonts w:ascii="Arial" w:hAnsi="Arial" w:cs="Arial"/>
          <w:b w:val="0"/>
          <w:color w:val="000000" w:themeColor="text1"/>
        </w:rPr>
        <w:t xml:space="preserve">The Full Application should be submitted as a </w:t>
      </w:r>
      <w:r w:rsidRPr="009543BD">
        <w:rPr>
          <w:rFonts w:ascii="Arial" w:hAnsi="Arial" w:cs="Arial"/>
          <w:b w:val="0"/>
          <w:color w:val="000000" w:themeColor="text1"/>
          <w:spacing w:val="-5"/>
        </w:rPr>
        <w:t xml:space="preserve">Word </w:t>
      </w:r>
      <w:r w:rsidRPr="009543BD">
        <w:rPr>
          <w:rFonts w:ascii="Arial" w:hAnsi="Arial" w:cs="Arial"/>
          <w:b w:val="0"/>
          <w:color w:val="000000" w:themeColor="text1"/>
        </w:rPr>
        <w:t>document.</w:t>
      </w:r>
    </w:p>
    <w:p w14:paraId="522BE9A8" w14:textId="77777777" w:rsidR="001D35E0" w:rsidRPr="009543BD" w:rsidRDefault="001D35E0" w:rsidP="001D35E0">
      <w:pPr>
        <w:pStyle w:val="Heading2"/>
        <w:spacing w:before="171"/>
        <w:ind w:right="1251"/>
        <w:rPr>
          <w:rFonts w:ascii="Arial" w:hAnsi="Arial" w:cs="Arial"/>
          <w:color w:val="000000" w:themeColor="text1"/>
        </w:rPr>
      </w:pPr>
      <w:r w:rsidRPr="009543BD">
        <w:rPr>
          <w:rFonts w:ascii="Arial" w:hAnsi="Arial" w:cs="Arial"/>
          <w:color w:val="000000" w:themeColor="text1"/>
        </w:rPr>
        <w:t>The Application Form must be emailed to:</w:t>
      </w:r>
    </w:p>
    <w:p w14:paraId="79AFA580" w14:textId="77777777" w:rsidR="001D35E0" w:rsidRPr="009543BD" w:rsidRDefault="001D35E0" w:rsidP="001D35E0">
      <w:pPr>
        <w:pStyle w:val="BodyText"/>
        <w:spacing w:before="97"/>
        <w:ind w:left="680" w:right="1251"/>
        <w:rPr>
          <w:rFonts w:ascii="Arial" w:hAnsi="Arial" w:cs="Arial"/>
          <w:color w:val="000000" w:themeColor="text1"/>
        </w:rPr>
      </w:pPr>
      <w:r w:rsidRPr="009543BD">
        <w:rPr>
          <w:rFonts w:ascii="Arial" w:hAnsi="Arial" w:cs="Arial"/>
          <w:color w:val="000000" w:themeColor="text1"/>
        </w:rPr>
        <w:t>Heather Smith</w:t>
      </w:r>
    </w:p>
    <w:p w14:paraId="626D06AD" w14:textId="77777777" w:rsidR="001D35E0" w:rsidRPr="009543BD" w:rsidRDefault="001D35E0" w:rsidP="001D35E0">
      <w:pPr>
        <w:pStyle w:val="BodyText"/>
        <w:spacing w:before="12"/>
        <w:ind w:left="680" w:right="1251"/>
        <w:rPr>
          <w:rFonts w:ascii="Arial" w:hAnsi="Arial" w:cs="Arial"/>
          <w:color w:val="000000" w:themeColor="text1"/>
        </w:rPr>
      </w:pPr>
      <w:r w:rsidRPr="009543BD">
        <w:rPr>
          <w:rFonts w:ascii="Arial" w:hAnsi="Arial" w:cs="Arial"/>
          <w:color w:val="000000" w:themeColor="text1"/>
        </w:rPr>
        <w:t>Senior Executive Officer</w:t>
      </w:r>
    </w:p>
    <w:p w14:paraId="0BA5F956" w14:textId="77777777" w:rsidR="001D35E0" w:rsidRPr="009543BD" w:rsidRDefault="001D35E0" w:rsidP="001D35E0">
      <w:pPr>
        <w:pStyle w:val="BodyText"/>
        <w:spacing w:before="12" w:line="249" w:lineRule="auto"/>
        <w:ind w:left="680" w:right="1251"/>
        <w:rPr>
          <w:rFonts w:ascii="Arial" w:hAnsi="Arial" w:cs="Arial"/>
          <w:color w:val="000000" w:themeColor="text1"/>
        </w:rPr>
      </w:pPr>
      <w:r w:rsidRPr="009543BD">
        <w:rPr>
          <w:rFonts w:ascii="Arial" w:hAnsi="Arial" w:cs="Arial"/>
          <w:color w:val="000000" w:themeColor="text1"/>
        </w:rPr>
        <w:t xml:space="preserve">Mindgardens Neuroscience Network </w:t>
      </w:r>
    </w:p>
    <w:p w14:paraId="795B0D97" w14:textId="77777777" w:rsidR="001D35E0" w:rsidRPr="009543BD" w:rsidRDefault="001D35E0" w:rsidP="001D35E0">
      <w:pPr>
        <w:pStyle w:val="BodyText"/>
        <w:spacing w:before="12" w:line="249" w:lineRule="auto"/>
        <w:ind w:left="680" w:right="1251"/>
        <w:rPr>
          <w:rFonts w:ascii="Arial" w:hAnsi="Arial" w:cs="Arial"/>
          <w:color w:val="000000" w:themeColor="text1"/>
        </w:rPr>
      </w:pPr>
      <w:r w:rsidRPr="009543BD">
        <w:rPr>
          <w:rFonts w:ascii="Arial" w:hAnsi="Arial" w:cs="Arial"/>
          <w:color w:val="000000" w:themeColor="text1"/>
        </w:rPr>
        <w:t xml:space="preserve">E: </w:t>
      </w:r>
      <w:hyperlink r:id="rId10">
        <w:r w:rsidRPr="009543BD">
          <w:rPr>
            <w:rFonts w:ascii="Arial" w:hAnsi="Arial" w:cs="Arial"/>
            <w:color w:val="000000" w:themeColor="text1"/>
          </w:rPr>
          <w:t>h.smith@mindgardens.org.au</w:t>
        </w:r>
      </w:hyperlink>
    </w:p>
    <w:p w14:paraId="35254049" w14:textId="77777777" w:rsidR="001D35E0" w:rsidRPr="009543BD" w:rsidRDefault="001D35E0" w:rsidP="001D35E0">
      <w:pPr>
        <w:pStyle w:val="Heading2"/>
        <w:spacing w:before="171"/>
        <w:ind w:right="1251"/>
        <w:rPr>
          <w:rFonts w:ascii="Arial" w:hAnsi="Arial" w:cs="Arial"/>
          <w:color w:val="000000" w:themeColor="text1"/>
        </w:rPr>
        <w:sectPr w:rsidR="001D35E0" w:rsidRPr="009543BD" w:rsidSect="00F42C95">
          <w:headerReference w:type="default" r:id="rId11"/>
          <w:footerReference w:type="default" r:id="rId12"/>
          <w:type w:val="nextColumn"/>
          <w:pgSz w:w="11910" w:h="16840"/>
          <w:pgMar w:top="1134" w:right="1134" w:bottom="1134" w:left="1134" w:header="481" w:footer="1096" w:gutter="0"/>
          <w:cols w:space="720"/>
          <w:titlePg/>
        </w:sectPr>
      </w:pPr>
      <w:r w:rsidRPr="009543BD">
        <w:rPr>
          <w:rFonts w:ascii="Arial" w:hAnsi="Arial" w:cs="Arial"/>
          <w:color w:val="000000" w:themeColor="text1"/>
        </w:rPr>
        <w:t xml:space="preserve">by </w:t>
      </w:r>
      <w:r w:rsidR="00E25CFB">
        <w:rPr>
          <w:rFonts w:ascii="Arial" w:hAnsi="Arial" w:cs="Arial"/>
          <w:color w:val="000000" w:themeColor="text1"/>
        </w:rPr>
        <w:t>May 1st</w:t>
      </w:r>
      <w:r w:rsidR="00D00344">
        <w:rPr>
          <w:rFonts w:ascii="Arial" w:hAnsi="Arial" w:cs="Arial"/>
          <w:color w:val="000000" w:themeColor="text1"/>
        </w:rPr>
        <w:t>, 2019</w:t>
      </w:r>
    </w:p>
    <w:p w14:paraId="711FEFAE" w14:textId="77777777" w:rsidR="001D35E0" w:rsidRPr="000905C2" w:rsidRDefault="001D35E0" w:rsidP="001D35E0">
      <w:pPr>
        <w:spacing w:before="129"/>
        <w:ind w:left="113" w:right="1251"/>
        <w:rPr>
          <w:rFonts w:ascii="Arial" w:hAnsi="Arial" w:cs="Arial"/>
          <w:b/>
          <w:color w:val="009DDC"/>
          <w:sz w:val="24"/>
        </w:rPr>
      </w:pPr>
      <w:r w:rsidRPr="000905C2">
        <w:rPr>
          <w:rFonts w:ascii="Arial" w:hAnsi="Arial" w:cs="Arial"/>
          <w:b/>
          <w:color w:val="009DDC"/>
          <w:sz w:val="24"/>
        </w:rPr>
        <w:lastRenderedPageBreak/>
        <w:t>SECTION A – OVERVIEW</w:t>
      </w:r>
    </w:p>
    <w:p w14:paraId="713AEB22" w14:textId="77777777" w:rsidR="001D35E0" w:rsidRPr="000905C2" w:rsidRDefault="001D35E0" w:rsidP="001D35E0">
      <w:pPr>
        <w:spacing w:before="129"/>
        <w:ind w:left="113" w:right="1251"/>
        <w:rPr>
          <w:rFonts w:ascii="Arial" w:hAnsi="Arial" w:cs="Arial"/>
          <w:b/>
          <w:sz w:val="24"/>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8080"/>
        <w:tblLook w:val="01E0" w:firstRow="1" w:lastRow="1" w:firstColumn="1" w:lastColumn="1" w:noHBand="0" w:noVBand="0"/>
      </w:tblPr>
      <w:tblGrid>
        <w:gridCol w:w="1730"/>
        <w:gridCol w:w="7625"/>
      </w:tblGrid>
      <w:tr w:rsidR="001D35E0" w:rsidRPr="000905C2" w14:paraId="4CD5FBA6"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C5B5A2E" w14:textId="77777777" w:rsidR="001D35E0" w:rsidRPr="00F62661" w:rsidRDefault="001D35E0" w:rsidP="00F42C95">
            <w:pPr>
              <w:spacing w:before="120" w:after="120"/>
              <w:rPr>
                <w:rFonts w:ascii="Arial" w:hAnsi="Arial" w:cs="Arial"/>
              </w:rPr>
            </w:pPr>
            <w:r w:rsidRPr="00F62661">
              <w:rPr>
                <w:rFonts w:ascii="Arial" w:hAnsi="Arial" w:cs="Arial"/>
              </w:rPr>
              <w:t>Chief Investigator:</w:t>
            </w:r>
          </w:p>
          <w:p w14:paraId="579F8707" w14:textId="77777777" w:rsidR="001D35E0" w:rsidRPr="00F62661" w:rsidRDefault="001D35E0" w:rsidP="00F42C95">
            <w:pPr>
              <w:spacing w:before="120" w:after="120"/>
              <w:rPr>
                <w:rFonts w:ascii="Arial" w:hAnsi="Arial" w:cs="Arial"/>
                <w:bCs/>
                <w:i/>
              </w:rPr>
            </w:pPr>
            <w:r w:rsidRPr="00F62661">
              <w:rPr>
                <w:rFonts w:ascii="Arial" w:hAnsi="Arial" w:cs="Arial"/>
                <w:bCs/>
                <w:i/>
                <w:sz w:val="20"/>
              </w:rPr>
              <w:t>Please include title</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E0BFC2D" w14:textId="77777777" w:rsidR="001D35E0" w:rsidRPr="00F62661" w:rsidRDefault="00E30198" w:rsidP="00F42C95">
            <w:pPr>
              <w:spacing w:before="120" w:after="120"/>
              <w:ind w:right="146"/>
              <w:rPr>
                <w:rFonts w:ascii="Arial" w:hAnsi="Arial" w:cs="Arial"/>
                <w:bCs/>
              </w:rPr>
            </w:pPr>
            <w:r w:rsidRPr="00E30198">
              <w:rPr>
                <w:rFonts w:ascii="Arial" w:hAnsi="Arial" w:cs="Arial"/>
                <w:bCs/>
              </w:rPr>
              <w:t>Conjoint Professor Nicholas Lintzeris</w:t>
            </w:r>
          </w:p>
        </w:tc>
      </w:tr>
      <w:tr w:rsidR="001D35E0" w:rsidRPr="000905C2" w14:paraId="3DEBF2D7"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823FD13" w14:textId="77777777" w:rsidR="001D35E0" w:rsidRPr="00F62661" w:rsidRDefault="001D35E0" w:rsidP="00F42C95">
            <w:pPr>
              <w:spacing w:before="120" w:after="120"/>
              <w:rPr>
                <w:rFonts w:ascii="Arial" w:hAnsi="Arial" w:cs="Arial"/>
                <w:bCs/>
              </w:rPr>
            </w:pPr>
            <w:r w:rsidRPr="00F62661">
              <w:rPr>
                <w:rFonts w:ascii="Arial" w:hAnsi="Arial" w:cs="Arial"/>
                <w:bCs/>
              </w:rPr>
              <w:t xml:space="preserve">Host Organisation </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7B09FB7" w14:textId="77777777" w:rsidR="001D35E0" w:rsidRPr="00F62661" w:rsidRDefault="00E30198" w:rsidP="00F42C95">
            <w:pPr>
              <w:spacing w:before="120" w:after="120"/>
              <w:ind w:right="146"/>
              <w:rPr>
                <w:rFonts w:ascii="Arial" w:hAnsi="Arial" w:cs="Arial"/>
                <w:bCs/>
              </w:rPr>
            </w:pPr>
            <w:r w:rsidRPr="00E30198">
              <w:rPr>
                <w:rFonts w:ascii="Arial" w:hAnsi="Arial" w:cs="Arial"/>
                <w:bCs/>
              </w:rPr>
              <w:t>South East Sydney Local Health District (SESLHD)</w:t>
            </w:r>
          </w:p>
        </w:tc>
      </w:tr>
      <w:tr w:rsidR="001D35E0" w:rsidRPr="000905C2" w14:paraId="1C397D60"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FD00743" w14:textId="77777777" w:rsidR="001D35E0" w:rsidRPr="00F62661" w:rsidRDefault="001D35E0" w:rsidP="00F42C95">
            <w:pPr>
              <w:spacing w:before="120" w:after="120"/>
              <w:rPr>
                <w:rFonts w:ascii="Arial" w:hAnsi="Arial" w:cs="Arial"/>
                <w:bCs/>
              </w:rPr>
            </w:pPr>
            <w:r w:rsidRPr="00F62661">
              <w:rPr>
                <w:rFonts w:ascii="Arial" w:hAnsi="Arial" w:cs="Arial"/>
              </w:rPr>
              <w:t>Project title</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AB35110" w14:textId="395D17C9" w:rsidR="001D35E0" w:rsidRPr="00F62661" w:rsidRDefault="00E30198" w:rsidP="00F42C95">
            <w:pPr>
              <w:spacing w:before="120" w:after="120"/>
              <w:ind w:right="146"/>
              <w:rPr>
                <w:rFonts w:ascii="Arial" w:hAnsi="Arial" w:cs="Arial"/>
                <w:bCs/>
              </w:rPr>
            </w:pPr>
            <w:r w:rsidRPr="00E30198">
              <w:rPr>
                <w:rFonts w:ascii="Arial" w:hAnsi="Arial" w:cs="Arial"/>
                <w:bCs/>
              </w:rPr>
              <w:t>Optimi</w:t>
            </w:r>
            <w:r w:rsidR="007D3134">
              <w:rPr>
                <w:rFonts w:ascii="Arial" w:hAnsi="Arial" w:cs="Arial"/>
                <w:bCs/>
              </w:rPr>
              <w:t>s</w:t>
            </w:r>
            <w:r w:rsidRPr="00E30198">
              <w:rPr>
                <w:rFonts w:ascii="Arial" w:hAnsi="Arial" w:cs="Arial"/>
                <w:bCs/>
              </w:rPr>
              <w:t>ing comorbidity care via clinical information systems</w:t>
            </w:r>
          </w:p>
        </w:tc>
      </w:tr>
      <w:tr w:rsidR="001D35E0" w:rsidRPr="000905C2" w14:paraId="394C7C84"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48B85F1" w14:textId="77777777" w:rsidR="001D35E0" w:rsidRPr="00F62661" w:rsidRDefault="001D35E0" w:rsidP="00F42C95">
            <w:pPr>
              <w:spacing w:before="120" w:after="120"/>
              <w:rPr>
                <w:rFonts w:ascii="Arial" w:hAnsi="Arial" w:cs="Arial"/>
                <w:bCs/>
              </w:rPr>
            </w:pPr>
            <w:r w:rsidRPr="00F62661">
              <w:rPr>
                <w:rFonts w:ascii="Arial" w:hAnsi="Arial" w:cs="Arial"/>
                <w:bCs/>
              </w:rPr>
              <w:t>Project summary (300 words)</w:t>
            </w:r>
          </w:p>
          <w:p w14:paraId="579E65FC" w14:textId="77777777" w:rsidR="001D35E0" w:rsidRPr="00F62661" w:rsidRDefault="001D35E0" w:rsidP="00F42C95">
            <w:pPr>
              <w:spacing w:before="120" w:after="120"/>
              <w:rPr>
                <w:rFonts w:ascii="Arial" w:hAnsi="Arial" w:cs="Arial"/>
                <w:bCs/>
              </w:rPr>
            </w:pPr>
            <w:r w:rsidRPr="00F62661">
              <w:rPr>
                <w:rFonts w:ascii="Arial" w:hAnsi="Arial" w:cs="Arial"/>
                <w:bCs/>
                <w:i/>
                <w:sz w:val="20"/>
              </w:rPr>
              <w:t>Summarise your research question(s) and methodology. Outline the potential benefits, including how this project will be translated into practice change that will impact patient outcomes or population health and wellbeing</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A86460F" w14:textId="77777777" w:rsidR="00F359BC" w:rsidRPr="0090565F" w:rsidRDefault="00F359BC" w:rsidP="00F359BC">
            <w:pPr>
              <w:spacing w:before="120" w:after="120"/>
              <w:ind w:right="146"/>
              <w:rPr>
                <w:rFonts w:ascii="Arial" w:hAnsi="Arial" w:cs="Arial"/>
                <w:b/>
                <w:bCs/>
              </w:rPr>
            </w:pPr>
            <w:r w:rsidRPr="0090565F">
              <w:rPr>
                <w:rFonts w:ascii="Arial" w:hAnsi="Arial" w:cs="Arial"/>
                <w:b/>
                <w:bCs/>
              </w:rPr>
              <w:t>Aim and objective</w:t>
            </w:r>
          </w:p>
          <w:p w14:paraId="0C3AA078" w14:textId="34D81305" w:rsidR="00F359BC" w:rsidRDefault="00F359BC" w:rsidP="00F359BC">
            <w:pPr>
              <w:spacing w:before="120" w:after="120"/>
              <w:ind w:right="146"/>
              <w:rPr>
                <w:rFonts w:ascii="Arial" w:hAnsi="Arial" w:cs="Arial"/>
                <w:bCs/>
              </w:rPr>
            </w:pPr>
            <w:r w:rsidRPr="00E30198">
              <w:rPr>
                <w:rFonts w:ascii="Arial" w:hAnsi="Arial" w:cs="Arial"/>
                <w:bCs/>
              </w:rPr>
              <w:t xml:space="preserve">This project aims to improve the health, wellbeing and safety of people in SESLHD who have co-occurring mental health and substance use disorders and are clients of both mental health (MH) and drug and alcohol (DA) services. This will be </w:t>
            </w:r>
            <w:r w:rsidRPr="00F359BC">
              <w:rPr>
                <w:rFonts w:ascii="Arial" w:hAnsi="Arial" w:cs="Arial"/>
                <w:bCs/>
              </w:rPr>
              <w:t>achieved by co-designing and implementing a 'Comorbidity Package' which will articulate</w:t>
            </w:r>
            <w:r>
              <w:rPr>
                <w:rFonts w:ascii="Arial" w:hAnsi="Arial" w:cs="Arial"/>
                <w:bCs/>
              </w:rPr>
              <w:t xml:space="preserve"> </w:t>
            </w:r>
            <w:r w:rsidRPr="00E30198">
              <w:rPr>
                <w:rFonts w:ascii="Arial" w:hAnsi="Arial" w:cs="Arial"/>
                <w:bCs/>
              </w:rPr>
              <w:t xml:space="preserve">approaches (procedures, training, guides, dashboards, alerts, reminders) for enhancing coordinated care and collaboration between services </w:t>
            </w:r>
            <w:r>
              <w:rPr>
                <w:rFonts w:ascii="Arial" w:hAnsi="Arial" w:cs="Arial"/>
                <w:bCs/>
              </w:rPr>
              <w:t xml:space="preserve">with a focus on </w:t>
            </w:r>
            <w:r w:rsidRPr="00E30198">
              <w:rPr>
                <w:rFonts w:ascii="Arial" w:hAnsi="Arial" w:cs="Arial"/>
                <w:bCs/>
              </w:rPr>
              <w:t>optimising the use of the shared clinical information system (</w:t>
            </w:r>
            <w:r>
              <w:rPr>
                <w:rFonts w:ascii="Arial" w:hAnsi="Arial" w:cs="Arial"/>
                <w:bCs/>
              </w:rPr>
              <w:t>CIS)</w:t>
            </w:r>
            <w:r w:rsidR="00951A04">
              <w:rPr>
                <w:rFonts w:ascii="Arial" w:hAnsi="Arial" w:cs="Arial"/>
                <w:bCs/>
              </w:rPr>
              <w:t>.</w:t>
            </w:r>
          </w:p>
          <w:p w14:paraId="402AC82D" w14:textId="77777777" w:rsidR="00F359BC" w:rsidRDefault="00F359BC" w:rsidP="00F359BC">
            <w:pPr>
              <w:spacing w:before="120" w:after="120"/>
              <w:ind w:right="146"/>
              <w:rPr>
                <w:rFonts w:ascii="Arial" w:hAnsi="Arial" w:cs="Arial"/>
                <w:b/>
                <w:bCs/>
              </w:rPr>
            </w:pPr>
          </w:p>
          <w:p w14:paraId="444E431C" w14:textId="77777777" w:rsidR="00F359BC" w:rsidRDefault="00F359BC" w:rsidP="00F359BC">
            <w:pPr>
              <w:spacing w:before="120" w:after="120"/>
              <w:ind w:right="146"/>
              <w:rPr>
                <w:rFonts w:ascii="Arial" w:hAnsi="Arial" w:cs="Arial"/>
                <w:bCs/>
              </w:rPr>
            </w:pPr>
            <w:r>
              <w:rPr>
                <w:rFonts w:ascii="Arial" w:hAnsi="Arial" w:cs="Arial"/>
                <w:bCs/>
              </w:rPr>
              <w:t>This project will</w:t>
            </w:r>
            <w:r w:rsidRPr="00E30198">
              <w:rPr>
                <w:rFonts w:ascii="Arial" w:hAnsi="Arial" w:cs="Arial"/>
                <w:bCs/>
              </w:rPr>
              <w:t xml:space="preserve"> leverage the opportunities </w:t>
            </w:r>
            <w:r>
              <w:rPr>
                <w:rFonts w:ascii="Arial" w:hAnsi="Arial" w:cs="Arial"/>
                <w:bCs/>
              </w:rPr>
              <w:t>of a shared</w:t>
            </w:r>
            <w:r w:rsidRPr="00E30198">
              <w:rPr>
                <w:rFonts w:ascii="Arial" w:hAnsi="Arial" w:cs="Arial"/>
                <w:bCs/>
              </w:rPr>
              <w:t xml:space="preserve"> CIS</w:t>
            </w:r>
            <w:r>
              <w:rPr>
                <w:rFonts w:ascii="Arial" w:hAnsi="Arial" w:cs="Arial"/>
                <w:bCs/>
              </w:rPr>
              <w:t xml:space="preserve">, </w:t>
            </w:r>
            <w:r w:rsidRPr="00E30198">
              <w:rPr>
                <w:rFonts w:ascii="Arial" w:hAnsi="Arial" w:cs="Arial"/>
                <w:bCs/>
              </w:rPr>
              <w:t xml:space="preserve">by engaging clinicians, academics, consumers, service managers and data coordinators in developing and implementing </w:t>
            </w:r>
            <w:r>
              <w:rPr>
                <w:rFonts w:ascii="Arial" w:hAnsi="Arial" w:cs="Arial"/>
                <w:bCs/>
              </w:rPr>
              <w:t>a co-designed</w:t>
            </w:r>
            <w:r w:rsidRPr="00E30198">
              <w:rPr>
                <w:rFonts w:ascii="Arial" w:hAnsi="Arial" w:cs="Arial"/>
                <w:bCs/>
              </w:rPr>
              <w:t xml:space="preserve"> 'Comorbidity Package'.</w:t>
            </w:r>
          </w:p>
          <w:p w14:paraId="05CFA5A1" w14:textId="77777777" w:rsidR="00E30198" w:rsidRDefault="00E30198" w:rsidP="00E30198">
            <w:pPr>
              <w:spacing w:before="120" w:after="120"/>
              <w:ind w:right="146"/>
              <w:rPr>
                <w:rFonts w:ascii="Arial" w:hAnsi="Arial" w:cs="Arial"/>
                <w:bCs/>
              </w:rPr>
            </w:pPr>
          </w:p>
          <w:p w14:paraId="777A7289" w14:textId="77777777" w:rsidR="00946795" w:rsidRPr="00FB3570" w:rsidRDefault="00946795" w:rsidP="00946795">
            <w:pPr>
              <w:spacing w:line="276" w:lineRule="auto"/>
              <w:ind w:right="68"/>
              <w:rPr>
                <w:rFonts w:ascii="Arial" w:hAnsi="Arial" w:cs="Arial"/>
                <w:b/>
              </w:rPr>
            </w:pPr>
            <w:r w:rsidRPr="00FB3570">
              <w:rPr>
                <w:rFonts w:ascii="Arial" w:hAnsi="Arial" w:cs="Arial"/>
                <w:b/>
              </w:rPr>
              <w:t>Research questions</w:t>
            </w:r>
          </w:p>
          <w:p w14:paraId="2F88F51F" w14:textId="77777777" w:rsidR="00946795" w:rsidRPr="00FB3570" w:rsidRDefault="00946795" w:rsidP="00946795">
            <w:pPr>
              <w:pStyle w:val="ListParagraph"/>
              <w:numPr>
                <w:ilvl w:val="0"/>
                <w:numId w:val="13"/>
              </w:numPr>
              <w:ind w:right="68"/>
              <w:rPr>
                <w:rFonts w:ascii="Arial" w:hAnsi="Arial" w:cs="Arial"/>
                <w:sz w:val="22"/>
                <w:szCs w:val="22"/>
              </w:rPr>
            </w:pPr>
            <w:r w:rsidRPr="00FB3570">
              <w:rPr>
                <w:rFonts w:ascii="Arial" w:hAnsi="Arial" w:cs="Arial"/>
                <w:sz w:val="22"/>
                <w:szCs w:val="22"/>
              </w:rPr>
              <w:t>Is there an increase in coordinated care for clients of both community mental health and drug and alcohol services in SESLHD following implementation of the Comorbidity Package?</w:t>
            </w:r>
          </w:p>
          <w:p w14:paraId="343069C6" w14:textId="77777777" w:rsidR="00946795" w:rsidRPr="00EC6AAB" w:rsidRDefault="00946795" w:rsidP="00946795">
            <w:pPr>
              <w:pStyle w:val="ListParagraph"/>
              <w:numPr>
                <w:ilvl w:val="0"/>
                <w:numId w:val="13"/>
              </w:numPr>
              <w:ind w:right="68"/>
              <w:rPr>
                <w:rFonts w:ascii="Arial" w:hAnsi="Arial" w:cs="Arial"/>
                <w:sz w:val="22"/>
                <w:szCs w:val="22"/>
              </w:rPr>
            </w:pPr>
            <w:r w:rsidRPr="00160FDB">
              <w:rPr>
                <w:rFonts w:ascii="Arial" w:hAnsi="Arial" w:cs="Arial"/>
                <w:sz w:val="22"/>
                <w:szCs w:val="22"/>
              </w:rPr>
              <w:t xml:space="preserve">Is there </w:t>
            </w:r>
            <w:r>
              <w:rPr>
                <w:rFonts w:ascii="Arial" w:hAnsi="Arial" w:cs="Arial"/>
                <w:sz w:val="22"/>
                <w:szCs w:val="22"/>
              </w:rPr>
              <w:t xml:space="preserve">an </w:t>
            </w:r>
            <w:r w:rsidRPr="00160FDB">
              <w:rPr>
                <w:rFonts w:ascii="Arial" w:hAnsi="Arial" w:cs="Arial"/>
                <w:sz w:val="22"/>
                <w:szCs w:val="22"/>
              </w:rPr>
              <w:t xml:space="preserve">improvement in </w:t>
            </w:r>
            <w:r>
              <w:rPr>
                <w:rFonts w:ascii="Arial" w:hAnsi="Arial" w:cs="Arial"/>
                <w:sz w:val="22"/>
                <w:szCs w:val="22"/>
              </w:rPr>
              <w:t xml:space="preserve">the quality </w:t>
            </w:r>
            <w:r w:rsidRPr="00160FDB">
              <w:rPr>
                <w:rFonts w:ascii="Arial" w:hAnsi="Arial" w:cs="Arial"/>
                <w:sz w:val="22"/>
                <w:szCs w:val="22"/>
              </w:rPr>
              <w:t>of care</w:t>
            </w:r>
            <w:r>
              <w:rPr>
                <w:rFonts w:ascii="Arial" w:hAnsi="Arial" w:cs="Arial"/>
                <w:sz w:val="22"/>
                <w:szCs w:val="22"/>
              </w:rPr>
              <w:t xml:space="preserve"> (patient safe</w:t>
            </w:r>
            <w:r w:rsidRPr="00160FDB">
              <w:rPr>
                <w:rFonts w:ascii="Arial" w:hAnsi="Arial" w:cs="Arial"/>
                <w:sz w:val="22"/>
                <w:szCs w:val="22"/>
              </w:rPr>
              <w:t>ty</w:t>
            </w:r>
            <w:r>
              <w:rPr>
                <w:rFonts w:ascii="Arial" w:hAnsi="Arial" w:cs="Arial"/>
                <w:sz w:val="22"/>
                <w:szCs w:val="22"/>
              </w:rPr>
              <w:t>, experience</w:t>
            </w:r>
            <w:r w:rsidRPr="00160FDB">
              <w:rPr>
                <w:rFonts w:ascii="Arial" w:hAnsi="Arial" w:cs="Arial"/>
                <w:sz w:val="22"/>
                <w:szCs w:val="22"/>
              </w:rPr>
              <w:t xml:space="preserve"> and </w:t>
            </w:r>
            <w:r>
              <w:rPr>
                <w:rFonts w:ascii="Arial" w:hAnsi="Arial" w:cs="Arial"/>
                <w:sz w:val="22"/>
                <w:szCs w:val="22"/>
              </w:rPr>
              <w:t xml:space="preserve">clinical </w:t>
            </w:r>
            <w:r w:rsidRPr="00160FDB">
              <w:rPr>
                <w:rFonts w:ascii="Arial" w:hAnsi="Arial" w:cs="Arial"/>
                <w:sz w:val="22"/>
                <w:szCs w:val="22"/>
              </w:rPr>
              <w:t>outcomes</w:t>
            </w:r>
            <w:r>
              <w:rPr>
                <w:rFonts w:ascii="Arial" w:hAnsi="Arial" w:cs="Arial"/>
                <w:sz w:val="22"/>
                <w:szCs w:val="22"/>
              </w:rPr>
              <w:t>)</w:t>
            </w:r>
            <w:r w:rsidRPr="00160FDB">
              <w:rPr>
                <w:rFonts w:ascii="Arial" w:hAnsi="Arial" w:cs="Arial"/>
                <w:sz w:val="22"/>
                <w:szCs w:val="22"/>
              </w:rPr>
              <w:t xml:space="preserve"> </w:t>
            </w:r>
            <w:r w:rsidRPr="00FB3570">
              <w:rPr>
                <w:rFonts w:ascii="Arial" w:hAnsi="Arial" w:cs="Arial"/>
                <w:sz w:val="22"/>
                <w:szCs w:val="22"/>
              </w:rPr>
              <w:t>following implementation of the Comorbidity Package?</w:t>
            </w:r>
          </w:p>
          <w:p w14:paraId="40569DA8" w14:textId="2AB92391" w:rsidR="00946795" w:rsidRPr="00FB3570" w:rsidRDefault="00A530A9" w:rsidP="00946795">
            <w:pPr>
              <w:pStyle w:val="ListParagraph"/>
              <w:numPr>
                <w:ilvl w:val="0"/>
                <w:numId w:val="13"/>
              </w:numPr>
              <w:ind w:right="68"/>
              <w:rPr>
                <w:rFonts w:ascii="Arial" w:hAnsi="Arial" w:cs="Arial"/>
                <w:sz w:val="22"/>
                <w:szCs w:val="22"/>
              </w:rPr>
            </w:pPr>
            <w:r>
              <w:rPr>
                <w:rFonts w:ascii="Arial" w:hAnsi="Arial" w:cs="Arial"/>
                <w:sz w:val="22"/>
                <w:szCs w:val="22"/>
              </w:rPr>
              <w:t>How do users perceive</w:t>
            </w:r>
            <w:r w:rsidR="00946795" w:rsidRPr="00FB3570">
              <w:rPr>
                <w:rFonts w:ascii="Arial" w:hAnsi="Arial" w:cs="Arial"/>
                <w:sz w:val="22"/>
                <w:szCs w:val="22"/>
              </w:rPr>
              <w:t xml:space="preserve"> the</w:t>
            </w:r>
            <w:r w:rsidR="00946795">
              <w:rPr>
                <w:rFonts w:ascii="Arial" w:hAnsi="Arial" w:cs="Arial"/>
                <w:sz w:val="22"/>
                <w:szCs w:val="22"/>
              </w:rPr>
              <w:t xml:space="preserve"> </w:t>
            </w:r>
            <w:r w:rsidR="00946795" w:rsidRPr="00FB3570">
              <w:rPr>
                <w:rFonts w:ascii="Arial" w:hAnsi="Arial" w:cs="Arial"/>
                <w:sz w:val="22"/>
                <w:szCs w:val="22"/>
              </w:rPr>
              <w:t>Comorbidity Package</w:t>
            </w:r>
            <w:r>
              <w:rPr>
                <w:rFonts w:ascii="Arial" w:hAnsi="Arial" w:cs="Arial"/>
                <w:sz w:val="22"/>
                <w:szCs w:val="22"/>
              </w:rPr>
              <w:t>, e.g. do they find it clear and easy to use</w:t>
            </w:r>
            <w:r w:rsidR="00946795" w:rsidRPr="00FB3570">
              <w:rPr>
                <w:rFonts w:ascii="Arial" w:hAnsi="Arial" w:cs="Arial"/>
                <w:sz w:val="22"/>
                <w:szCs w:val="22"/>
              </w:rPr>
              <w:t>?</w:t>
            </w:r>
          </w:p>
          <w:p w14:paraId="55EB0FDF" w14:textId="405BE3A6" w:rsidR="00946795" w:rsidRPr="00FB3570" w:rsidRDefault="00946795" w:rsidP="00946795">
            <w:pPr>
              <w:pStyle w:val="ListParagraph"/>
              <w:numPr>
                <w:ilvl w:val="0"/>
                <w:numId w:val="13"/>
              </w:numPr>
              <w:ind w:right="68"/>
              <w:rPr>
                <w:rFonts w:ascii="Arial" w:hAnsi="Arial" w:cs="Arial"/>
                <w:sz w:val="22"/>
                <w:szCs w:val="22"/>
              </w:rPr>
            </w:pPr>
            <w:r w:rsidRPr="00FB3570">
              <w:rPr>
                <w:rFonts w:ascii="Arial" w:hAnsi="Arial" w:cs="Arial"/>
                <w:sz w:val="22"/>
                <w:szCs w:val="22"/>
              </w:rPr>
              <w:t>H</w:t>
            </w:r>
            <w:r w:rsidR="00CC69C2">
              <w:rPr>
                <w:rFonts w:ascii="Arial" w:hAnsi="Arial" w:cs="Arial"/>
                <w:sz w:val="22"/>
                <w:szCs w:val="22"/>
              </w:rPr>
              <w:t xml:space="preserve">ow has </w:t>
            </w:r>
            <w:r w:rsidRPr="00FB3570">
              <w:rPr>
                <w:rFonts w:ascii="Arial" w:hAnsi="Arial" w:cs="Arial"/>
                <w:sz w:val="22"/>
                <w:szCs w:val="22"/>
              </w:rPr>
              <w:t xml:space="preserve">collaboration between the community mental health and drug and alcohol teams </w:t>
            </w:r>
            <w:r w:rsidR="00CC69C2">
              <w:rPr>
                <w:rFonts w:ascii="Arial" w:hAnsi="Arial" w:cs="Arial"/>
                <w:sz w:val="22"/>
                <w:szCs w:val="22"/>
              </w:rPr>
              <w:t xml:space="preserve">changed </w:t>
            </w:r>
            <w:r w:rsidR="00701B4F" w:rsidRPr="00FB3570">
              <w:rPr>
                <w:rFonts w:ascii="Arial" w:hAnsi="Arial" w:cs="Arial"/>
                <w:sz w:val="22"/>
                <w:szCs w:val="22"/>
              </w:rPr>
              <w:t>following implementation of the Comorbidity Package</w:t>
            </w:r>
            <w:r w:rsidRPr="00FB3570">
              <w:rPr>
                <w:rFonts w:ascii="Arial" w:hAnsi="Arial" w:cs="Arial"/>
                <w:sz w:val="22"/>
                <w:szCs w:val="22"/>
              </w:rPr>
              <w:t>?</w:t>
            </w:r>
          </w:p>
          <w:p w14:paraId="57207C39" w14:textId="77777777" w:rsidR="00E30198" w:rsidRPr="00E30198" w:rsidRDefault="00E30198" w:rsidP="00E30198">
            <w:pPr>
              <w:spacing w:before="120" w:after="120"/>
              <w:ind w:right="146"/>
              <w:rPr>
                <w:rFonts w:ascii="Arial" w:hAnsi="Arial" w:cs="Arial"/>
                <w:bCs/>
              </w:rPr>
            </w:pPr>
          </w:p>
          <w:p w14:paraId="144A7E43" w14:textId="77777777" w:rsidR="00E30198" w:rsidRPr="00ED7EFE" w:rsidRDefault="00E30198" w:rsidP="00E30198">
            <w:pPr>
              <w:spacing w:before="120" w:after="120"/>
              <w:ind w:right="146"/>
              <w:rPr>
                <w:rFonts w:ascii="Arial" w:hAnsi="Arial" w:cs="Arial"/>
                <w:b/>
                <w:bCs/>
              </w:rPr>
            </w:pPr>
            <w:r w:rsidRPr="00ED7EFE">
              <w:rPr>
                <w:rFonts w:ascii="Arial" w:hAnsi="Arial" w:cs="Arial"/>
                <w:b/>
                <w:bCs/>
              </w:rPr>
              <w:t>Methodology</w:t>
            </w:r>
          </w:p>
          <w:p w14:paraId="08DA84DE" w14:textId="77777777" w:rsidR="00E30198" w:rsidRPr="00E30198" w:rsidRDefault="00E30198" w:rsidP="00E30198">
            <w:pPr>
              <w:spacing w:before="120" w:after="120"/>
              <w:ind w:right="146"/>
              <w:rPr>
                <w:rFonts w:ascii="Arial" w:hAnsi="Arial" w:cs="Arial"/>
                <w:bCs/>
              </w:rPr>
            </w:pPr>
            <w:r w:rsidRPr="00E30198">
              <w:rPr>
                <w:rFonts w:ascii="Arial" w:hAnsi="Arial" w:cs="Arial"/>
                <w:bCs/>
              </w:rPr>
              <w:t>Participatory Action Research (PAR) will be used as a method that facilitates an iterative, co-design approach and is associated with improved implementation outcomes and sustained change.</w:t>
            </w:r>
          </w:p>
          <w:p w14:paraId="4227F8CA" w14:textId="77777777" w:rsidR="00E30198" w:rsidRPr="00E30198" w:rsidRDefault="00E30198" w:rsidP="00E30198">
            <w:pPr>
              <w:spacing w:before="120" w:after="120"/>
              <w:ind w:right="146"/>
              <w:rPr>
                <w:rFonts w:ascii="Arial" w:hAnsi="Arial" w:cs="Arial"/>
                <w:bCs/>
              </w:rPr>
            </w:pPr>
          </w:p>
          <w:p w14:paraId="12802372" w14:textId="77777777" w:rsidR="00E30198" w:rsidRPr="00ED7EFE" w:rsidRDefault="00E30198" w:rsidP="00E30198">
            <w:pPr>
              <w:spacing w:before="120" w:after="120"/>
              <w:ind w:right="146"/>
              <w:rPr>
                <w:rFonts w:ascii="Arial" w:hAnsi="Arial" w:cs="Arial"/>
                <w:b/>
                <w:bCs/>
              </w:rPr>
            </w:pPr>
            <w:r w:rsidRPr="00ED7EFE">
              <w:rPr>
                <w:rFonts w:ascii="Arial" w:hAnsi="Arial" w:cs="Arial"/>
                <w:b/>
                <w:bCs/>
              </w:rPr>
              <w:t>Intervention</w:t>
            </w:r>
          </w:p>
          <w:p w14:paraId="58DC7985" w14:textId="77777777" w:rsidR="00E30198" w:rsidRPr="00E30198" w:rsidRDefault="00E30198" w:rsidP="00E30198">
            <w:pPr>
              <w:spacing w:before="120" w:after="120"/>
              <w:ind w:right="146"/>
              <w:rPr>
                <w:rFonts w:ascii="Arial" w:hAnsi="Arial" w:cs="Arial"/>
                <w:bCs/>
              </w:rPr>
            </w:pPr>
            <w:r w:rsidRPr="00E30198">
              <w:rPr>
                <w:rFonts w:ascii="Arial" w:hAnsi="Arial" w:cs="Arial"/>
                <w:bCs/>
              </w:rPr>
              <w:t>The implementation of the 'Comorbidity Package' across participating SESLHD MH and DA services.</w:t>
            </w:r>
          </w:p>
          <w:p w14:paraId="1D2ECA7F" w14:textId="77777777" w:rsidR="00E30198" w:rsidRPr="00E30198" w:rsidRDefault="00E30198" w:rsidP="00E30198">
            <w:pPr>
              <w:spacing w:before="120" w:after="120"/>
              <w:ind w:right="146"/>
              <w:rPr>
                <w:rFonts w:ascii="Arial" w:hAnsi="Arial" w:cs="Arial"/>
                <w:bCs/>
              </w:rPr>
            </w:pPr>
          </w:p>
          <w:p w14:paraId="271B222F" w14:textId="77777777" w:rsidR="00E30198" w:rsidRPr="00ED7EFE" w:rsidRDefault="00E30198" w:rsidP="00E30198">
            <w:pPr>
              <w:spacing w:before="120" w:after="120"/>
              <w:ind w:right="146"/>
              <w:rPr>
                <w:rFonts w:ascii="Arial" w:hAnsi="Arial" w:cs="Arial"/>
                <w:b/>
                <w:bCs/>
              </w:rPr>
            </w:pPr>
            <w:r w:rsidRPr="00ED7EFE">
              <w:rPr>
                <w:rFonts w:ascii="Arial" w:hAnsi="Arial" w:cs="Arial"/>
                <w:b/>
                <w:bCs/>
              </w:rPr>
              <w:lastRenderedPageBreak/>
              <w:t>Project Outputs</w:t>
            </w:r>
          </w:p>
          <w:p w14:paraId="56FB39D1" w14:textId="77777777" w:rsidR="00AF409A" w:rsidRDefault="00E30198" w:rsidP="00E30198">
            <w:pPr>
              <w:spacing w:before="120" w:after="120"/>
              <w:ind w:right="146"/>
              <w:rPr>
                <w:rFonts w:ascii="Arial" w:hAnsi="Arial" w:cs="Arial"/>
                <w:bCs/>
              </w:rPr>
            </w:pPr>
            <w:r w:rsidRPr="00E30198">
              <w:rPr>
                <w:rFonts w:ascii="Arial" w:hAnsi="Arial" w:cs="Arial"/>
                <w:bCs/>
              </w:rPr>
              <w:t>(a)</w:t>
            </w:r>
            <w:r w:rsidR="00AF409A">
              <w:rPr>
                <w:rFonts w:ascii="Arial" w:hAnsi="Arial" w:cs="Arial"/>
                <w:bCs/>
              </w:rPr>
              <w:t xml:space="preserve"> </w:t>
            </w:r>
            <w:r w:rsidRPr="00E30198">
              <w:rPr>
                <w:rFonts w:ascii="Arial" w:hAnsi="Arial" w:cs="Arial"/>
                <w:bCs/>
              </w:rPr>
              <w:t xml:space="preserve">The 'Comorbidity Package' designed to improve coordinated care for clients with severe mental illness and substance use disorder through enhanced utilisation of CIS, </w:t>
            </w:r>
          </w:p>
          <w:p w14:paraId="7EE5F178" w14:textId="77777777" w:rsidR="00AF409A" w:rsidRDefault="00E30198" w:rsidP="00E30198">
            <w:pPr>
              <w:spacing w:before="120" w:after="120"/>
              <w:ind w:right="146"/>
              <w:rPr>
                <w:rFonts w:ascii="Arial" w:hAnsi="Arial" w:cs="Arial"/>
                <w:bCs/>
              </w:rPr>
            </w:pPr>
            <w:r w:rsidRPr="00E30198">
              <w:rPr>
                <w:rFonts w:ascii="Arial" w:hAnsi="Arial" w:cs="Arial"/>
                <w:bCs/>
              </w:rPr>
              <w:t xml:space="preserve">(b) identification and piloting of patient and service specific comorbidity indicators within the CIS that can be used by clinicians and service managers for multiple purposes including enhanced patient care, quality improvement, service evaluation and workforce development; and </w:t>
            </w:r>
          </w:p>
          <w:p w14:paraId="566D9409" w14:textId="77777777" w:rsidR="00E30198" w:rsidRDefault="00E30198" w:rsidP="00E30198">
            <w:pPr>
              <w:spacing w:before="120" w:after="120"/>
              <w:ind w:right="146"/>
              <w:rPr>
                <w:rFonts w:ascii="Arial" w:hAnsi="Arial" w:cs="Arial"/>
                <w:bCs/>
              </w:rPr>
            </w:pPr>
            <w:r w:rsidRPr="00E30198">
              <w:rPr>
                <w:rFonts w:ascii="Arial" w:hAnsi="Arial" w:cs="Arial"/>
                <w:bCs/>
              </w:rPr>
              <w:t>(c) a platform for scale up across other LHDs.</w:t>
            </w:r>
          </w:p>
          <w:p w14:paraId="44D4F875" w14:textId="77777777" w:rsidR="00E30198" w:rsidRPr="00F62661" w:rsidRDefault="00E30198" w:rsidP="00F42C95">
            <w:pPr>
              <w:spacing w:before="120" w:after="120"/>
              <w:ind w:right="146"/>
              <w:rPr>
                <w:rFonts w:ascii="Arial" w:hAnsi="Arial" w:cs="Arial"/>
                <w:bCs/>
              </w:rPr>
            </w:pPr>
          </w:p>
        </w:tc>
      </w:tr>
      <w:tr w:rsidR="001D35E0" w:rsidRPr="000905C2" w14:paraId="46676CC3"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651AFE4" w14:textId="77777777" w:rsidR="001D35E0" w:rsidRPr="00F62661" w:rsidRDefault="001D35E0" w:rsidP="00F42C95">
            <w:pPr>
              <w:spacing w:before="120" w:after="120"/>
              <w:rPr>
                <w:rFonts w:ascii="Arial" w:hAnsi="Arial" w:cs="Arial"/>
                <w:bCs/>
              </w:rPr>
            </w:pPr>
            <w:r w:rsidRPr="00F62661">
              <w:rPr>
                <w:rFonts w:ascii="Arial" w:hAnsi="Arial" w:cs="Arial"/>
                <w:bCs/>
              </w:rPr>
              <w:lastRenderedPageBreak/>
              <w:t>List all sites in which the project will be conducted</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46D592CC" w14:textId="5F795A2D" w:rsidR="00E30198" w:rsidRPr="00E30198" w:rsidRDefault="00E30198" w:rsidP="00E30198">
            <w:pPr>
              <w:spacing w:before="120" w:after="120"/>
              <w:ind w:right="146"/>
              <w:rPr>
                <w:rFonts w:ascii="Arial" w:hAnsi="Arial" w:cs="Arial"/>
                <w:bCs/>
              </w:rPr>
            </w:pPr>
            <w:r w:rsidRPr="00E30198">
              <w:rPr>
                <w:rFonts w:ascii="Arial" w:hAnsi="Arial" w:cs="Arial"/>
                <w:bCs/>
              </w:rPr>
              <w:t>This project will be conducted in the clinical teams in South East Sydney Local Health District (SESLHD) with 1-2 of the Eastern Sector Community M</w:t>
            </w:r>
            <w:r w:rsidR="001F5E29">
              <w:rPr>
                <w:rFonts w:ascii="Arial" w:hAnsi="Arial" w:cs="Arial"/>
                <w:bCs/>
              </w:rPr>
              <w:t>H</w:t>
            </w:r>
            <w:r w:rsidRPr="00E30198">
              <w:rPr>
                <w:rFonts w:ascii="Arial" w:hAnsi="Arial" w:cs="Arial"/>
                <w:bCs/>
              </w:rPr>
              <w:t xml:space="preserve"> Teams and the Eastern Sector D</w:t>
            </w:r>
            <w:r w:rsidR="001F5E29">
              <w:rPr>
                <w:rFonts w:ascii="Arial" w:hAnsi="Arial" w:cs="Arial"/>
                <w:bCs/>
              </w:rPr>
              <w:t>A</w:t>
            </w:r>
            <w:r w:rsidRPr="00E30198">
              <w:rPr>
                <w:rFonts w:ascii="Arial" w:hAnsi="Arial" w:cs="Arial"/>
                <w:bCs/>
              </w:rPr>
              <w:t xml:space="preserve"> Services. </w:t>
            </w:r>
          </w:p>
          <w:p w14:paraId="0A6D7534" w14:textId="77777777" w:rsidR="00E30198" w:rsidRPr="00E30198" w:rsidRDefault="00E30198" w:rsidP="00E30198">
            <w:pPr>
              <w:spacing w:before="120" w:after="120"/>
              <w:ind w:right="146"/>
              <w:rPr>
                <w:rFonts w:ascii="Arial" w:hAnsi="Arial" w:cs="Arial"/>
                <w:bCs/>
              </w:rPr>
            </w:pPr>
          </w:p>
          <w:p w14:paraId="2435FE3F" w14:textId="5AE135A8" w:rsidR="001D35E0" w:rsidRPr="00F62661" w:rsidRDefault="00E30198" w:rsidP="00E30198">
            <w:pPr>
              <w:spacing w:before="120" w:after="120"/>
              <w:ind w:right="146"/>
              <w:rPr>
                <w:rFonts w:ascii="Arial" w:hAnsi="Arial" w:cs="Arial"/>
                <w:bCs/>
              </w:rPr>
            </w:pPr>
            <w:r w:rsidRPr="00E30198">
              <w:rPr>
                <w:rFonts w:ascii="Arial" w:hAnsi="Arial" w:cs="Arial"/>
                <w:bCs/>
              </w:rPr>
              <w:t>Investigators are a collaboration from SESLHD, UNSW, and B</w:t>
            </w:r>
            <w:r w:rsidR="00DD2F09">
              <w:rPr>
                <w:rFonts w:ascii="Arial" w:hAnsi="Arial" w:cs="Arial"/>
                <w:bCs/>
              </w:rPr>
              <w:t xml:space="preserve">lack </w:t>
            </w:r>
            <w:r w:rsidRPr="00E30198">
              <w:rPr>
                <w:rFonts w:ascii="Arial" w:hAnsi="Arial" w:cs="Arial"/>
                <w:bCs/>
              </w:rPr>
              <w:t>D</w:t>
            </w:r>
            <w:r w:rsidR="00DD2F09">
              <w:rPr>
                <w:rFonts w:ascii="Arial" w:hAnsi="Arial" w:cs="Arial"/>
                <w:bCs/>
              </w:rPr>
              <w:t xml:space="preserve">og </w:t>
            </w:r>
            <w:r w:rsidRPr="00E30198">
              <w:rPr>
                <w:rFonts w:ascii="Arial" w:hAnsi="Arial" w:cs="Arial"/>
                <w:bCs/>
              </w:rPr>
              <w:t>I</w:t>
            </w:r>
            <w:r w:rsidR="00DD2F09">
              <w:rPr>
                <w:rFonts w:ascii="Arial" w:hAnsi="Arial" w:cs="Arial"/>
                <w:bCs/>
              </w:rPr>
              <w:t>nstitute (BDI)</w:t>
            </w:r>
            <w:r w:rsidRPr="00E30198">
              <w:rPr>
                <w:rFonts w:ascii="Arial" w:hAnsi="Arial" w:cs="Arial"/>
                <w:bCs/>
              </w:rPr>
              <w:t>. The project is also supported by partners from MoH, MNCLHD,</w:t>
            </w:r>
            <w:r w:rsidR="009B5471">
              <w:rPr>
                <w:rFonts w:ascii="Arial" w:hAnsi="Arial" w:cs="Arial"/>
                <w:bCs/>
              </w:rPr>
              <w:t xml:space="preserve"> and</w:t>
            </w:r>
            <w:r w:rsidRPr="00E30198">
              <w:rPr>
                <w:rFonts w:ascii="Arial" w:hAnsi="Arial" w:cs="Arial"/>
                <w:bCs/>
              </w:rPr>
              <w:t xml:space="preserve"> University of Sydney.</w:t>
            </w:r>
          </w:p>
        </w:tc>
      </w:tr>
      <w:tr w:rsidR="001D35E0" w:rsidRPr="000905C2" w14:paraId="3CC87B6F"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8C43F52" w14:textId="77777777" w:rsidR="001D35E0" w:rsidRPr="00F62661" w:rsidRDefault="001D35E0" w:rsidP="00F42C95">
            <w:pPr>
              <w:spacing w:before="120" w:after="120"/>
              <w:rPr>
                <w:rFonts w:ascii="Arial" w:hAnsi="Arial" w:cs="Arial"/>
                <w:i/>
                <w:sz w:val="20"/>
              </w:rPr>
            </w:pPr>
            <w:r w:rsidRPr="00F62661">
              <w:rPr>
                <w:rFonts w:ascii="Arial" w:hAnsi="Arial" w:cs="Arial"/>
                <w:bCs/>
              </w:rPr>
              <w:t>Total amount requested (</w:t>
            </w:r>
            <w:r w:rsidRPr="00F62661">
              <w:rPr>
                <w:rFonts w:ascii="Arial" w:hAnsi="Arial" w:cs="Arial"/>
              </w:rPr>
              <w:t>excluding GST</w:t>
            </w:r>
            <w:r w:rsidRPr="00F62661">
              <w:rPr>
                <w:rFonts w:ascii="Arial" w:hAnsi="Arial" w:cs="Arial"/>
                <w:sz w:val="20"/>
              </w:rPr>
              <w:t>)</w:t>
            </w:r>
          </w:p>
          <w:p w14:paraId="6BBDF564" w14:textId="77777777" w:rsidR="001D35E0" w:rsidRPr="00F62661" w:rsidRDefault="001D35E0" w:rsidP="00F42C95">
            <w:pPr>
              <w:spacing w:before="120" w:after="120"/>
              <w:rPr>
                <w:rFonts w:ascii="Arial" w:hAnsi="Arial" w:cs="Arial"/>
                <w:bCs/>
                <w:i/>
              </w:rPr>
            </w:pPr>
            <w:r w:rsidRPr="00F62661">
              <w:rPr>
                <w:rFonts w:ascii="Arial" w:hAnsi="Arial" w:cs="Arial"/>
                <w:i/>
                <w:sz w:val="20"/>
              </w:rPr>
              <w:t>Not to exceed $150,000</w:t>
            </w:r>
            <w:r w:rsidRPr="00F62661">
              <w:rPr>
                <w:rFonts w:ascii="Arial" w:hAnsi="Arial" w:cs="Arial"/>
                <w:i/>
                <w:sz w:val="20"/>
              </w:rPr>
              <w:br/>
              <w:t>Details to be provided in Section E</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17BFDE7" w14:textId="77777777" w:rsidR="001D35E0" w:rsidRPr="00F62661" w:rsidRDefault="00E30198" w:rsidP="00F42C95">
            <w:pPr>
              <w:spacing w:before="120" w:after="120"/>
              <w:ind w:right="146"/>
              <w:rPr>
                <w:rFonts w:ascii="Arial" w:hAnsi="Arial" w:cs="Arial"/>
                <w:bCs/>
              </w:rPr>
            </w:pPr>
            <w:r w:rsidRPr="00E30198">
              <w:rPr>
                <w:rFonts w:ascii="Arial" w:hAnsi="Arial" w:cs="Arial"/>
                <w:bCs/>
              </w:rPr>
              <w:t>$150,000</w:t>
            </w:r>
          </w:p>
        </w:tc>
      </w:tr>
      <w:tr w:rsidR="001D35E0" w:rsidRPr="000905C2" w14:paraId="4316EA63"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234162E" w14:textId="77777777" w:rsidR="001D35E0" w:rsidRPr="00F62661" w:rsidRDefault="001D35E0" w:rsidP="00F42C95">
            <w:pPr>
              <w:spacing w:before="120" w:after="120"/>
              <w:rPr>
                <w:rFonts w:ascii="Arial" w:hAnsi="Arial" w:cs="Arial"/>
              </w:rPr>
            </w:pPr>
            <w:r w:rsidRPr="00F62661">
              <w:rPr>
                <w:rFonts w:ascii="Arial" w:hAnsi="Arial" w:cs="Arial"/>
              </w:rPr>
              <w:t>Project duration</w:t>
            </w:r>
          </w:p>
          <w:p w14:paraId="5343E024" w14:textId="77777777" w:rsidR="001D35E0" w:rsidRPr="00F62661" w:rsidRDefault="001D35E0" w:rsidP="00F42C95">
            <w:pPr>
              <w:spacing w:before="120" w:after="120"/>
              <w:rPr>
                <w:rFonts w:ascii="Arial" w:hAnsi="Arial" w:cs="Arial"/>
                <w:bCs/>
              </w:rPr>
            </w:pPr>
            <w:r w:rsidRPr="00F62661">
              <w:rPr>
                <w:rFonts w:ascii="Arial" w:hAnsi="Arial" w:cs="Arial"/>
                <w:i/>
                <w:sz w:val="20"/>
              </w:rPr>
              <w:t>Up to 24 months</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6DFAA19D" w14:textId="77777777" w:rsidR="001D35E0" w:rsidRPr="00F62661" w:rsidRDefault="00E30198" w:rsidP="00F42C95">
            <w:pPr>
              <w:spacing w:before="120" w:after="120"/>
              <w:ind w:right="146"/>
              <w:rPr>
                <w:rFonts w:ascii="Arial" w:hAnsi="Arial" w:cs="Arial"/>
                <w:bCs/>
              </w:rPr>
            </w:pPr>
            <w:r w:rsidRPr="00E30198">
              <w:rPr>
                <w:rFonts w:ascii="Arial" w:hAnsi="Arial" w:cs="Arial"/>
                <w:bCs/>
              </w:rPr>
              <w:t>24 months</w:t>
            </w:r>
          </w:p>
        </w:tc>
      </w:tr>
      <w:tr w:rsidR="001D35E0" w:rsidRPr="000905C2" w14:paraId="69C4B9E9" w14:textId="77777777" w:rsidTr="00E30198">
        <w:tc>
          <w:tcPr>
            <w:tcW w:w="17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2AB699" w14:textId="77777777" w:rsidR="001D35E0" w:rsidRPr="00F62661" w:rsidRDefault="001D35E0" w:rsidP="00F42C95">
            <w:pPr>
              <w:spacing w:before="120" w:after="120"/>
              <w:rPr>
                <w:rFonts w:ascii="Arial" w:hAnsi="Arial" w:cs="Arial"/>
                <w:bCs/>
              </w:rPr>
            </w:pPr>
            <w:r w:rsidRPr="00F62661">
              <w:rPr>
                <w:rFonts w:ascii="Arial" w:hAnsi="Arial" w:cs="Arial"/>
                <w:bCs/>
              </w:rPr>
              <w:t>Submissions to other funding sources for this project</w:t>
            </w:r>
          </w:p>
          <w:p w14:paraId="3EABF53B" w14:textId="77777777" w:rsidR="001D35E0" w:rsidRPr="00F62661" w:rsidRDefault="001D35E0" w:rsidP="00F42C95">
            <w:pPr>
              <w:spacing w:before="120" w:after="120"/>
              <w:rPr>
                <w:rFonts w:ascii="Arial" w:hAnsi="Arial" w:cs="Arial"/>
              </w:rPr>
            </w:pPr>
            <w:r w:rsidRPr="00F62661">
              <w:rPr>
                <w:rFonts w:ascii="Arial" w:hAnsi="Arial" w:cs="Arial"/>
                <w:i/>
                <w:sz w:val="20"/>
              </w:rPr>
              <w:t xml:space="preserve">Include any planned or submitted applications. </w:t>
            </w:r>
            <w:r w:rsidRPr="00F62661">
              <w:rPr>
                <w:rFonts w:ascii="Arial" w:hAnsi="Arial" w:cs="Arial"/>
                <w:i/>
                <w:sz w:val="20"/>
              </w:rPr>
              <w:br/>
              <w:t>List the funder, expected date of notification of success and the amount(s) requested.</w:t>
            </w:r>
          </w:p>
        </w:tc>
        <w:tc>
          <w:tcPr>
            <w:tcW w:w="76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6BFA077" w14:textId="34852819" w:rsidR="00D304C9" w:rsidRDefault="00D304C9" w:rsidP="00D304C9">
            <w:pPr>
              <w:spacing w:before="120" w:after="120"/>
              <w:ind w:right="146"/>
              <w:rPr>
                <w:rFonts w:ascii="Arial" w:hAnsi="Arial" w:cs="Arial"/>
                <w:bCs/>
              </w:rPr>
            </w:pPr>
            <w:r>
              <w:rPr>
                <w:rFonts w:ascii="Arial" w:hAnsi="Arial" w:cs="Arial"/>
                <w:bCs/>
              </w:rPr>
              <w:t xml:space="preserve">No other funding has been sought for this project, however it does build on existing funded work and positions (which are listed under </w:t>
            </w:r>
            <w:r w:rsidRPr="007125AB">
              <w:rPr>
                <w:rFonts w:ascii="Arial" w:hAnsi="Arial" w:cs="Arial"/>
                <w:bCs/>
                <w:i/>
              </w:rPr>
              <w:t xml:space="preserve">E.2: </w:t>
            </w:r>
            <w:r w:rsidRPr="007125AB">
              <w:rPr>
                <w:rFonts w:ascii="Arial" w:hAnsi="Arial" w:cs="Arial"/>
                <w:i/>
                <w:color w:val="000000" w:themeColor="text1"/>
              </w:rPr>
              <w:t>Host or Partner Organisation contributions</w:t>
            </w:r>
            <w:r>
              <w:rPr>
                <w:rFonts w:ascii="Arial" w:hAnsi="Arial" w:cs="Arial"/>
                <w:i/>
                <w:color w:val="000000" w:themeColor="text1"/>
              </w:rPr>
              <w:t>).</w:t>
            </w:r>
            <w:r>
              <w:rPr>
                <w:rFonts w:ascii="Arial" w:hAnsi="Arial" w:cs="Arial"/>
                <w:bCs/>
              </w:rPr>
              <w:t xml:space="preserve"> </w:t>
            </w:r>
          </w:p>
          <w:p w14:paraId="1EC9B19A" w14:textId="77777777" w:rsidR="009B5471" w:rsidRDefault="009B5471" w:rsidP="00F42C95">
            <w:pPr>
              <w:spacing w:before="120" w:after="120"/>
              <w:ind w:right="146"/>
              <w:rPr>
                <w:rFonts w:ascii="Arial" w:hAnsi="Arial" w:cs="Arial"/>
                <w:bCs/>
              </w:rPr>
            </w:pPr>
          </w:p>
          <w:p w14:paraId="283A9076" w14:textId="73601155" w:rsidR="009B5471" w:rsidRPr="00F62661" w:rsidRDefault="009B5471" w:rsidP="00F42C95">
            <w:pPr>
              <w:spacing w:before="120" w:after="120"/>
              <w:ind w:right="146"/>
              <w:rPr>
                <w:rFonts w:ascii="Arial" w:hAnsi="Arial" w:cs="Arial"/>
                <w:bCs/>
              </w:rPr>
            </w:pPr>
          </w:p>
        </w:tc>
      </w:tr>
    </w:tbl>
    <w:p w14:paraId="3B1CFE94" w14:textId="77777777" w:rsidR="001D35E0" w:rsidRPr="000905C2" w:rsidRDefault="001D35E0" w:rsidP="001D35E0">
      <w:pPr>
        <w:ind w:right="1251"/>
        <w:rPr>
          <w:rFonts w:ascii="Arial" w:hAnsi="Arial" w:cs="Arial"/>
        </w:rPr>
      </w:pPr>
      <w:r w:rsidRPr="00F62661">
        <w:rPr>
          <w:rFonts w:ascii="Arial" w:hAnsi="Arial" w:cs="Arial"/>
        </w:rPr>
        <w:br w:type="page"/>
      </w:r>
    </w:p>
    <w:p w14:paraId="625F52EC" w14:textId="77777777" w:rsidR="001D35E0" w:rsidRDefault="001D35E0" w:rsidP="001D35E0">
      <w:pPr>
        <w:pStyle w:val="Heading2"/>
        <w:spacing w:before="129"/>
        <w:ind w:right="1251"/>
        <w:rPr>
          <w:rFonts w:ascii="Arial" w:hAnsi="Arial" w:cs="Arial"/>
          <w:color w:val="009DDC"/>
        </w:rPr>
      </w:pPr>
      <w:r w:rsidRPr="000905C2">
        <w:rPr>
          <w:rFonts w:ascii="Arial" w:hAnsi="Arial" w:cs="Arial"/>
          <w:color w:val="009DDC"/>
        </w:rPr>
        <w:lastRenderedPageBreak/>
        <w:t>SECTION B – PROJECT PLA</w:t>
      </w:r>
      <w:r>
        <w:rPr>
          <w:rFonts w:ascii="Arial" w:hAnsi="Arial" w:cs="Arial"/>
          <w:color w:val="009DDC"/>
        </w:rPr>
        <w:t xml:space="preserve">N </w:t>
      </w:r>
    </w:p>
    <w:p w14:paraId="7DFD1BCB" w14:textId="77777777" w:rsidR="001D35E0" w:rsidRDefault="001D35E0" w:rsidP="001D35E0">
      <w:pPr>
        <w:pStyle w:val="Heading2"/>
        <w:spacing w:before="129"/>
        <w:ind w:right="1251"/>
        <w:rPr>
          <w:rFonts w:ascii="Arial" w:hAnsi="Arial" w:cs="Arial"/>
          <w:color w:val="009DDC"/>
        </w:rPr>
      </w:pPr>
      <w:r>
        <w:rPr>
          <w:rFonts w:ascii="Arial" w:hAnsi="Arial" w:cs="Arial"/>
          <w:color w:val="009DDC"/>
        </w:rPr>
        <w:t xml:space="preserve">B.1 </w:t>
      </w:r>
      <w:r>
        <w:rPr>
          <w:rFonts w:ascii="Arial" w:hAnsi="Arial" w:cs="Arial"/>
          <w:color w:val="009DDC"/>
        </w:rPr>
        <w:tab/>
        <w:t>Research Plan</w:t>
      </w:r>
    </w:p>
    <w:p w14:paraId="722048CF" w14:textId="77777777" w:rsidR="001D35E0" w:rsidRPr="000842C4" w:rsidRDefault="001D35E0" w:rsidP="001D35E0">
      <w:pPr>
        <w:pStyle w:val="BodyText"/>
        <w:spacing w:before="12"/>
        <w:ind w:left="113" w:right="1251"/>
        <w:rPr>
          <w:rFonts w:ascii="Arial" w:hAnsi="Arial" w:cs="Arial"/>
          <w:color w:val="000000" w:themeColor="text1"/>
        </w:rPr>
      </w:pPr>
      <w:r w:rsidRPr="000842C4">
        <w:rPr>
          <w:rFonts w:ascii="Arial" w:hAnsi="Arial" w:cs="Arial"/>
          <w:color w:val="000000" w:themeColor="text1"/>
        </w:rPr>
        <w:t>Provide a detailed research plan that includes the following information:</w:t>
      </w:r>
    </w:p>
    <w:p w14:paraId="5B961606" w14:textId="22FC10E8" w:rsidR="001D35E0" w:rsidRPr="000905C2" w:rsidRDefault="001A2852" w:rsidP="001D35E0">
      <w:pPr>
        <w:pStyle w:val="Heading2"/>
        <w:spacing w:before="182"/>
        <w:ind w:right="144"/>
        <w:rPr>
          <w:rFonts w:ascii="Arial" w:hAnsi="Arial" w:cs="Arial"/>
        </w:rPr>
      </w:pPr>
      <w:r>
        <w:rPr>
          <w:rFonts w:ascii="Arial" w:hAnsi="Arial" w:cs="Arial"/>
          <w:color w:val="009DDC"/>
        </w:rPr>
        <w:t>B.1.A Background</w:t>
      </w:r>
      <w:r w:rsidR="001D35E0" w:rsidRPr="000905C2">
        <w:rPr>
          <w:rFonts w:ascii="Arial" w:hAnsi="Arial" w:cs="Arial"/>
          <w:color w:val="009DDC"/>
        </w:rPr>
        <w:t xml:space="preserve"> and priority research questions (maximum </w:t>
      </w:r>
      <w:r w:rsidR="001D35E0">
        <w:rPr>
          <w:rFonts w:ascii="Arial" w:hAnsi="Arial" w:cs="Arial"/>
          <w:color w:val="009DDC"/>
        </w:rPr>
        <w:t>50</w:t>
      </w:r>
      <w:r w:rsidR="001D35E0" w:rsidRPr="000905C2">
        <w:rPr>
          <w:rFonts w:ascii="Arial" w:hAnsi="Arial" w:cs="Arial"/>
          <w:color w:val="009DDC"/>
        </w:rPr>
        <w:t>0 words)</w:t>
      </w:r>
    </w:p>
    <w:p w14:paraId="27D7C284" w14:textId="77777777" w:rsidR="001D35E0" w:rsidRPr="000842C4" w:rsidRDefault="001D35E0" w:rsidP="001D35E0">
      <w:pPr>
        <w:pStyle w:val="ListParagraph"/>
        <w:widowControl w:val="0"/>
        <w:numPr>
          <w:ilvl w:val="0"/>
          <w:numId w:val="9"/>
        </w:numPr>
        <w:tabs>
          <w:tab w:val="left" w:pos="341"/>
        </w:tabs>
        <w:autoSpaceDE w:val="0"/>
        <w:autoSpaceDN w:val="0"/>
        <w:spacing w:before="97"/>
        <w:ind w:right="1251"/>
        <w:contextualSpacing w:val="0"/>
        <w:rPr>
          <w:rFonts w:ascii="Arial" w:hAnsi="Arial" w:cs="Arial"/>
          <w:color w:val="000000" w:themeColor="text1"/>
        </w:rPr>
      </w:pPr>
      <w:r w:rsidRPr="000842C4">
        <w:rPr>
          <w:rFonts w:ascii="Arial" w:hAnsi="Arial" w:cs="Arial"/>
          <w:color w:val="000000" w:themeColor="text1"/>
          <w:spacing w:val="-3"/>
        </w:rPr>
        <w:t xml:space="preserve">Describe </w:t>
      </w:r>
      <w:r w:rsidRPr="000842C4">
        <w:rPr>
          <w:rFonts w:ascii="Arial" w:hAnsi="Arial" w:cs="Arial"/>
          <w:color w:val="000000" w:themeColor="text1"/>
        </w:rPr>
        <w:t xml:space="preserve">the </w:t>
      </w:r>
      <w:r w:rsidRPr="000842C4">
        <w:rPr>
          <w:rFonts w:ascii="Arial" w:hAnsi="Arial" w:cs="Arial"/>
          <w:color w:val="000000" w:themeColor="text1"/>
          <w:spacing w:val="-5"/>
        </w:rPr>
        <w:t xml:space="preserve">problem </w:t>
      </w:r>
      <w:r w:rsidRPr="000842C4">
        <w:rPr>
          <w:rFonts w:ascii="Arial" w:hAnsi="Arial" w:cs="Arial"/>
          <w:color w:val="000000" w:themeColor="text1"/>
          <w:spacing w:val="-3"/>
        </w:rPr>
        <w:t xml:space="preserve">that </w:t>
      </w:r>
      <w:r w:rsidRPr="000842C4">
        <w:rPr>
          <w:rFonts w:ascii="Arial" w:hAnsi="Arial" w:cs="Arial"/>
          <w:color w:val="000000" w:themeColor="text1"/>
        </w:rPr>
        <w:t xml:space="preserve">is </w:t>
      </w:r>
      <w:r w:rsidRPr="000842C4">
        <w:rPr>
          <w:rFonts w:ascii="Arial" w:hAnsi="Arial" w:cs="Arial"/>
          <w:color w:val="000000" w:themeColor="text1"/>
          <w:spacing w:val="-3"/>
        </w:rPr>
        <w:t xml:space="preserve">being addressed </w:t>
      </w:r>
      <w:r w:rsidRPr="000842C4">
        <w:rPr>
          <w:rFonts w:ascii="Arial" w:hAnsi="Arial" w:cs="Arial"/>
          <w:color w:val="000000" w:themeColor="text1"/>
        </w:rPr>
        <w:t>by the</w:t>
      </w:r>
      <w:r w:rsidRPr="000842C4">
        <w:rPr>
          <w:rFonts w:ascii="Arial" w:hAnsi="Arial" w:cs="Arial"/>
          <w:color w:val="000000" w:themeColor="text1"/>
          <w:spacing w:val="-29"/>
        </w:rPr>
        <w:t xml:space="preserve"> </w:t>
      </w:r>
      <w:r w:rsidRPr="000842C4">
        <w:rPr>
          <w:rFonts w:ascii="Arial" w:hAnsi="Arial" w:cs="Arial"/>
          <w:color w:val="000000" w:themeColor="text1"/>
          <w:spacing w:val="-4"/>
        </w:rPr>
        <w:t>proposal.</w:t>
      </w:r>
    </w:p>
    <w:p w14:paraId="1B4E0FBB" w14:textId="77777777" w:rsidR="001D35E0" w:rsidRPr="000842C4" w:rsidRDefault="001D35E0" w:rsidP="001D35E0">
      <w:pPr>
        <w:pStyle w:val="ListParagraph"/>
        <w:widowControl w:val="0"/>
        <w:numPr>
          <w:ilvl w:val="0"/>
          <w:numId w:val="9"/>
        </w:numPr>
        <w:tabs>
          <w:tab w:val="left" w:pos="341"/>
        </w:tabs>
        <w:autoSpaceDE w:val="0"/>
        <w:autoSpaceDN w:val="0"/>
        <w:spacing w:before="97"/>
        <w:ind w:right="3"/>
        <w:contextualSpacing w:val="0"/>
        <w:rPr>
          <w:rFonts w:ascii="Arial" w:hAnsi="Arial" w:cs="Arial"/>
          <w:color w:val="000000" w:themeColor="text1"/>
        </w:rPr>
      </w:pPr>
      <w:r w:rsidRPr="000842C4">
        <w:rPr>
          <w:rFonts w:ascii="Arial" w:hAnsi="Arial" w:cs="Arial"/>
          <w:color w:val="000000" w:themeColor="text1"/>
        </w:rPr>
        <w:t xml:space="preserve">Provide evidence </w:t>
      </w:r>
      <w:r w:rsidRPr="000842C4">
        <w:rPr>
          <w:rFonts w:ascii="Arial" w:hAnsi="Arial" w:cs="Arial"/>
          <w:color w:val="000000" w:themeColor="text1"/>
          <w:spacing w:val="-3"/>
        </w:rPr>
        <w:t xml:space="preserve">of </w:t>
      </w:r>
      <w:r w:rsidRPr="000842C4">
        <w:rPr>
          <w:rFonts w:ascii="Arial" w:hAnsi="Arial" w:cs="Arial"/>
          <w:color w:val="000000" w:themeColor="text1"/>
        </w:rPr>
        <w:t>whether the proposed intervention/activity has been</w:t>
      </w:r>
      <w:r w:rsidRPr="000842C4">
        <w:rPr>
          <w:rFonts w:ascii="Arial" w:hAnsi="Arial" w:cs="Arial"/>
          <w:color w:val="000000" w:themeColor="text1"/>
          <w:spacing w:val="-12"/>
        </w:rPr>
        <w:t xml:space="preserve"> </w:t>
      </w:r>
      <w:r w:rsidRPr="000842C4">
        <w:rPr>
          <w:rFonts w:ascii="Arial" w:hAnsi="Arial" w:cs="Arial"/>
          <w:color w:val="000000" w:themeColor="text1"/>
        </w:rPr>
        <w:t>evaluated</w:t>
      </w:r>
    </w:p>
    <w:p w14:paraId="1CBE413E" w14:textId="77777777" w:rsidR="001D35E0" w:rsidRPr="000842C4" w:rsidRDefault="001D35E0" w:rsidP="001D35E0">
      <w:pPr>
        <w:pStyle w:val="BodyText"/>
        <w:spacing w:before="12"/>
        <w:ind w:left="340" w:right="3"/>
        <w:rPr>
          <w:rFonts w:ascii="Arial" w:hAnsi="Arial" w:cs="Arial"/>
          <w:color w:val="000000" w:themeColor="text1"/>
        </w:rPr>
      </w:pPr>
      <w:r w:rsidRPr="000842C4">
        <w:rPr>
          <w:rFonts w:ascii="Arial" w:hAnsi="Arial" w:cs="Arial"/>
          <w:color w:val="000000" w:themeColor="text1"/>
        </w:rPr>
        <w:t>or tested/validated before. Describe any preliminary findings and how they will be built on.</w:t>
      </w:r>
    </w:p>
    <w:p w14:paraId="49D9A5DD" w14:textId="77777777" w:rsidR="001D35E0" w:rsidRPr="000842C4" w:rsidRDefault="001D35E0" w:rsidP="001D35E0">
      <w:pPr>
        <w:pStyle w:val="ListParagraph"/>
        <w:widowControl w:val="0"/>
        <w:numPr>
          <w:ilvl w:val="0"/>
          <w:numId w:val="9"/>
        </w:numPr>
        <w:tabs>
          <w:tab w:val="left" w:pos="341"/>
        </w:tabs>
        <w:autoSpaceDE w:val="0"/>
        <w:autoSpaceDN w:val="0"/>
        <w:spacing w:before="97" w:line="249" w:lineRule="auto"/>
        <w:ind w:right="3"/>
        <w:contextualSpacing w:val="0"/>
        <w:rPr>
          <w:rFonts w:ascii="Arial" w:hAnsi="Arial" w:cs="Arial"/>
          <w:color w:val="000000" w:themeColor="text1"/>
        </w:rPr>
      </w:pPr>
      <w:r w:rsidRPr="000842C4">
        <w:rPr>
          <w:rFonts w:ascii="Arial" w:hAnsi="Arial" w:cs="Arial"/>
          <w:color w:val="000000" w:themeColor="text1"/>
          <w:spacing w:val="3"/>
        </w:rPr>
        <w:t xml:space="preserve">Describe </w:t>
      </w:r>
      <w:r w:rsidRPr="000842C4">
        <w:rPr>
          <w:rFonts w:ascii="Arial" w:hAnsi="Arial" w:cs="Arial"/>
          <w:color w:val="000000" w:themeColor="text1"/>
        </w:rPr>
        <w:t xml:space="preserve">why </w:t>
      </w:r>
      <w:r w:rsidRPr="000842C4">
        <w:rPr>
          <w:rFonts w:ascii="Arial" w:hAnsi="Arial" w:cs="Arial"/>
          <w:color w:val="000000" w:themeColor="text1"/>
          <w:spacing w:val="4"/>
        </w:rPr>
        <w:t xml:space="preserve">this </w:t>
      </w:r>
      <w:r w:rsidRPr="000842C4">
        <w:rPr>
          <w:rFonts w:ascii="Arial" w:hAnsi="Arial" w:cs="Arial"/>
          <w:color w:val="000000" w:themeColor="text1"/>
          <w:spacing w:val="3"/>
        </w:rPr>
        <w:t xml:space="preserve">research </w:t>
      </w:r>
      <w:r w:rsidRPr="000842C4">
        <w:rPr>
          <w:rFonts w:ascii="Arial" w:hAnsi="Arial" w:cs="Arial"/>
          <w:color w:val="000000" w:themeColor="text1"/>
          <w:spacing w:val="5"/>
        </w:rPr>
        <w:t xml:space="preserve">will </w:t>
      </w:r>
      <w:r w:rsidRPr="000842C4">
        <w:rPr>
          <w:rFonts w:ascii="Arial" w:hAnsi="Arial" w:cs="Arial"/>
          <w:color w:val="000000" w:themeColor="text1"/>
          <w:spacing w:val="4"/>
        </w:rPr>
        <w:t xml:space="preserve">answer </w:t>
      </w:r>
      <w:r w:rsidRPr="000842C4">
        <w:rPr>
          <w:rFonts w:ascii="Arial" w:hAnsi="Arial" w:cs="Arial"/>
          <w:color w:val="000000" w:themeColor="text1"/>
        </w:rPr>
        <w:t xml:space="preserve">a </w:t>
      </w:r>
      <w:r w:rsidRPr="000842C4">
        <w:rPr>
          <w:rFonts w:ascii="Arial" w:hAnsi="Arial" w:cs="Arial"/>
          <w:color w:val="000000" w:themeColor="text1"/>
          <w:spacing w:val="2"/>
        </w:rPr>
        <w:t xml:space="preserve">question </w:t>
      </w:r>
      <w:r w:rsidRPr="000842C4">
        <w:rPr>
          <w:rFonts w:ascii="Arial" w:hAnsi="Arial" w:cs="Arial"/>
          <w:color w:val="000000" w:themeColor="text1"/>
          <w:spacing w:val="3"/>
        </w:rPr>
        <w:t xml:space="preserve">that </w:t>
      </w:r>
      <w:r w:rsidRPr="000842C4">
        <w:rPr>
          <w:rFonts w:ascii="Arial" w:hAnsi="Arial" w:cs="Arial"/>
          <w:color w:val="000000" w:themeColor="text1"/>
          <w:spacing w:val="2"/>
        </w:rPr>
        <w:t xml:space="preserve">is </w:t>
      </w:r>
      <w:r w:rsidRPr="000842C4">
        <w:rPr>
          <w:rFonts w:ascii="Arial" w:hAnsi="Arial" w:cs="Arial"/>
          <w:color w:val="000000" w:themeColor="text1"/>
        </w:rPr>
        <w:t xml:space="preserve">a </w:t>
      </w:r>
      <w:r w:rsidRPr="000842C4">
        <w:rPr>
          <w:rFonts w:ascii="Arial" w:hAnsi="Arial" w:cs="Arial"/>
          <w:color w:val="000000" w:themeColor="text1"/>
          <w:spacing w:val="3"/>
        </w:rPr>
        <w:t xml:space="preserve">priority </w:t>
      </w:r>
      <w:r w:rsidRPr="000842C4">
        <w:rPr>
          <w:rFonts w:ascii="Arial" w:hAnsi="Arial" w:cs="Arial"/>
          <w:color w:val="000000" w:themeColor="text1"/>
        </w:rPr>
        <w:t xml:space="preserve">for </w:t>
      </w:r>
      <w:r w:rsidRPr="000842C4">
        <w:rPr>
          <w:rFonts w:ascii="Arial" w:hAnsi="Arial" w:cs="Arial"/>
          <w:color w:val="000000" w:themeColor="text1"/>
          <w:spacing w:val="2"/>
        </w:rPr>
        <w:t xml:space="preserve">the </w:t>
      </w:r>
      <w:r w:rsidRPr="000842C4">
        <w:rPr>
          <w:rFonts w:ascii="Arial" w:hAnsi="Arial" w:cs="Arial"/>
          <w:color w:val="000000" w:themeColor="text1"/>
          <w:spacing w:val="3"/>
        </w:rPr>
        <w:t xml:space="preserve">health </w:t>
      </w:r>
      <w:r w:rsidRPr="000842C4">
        <w:rPr>
          <w:rFonts w:ascii="Arial" w:hAnsi="Arial" w:cs="Arial"/>
          <w:color w:val="000000" w:themeColor="text1"/>
        </w:rPr>
        <w:t xml:space="preserve">of individuals or communities in our district and </w:t>
      </w:r>
      <w:r w:rsidRPr="000842C4">
        <w:rPr>
          <w:rFonts w:ascii="Arial" w:hAnsi="Arial" w:cs="Arial"/>
          <w:color w:val="000000" w:themeColor="text1"/>
          <w:spacing w:val="-3"/>
        </w:rPr>
        <w:t xml:space="preserve">for </w:t>
      </w:r>
      <w:r w:rsidRPr="000842C4">
        <w:rPr>
          <w:rFonts w:ascii="Arial" w:hAnsi="Arial" w:cs="Arial"/>
          <w:color w:val="000000" w:themeColor="text1"/>
        </w:rPr>
        <w:t>your organisation.</w:t>
      </w:r>
    </w:p>
    <w:p w14:paraId="3DBCEDEC" w14:textId="77777777" w:rsidR="001D35E0" w:rsidRPr="000842C4" w:rsidRDefault="001D35E0" w:rsidP="001D35E0">
      <w:pPr>
        <w:pStyle w:val="ListParagraph"/>
        <w:widowControl w:val="0"/>
        <w:numPr>
          <w:ilvl w:val="0"/>
          <w:numId w:val="9"/>
        </w:numPr>
        <w:tabs>
          <w:tab w:val="left" w:pos="341"/>
        </w:tabs>
        <w:autoSpaceDE w:val="0"/>
        <w:autoSpaceDN w:val="0"/>
        <w:spacing w:before="86"/>
        <w:ind w:right="3"/>
        <w:contextualSpacing w:val="0"/>
        <w:rPr>
          <w:rFonts w:ascii="Arial" w:hAnsi="Arial" w:cs="Arial"/>
          <w:color w:val="000000" w:themeColor="text1"/>
        </w:rPr>
      </w:pPr>
      <w:r w:rsidRPr="000842C4">
        <w:rPr>
          <w:rFonts w:ascii="Arial" w:hAnsi="Arial" w:cs="Arial"/>
          <w:color w:val="000000" w:themeColor="text1"/>
          <w:spacing w:val="-3"/>
        </w:rPr>
        <w:t>Describe</w:t>
      </w:r>
      <w:r w:rsidRPr="000842C4">
        <w:rPr>
          <w:rFonts w:ascii="Arial" w:hAnsi="Arial" w:cs="Arial"/>
          <w:color w:val="000000" w:themeColor="text1"/>
          <w:spacing w:val="-6"/>
        </w:rPr>
        <w:t xml:space="preserve"> </w:t>
      </w:r>
      <w:r w:rsidRPr="000842C4">
        <w:rPr>
          <w:rFonts w:ascii="Arial" w:hAnsi="Arial" w:cs="Arial"/>
          <w:color w:val="000000" w:themeColor="text1"/>
        </w:rPr>
        <w:t>the</w:t>
      </w:r>
      <w:r w:rsidRPr="000842C4">
        <w:rPr>
          <w:rFonts w:ascii="Arial" w:hAnsi="Arial" w:cs="Arial"/>
          <w:color w:val="000000" w:themeColor="text1"/>
          <w:spacing w:val="-5"/>
        </w:rPr>
        <w:t xml:space="preserve"> </w:t>
      </w:r>
      <w:r w:rsidRPr="000842C4">
        <w:rPr>
          <w:rFonts w:ascii="Arial" w:hAnsi="Arial" w:cs="Arial"/>
          <w:color w:val="000000" w:themeColor="text1"/>
        </w:rPr>
        <w:t>aims</w:t>
      </w:r>
      <w:r w:rsidRPr="000842C4">
        <w:rPr>
          <w:rFonts w:ascii="Arial" w:hAnsi="Arial" w:cs="Arial"/>
          <w:color w:val="000000" w:themeColor="text1"/>
          <w:spacing w:val="-5"/>
        </w:rPr>
        <w:t xml:space="preserve"> </w:t>
      </w:r>
      <w:r w:rsidRPr="000842C4">
        <w:rPr>
          <w:rFonts w:ascii="Arial" w:hAnsi="Arial" w:cs="Arial"/>
          <w:color w:val="000000" w:themeColor="text1"/>
          <w:spacing w:val="-4"/>
        </w:rPr>
        <w:t>of</w:t>
      </w:r>
      <w:r w:rsidRPr="000842C4">
        <w:rPr>
          <w:rFonts w:ascii="Arial" w:hAnsi="Arial" w:cs="Arial"/>
          <w:color w:val="000000" w:themeColor="text1"/>
          <w:spacing w:val="-6"/>
        </w:rPr>
        <w:t xml:space="preserve"> </w:t>
      </w:r>
      <w:r w:rsidRPr="000842C4">
        <w:rPr>
          <w:rFonts w:ascii="Arial" w:hAnsi="Arial" w:cs="Arial"/>
          <w:color w:val="000000" w:themeColor="text1"/>
        </w:rPr>
        <w:t>the</w:t>
      </w:r>
      <w:r w:rsidRPr="000842C4">
        <w:rPr>
          <w:rFonts w:ascii="Arial" w:hAnsi="Arial" w:cs="Arial"/>
          <w:color w:val="000000" w:themeColor="text1"/>
          <w:spacing w:val="-5"/>
        </w:rPr>
        <w:t xml:space="preserve"> </w:t>
      </w:r>
      <w:r w:rsidRPr="000842C4">
        <w:rPr>
          <w:rFonts w:ascii="Arial" w:hAnsi="Arial" w:cs="Arial"/>
          <w:color w:val="000000" w:themeColor="text1"/>
        </w:rPr>
        <w:t>research,</w:t>
      </w:r>
      <w:r w:rsidRPr="000842C4">
        <w:rPr>
          <w:rFonts w:ascii="Arial" w:hAnsi="Arial" w:cs="Arial"/>
          <w:color w:val="000000" w:themeColor="text1"/>
          <w:spacing w:val="-5"/>
        </w:rPr>
        <w:t xml:space="preserve"> </w:t>
      </w:r>
      <w:r w:rsidRPr="000842C4">
        <w:rPr>
          <w:rFonts w:ascii="Arial" w:hAnsi="Arial" w:cs="Arial"/>
          <w:color w:val="000000" w:themeColor="text1"/>
          <w:spacing w:val="-4"/>
        </w:rPr>
        <w:t>including</w:t>
      </w:r>
      <w:r w:rsidRPr="000842C4">
        <w:rPr>
          <w:rFonts w:ascii="Arial" w:hAnsi="Arial" w:cs="Arial"/>
          <w:color w:val="000000" w:themeColor="text1"/>
          <w:spacing w:val="-5"/>
        </w:rPr>
        <w:t xml:space="preserve"> </w:t>
      </w:r>
      <w:r w:rsidRPr="000842C4">
        <w:rPr>
          <w:rFonts w:ascii="Arial" w:hAnsi="Arial" w:cs="Arial"/>
          <w:color w:val="000000" w:themeColor="text1"/>
        </w:rPr>
        <w:t>a</w:t>
      </w:r>
      <w:r w:rsidRPr="000842C4">
        <w:rPr>
          <w:rFonts w:ascii="Arial" w:hAnsi="Arial" w:cs="Arial"/>
          <w:color w:val="000000" w:themeColor="text1"/>
          <w:spacing w:val="-6"/>
        </w:rPr>
        <w:t xml:space="preserve"> </w:t>
      </w:r>
      <w:r w:rsidRPr="000842C4">
        <w:rPr>
          <w:rFonts w:ascii="Arial" w:hAnsi="Arial" w:cs="Arial"/>
          <w:color w:val="000000" w:themeColor="text1"/>
          <w:spacing w:val="-3"/>
        </w:rPr>
        <w:t>clear</w:t>
      </w:r>
      <w:r w:rsidRPr="000842C4">
        <w:rPr>
          <w:rFonts w:ascii="Arial" w:hAnsi="Arial" w:cs="Arial"/>
          <w:color w:val="000000" w:themeColor="text1"/>
          <w:spacing w:val="-5"/>
        </w:rPr>
        <w:t xml:space="preserve"> statement </w:t>
      </w:r>
      <w:r w:rsidRPr="000842C4">
        <w:rPr>
          <w:rFonts w:ascii="Arial" w:hAnsi="Arial" w:cs="Arial"/>
          <w:color w:val="000000" w:themeColor="text1"/>
          <w:spacing w:val="-4"/>
        </w:rPr>
        <w:t>of</w:t>
      </w:r>
      <w:r w:rsidRPr="000842C4">
        <w:rPr>
          <w:rFonts w:ascii="Arial" w:hAnsi="Arial" w:cs="Arial"/>
          <w:color w:val="000000" w:themeColor="text1"/>
          <w:spacing w:val="-5"/>
        </w:rPr>
        <w:t xml:space="preserve"> </w:t>
      </w:r>
      <w:r w:rsidRPr="000842C4">
        <w:rPr>
          <w:rFonts w:ascii="Arial" w:hAnsi="Arial" w:cs="Arial"/>
          <w:color w:val="000000" w:themeColor="text1"/>
        </w:rPr>
        <w:t>the</w:t>
      </w:r>
      <w:r w:rsidRPr="000842C4">
        <w:rPr>
          <w:rFonts w:ascii="Arial" w:hAnsi="Arial" w:cs="Arial"/>
          <w:color w:val="000000" w:themeColor="text1"/>
          <w:spacing w:val="-6"/>
        </w:rPr>
        <w:t xml:space="preserve"> </w:t>
      </w:r>
      <w:r w:rsidRPr="000842C4">
        <w:rPr>
          <w:rFonts w:ascii="Arial" w:hAnsi="Arial" w:cs="Arial"/>
          <w:color w:val="000000" w:themeColor="text1"/>
          <w:spacing w:val="-3"/>
        </w:rPr>
        <w:t>research</w:t>
      </w:r>
      <w:r w:rsidRPr="000842C4">
        <w:rPr>
          <w:rFonts w:ascii="Arial" w:hAnsi="Arial" w:cs="Arial"/>
          <w:color w:val="000000" w:themeColor="text1"/>
          <w:spacing w:val="-5"/>
        </w:rPr>
        <w:t xml:space="preserve"> </w:t>
      </w:r>
      <w:r w:rsidRPr="000842C4">
        <w:rPr>
          <w:rFonts w:ascii="Arial" w:hAnsi="Arial" w:cs="Arial"/>
          <w:color w:val="000000" w:themeColor="text1"/>
          <w:spacing w:val="-6"/>
        </w:rPr>
        <w:t>question(s).</w:t>
      </w:r>
    </w:p>
    <w:p w14:paraId="14003A06" w14:textId="77777777" w:rsidR="001D35E0" w:rsidRPr="000842C4" w:rsidRDefault="001D35E0" w:rsidP="001D35E0">
      <w:pPr>
        <w:ind w:right="1251"/>
        <w:rPr>
          <w:rFonts w:ascii="Arial" w:hAnsi="Arial" w:cs="Arial"/>
          <w:color w:val="000000" w:themeColor="text1"/>
        </w:rPr>
      </w:pPr>
    </w:p>
    <w:p w14:paraId="67BEB000" w14:textId="77777777" w:rsidR="001D35E0" w:rsidRPr="000905C2" w:rsidRDefault="001D35E0" w:rsidP="001D35E0">
      <w:pPr>
        <w:pStyle w:val="BodyText"/>
        <w:spacing w:before="7"/>
        <w:ind w:right="1251"/>
        <w:rPr>
          <w:rFonts w:ascii="Arial" w:hAnsi="Arial" w:cs="Arial"/>
          <w:sz w:val="15"/>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428432D4" w14:textId="77777777" w:rsidTr="00F42C95">
        <w:trPr>
          <w:trHeight w:val="4866"/>
        </w:trPr>
        <w:tc>
          <w:tcPr>
            <w:tcW w:w="9242" w:type="dxa"/>
            <w:shd w:val="clear" w:color="auto" w:fill="F2F2F2" w:themeFill="background1" w:themeFillShade="F2"/>
          </w:tcPr>
          <w:p w14:paraId="1972D634" w14:textId="10A62939" w:rsidR="00484D2E" w:rsidRPr="00987B13" w:rsidRDefault="00484D2E" w:rsidP="00194658">
            <w:pPr>
              <w:spacing w:line="276" w:lineRule="auto"/>
              <w:ind w:right="68"/>
              <w:rPr>
                <w:rFonts w:ascii="Arial" w:hAnsi="Arial" w:cs="Arial"/>
                <w:color w:val="FF0000"/>
              </w:rPr>
            </w:pPr>
            <w:r w:rsidRPr="004B13C3">
              <w:rPr>
                <w:rFonts w:ascii="Arial" w:hAnsi="Arial" w:cs="Arial"/>
                <w:b/>
              </w:rPr>
              <w:t>The problem</w:t>
            </w:r>
          </w:p>
          <w:p w14:paraId="4927C365" w14:textId="6CB77FE8" w:rsidR="000F1996" w:rsidRDefault="00C04232" w:rsidP="00194658">
            <w:pPr>
              <w:spacing w:line="276" w:lineRule="auto"/>
              <w:ind w:right="68"/>
              <w:rPr>
                <w:rFonts w:ascii="Arial" w:hAnsi="Arial" w:cs="Arial"/>
              </w:rPr>
            </w:pPr>
            <w:r>
              <w:rPr>
                <w:rFonts w:ascii="Arial" w:hAnsi="Arial" w:cs="Arial"/>
              </w:rPr>
              <w:t>M</w:t>
            </w:r>
            <w:r w:rsidR="00861C60">
              <w:rPr>
                <w:rFonts w:ascii="Arial" w:hAnsi="Arial" w:cs="Arial"/>
              </w:rPr>
              <w:t>ental health problems and substance use seem to go hand in hand.</w:t>
            </w:r>
            <w:r w:rsidR="00443BDE">
              <w:rPr>
                <w:rFonts w:ascii="Arial" w:hAnsi="Arial" w:cs="Arial"/>
              </w:rPr>
              <w:t xml:space="preserve"> </w:t>
            </w:r>
            <w:r w:rsidR="00861C60">
              <w:rPr>
                <w:rFonts w:ascii="Arial" w:hAnsi="Arial" w:cs="Arial"/>
              </w:rPr>
              <w:t xml:space="preserve">One study of comorbidity in </w:t>
            </w:r>
            <w:r w:rsidR="00556A18">
              <w:rPr>
                <w:rFonts w:ascii="Arial" w:hAnsi="Arial" w:cs="Arial"/>
              </w:rPr>
              <w:t xml:space="preserve">clients of </w:t>
            </w:r>
            <w:r w:rsidR="00861C60">
              <w:rPr>
                <w:rFonts w:ascii="Arial" w:hAnsi="Arial" w:cs="Arial"/>
              </w:rPr>
              <w:t>MH and DA services found that</w:t>
            </w:r>
            <w:r w:rsidR="000C00B0">
              <w:rPr>
                <w:rFonts w:ascii="Arial" w:hAnsi="Arial" w:cs="Arial"/>
              </w:rPr>
              <w:t xml:space="preserve"> </w:t>
            </w:r>
            <w:r w:rsidR="00861C60">
              <w:rPr>
                <w:rFonts w:ascii="Arial" w:hAnsi="Arial" w:cs="Arial"/>
              </w:rPr>
              <w:t xml:space="preserve">44% of mental health services </w:t>
            </w:r>
            <w:r w:rsidR="000C00B0">
              <w:rPr>
                <w:rFonts w:ascii="Arial" w:hAnsi="Arial" w:cs="Arial"/>
              </w:rPr>
              <w:t xml:space="preserve">patients </w:t>
            </w:r>
            <w:r w:rsidR="00861C60">
              <w:rPr>
                <w:rFonts w:ascii="Arial" w:hAnsi="Arial" w:cs="Arial"/>
              </w:rPr>
              <w:t xml:space="preserve">reported problematic substance use </w:t>
            </w:r>
            <w:r w:rsidR="000C00B0">
              <w:rPr>
                <w:rFonts w:ascii="Arial" w:hAnsi="Arial" w:cs="Arial"/>
              </w:rPr>
              <w:t>and</w:t>
            </w:r>
            <w:r w:rsidR="003639FD">
              <w:rPr>
                <w:rFonts w:ascii="Arial" w:hAnsi="Arial" w:cs="Arial"/>
              </w:rPr>
              <w:t xml:space="preserve"> </w:t>
            </w:r>
            <w:r w:rsidR="00861C60">
              <w:rPr>
                <w:rFonts w:ascii="Arial" w:hAnsi="Arial" w:cs="Arial"/>
              </w:rPr>
              <w:t xml:space="preserve">three-quarters of drug service patients </w:t>
            </w:r>
            <w:r w:rsidR="00323E7C">
              <w:rPr>
                <w:rFonts w:ascii="Arial" w:hAnsi="Arial" w:cs="Arial"/>
              </w:rPr>
              <w:t>reported at least</w:t>
            </w:r>
            <w:r w:rsidR="00861C60">
              <w:rPr>
                <w:rFonts w:ascii="Arial" w:hAnsi="Arial" w:cs="Arial"/>
              </w:rPr>
              <w:t xml:space="preserve"> on</w:t>
            </w:r>
            <w:r w:rsidR="00323E7C">
              <w:rPr>
                <w:rFonts w:ascii="Arial" w:hAnsi="Arial" w:cs="Arial"/>
              </w:rPr>
              <w:t>e</w:t>
            </w:r>
            <w:r w:rsidR="00861C60">
              <w:rPr>
                <w:rFonts w:ascii="Arial" w:hAnsi="Arial" w:cs="Arial"/>
              </w:rPr>
              <w:t xml:space="preserve"> psychiatric disorder (1). </w:t>
            </w:r>
            <w:r>
              <w:rPr>
                <w:rFonts w:ascii="Arial" w:hAnsi="Arial" w:cs="Arial"/>
              </w:rPr>
              <w:t>Unfortunately</w:t>
            </w:r>
            <w:r w:rsidR="0021653A">
              <w:rPr>
                <w:rFonts w:ascii="Arial" w:hAnsi="Arial" w:cs="Arial"/>
              </w:rPr>
              <w:t>,</w:t>
            </w:r>
            <w:r>
              <w:rPr>
                <w:rFonts w:ascii="Arial" w:hAnsi="Arial" w:cs="Arial"/>
              </w:rPr>
              <w:t xml:space="preserve"> people who suffer from comorbid mental health and substance use disorders are at </w:t>
            </w:r>
            <w:r w:rsidR="0021653A">
              <w:rPr>
                <w:rFonts w:ascii="Arial" w:hAnsi="Arial" w:cs="Arial"/>
              </w:rPr>
              <w:t>greater</w:t>
            </w:r>
            <w:r>
              <w:rPr>
                <w:rFonts w:ascii="Arial" w:hAnsi="Arial" w:cs="Arial"/>
              </w:rPr>
              <w:t xml:space="preserve"> </w:t>
            </w:r>
            <w:r w:rsidR="00984B5E">
              <w:rPr>
                <w:rFonts w:ascii="Arial" w:hAnsi="Arial" w:cs="Arial"/>
              </w:rPr>
              <w:t xml:space="preserve">risk of relapse, hospitalisation, violence, incarceration, </w:t>
            </w:r>
            <w:r w:rsidR="004D307C">
              <w:rPr>
                <w:rFonts w:ascii="Arial" w:hAnsi="Arial" w:cs="Arial"/>
              </w:rPr>
              <w:t>homelessness, and serious infections such as hepatitis and HIV</w:t>
            </w:r>
            <w:r w:rsidR="001151E1">
              <w:rPr>
                <w:rFonts w:ascii="Arial" w:hAnsi="Arial" w:cs="Arial"/>
              </w:rPr>
              <w:t>,</w:t>
            </w:r>
            <w:r w:rsidR="004D307C">
              <w:rPr>
                <w:rFonts w:ascii="Arial" w:hAnsi="Arial" w:cs="Arial"/>
              </w:rPr>
              <w:t xml:space="preserve"> </w:t>
            </w:r>
            <w:r w:rsidR="00861C60">
              <w:rPr>
                <w:rFonts w:ascii="Arial" w:hAnsi="Arial" w:cs="Arial"/>
              </w:rPr>
              <w:t>tha</w:t>
            </w:r>
            <w:r>
              <w:rPr>
                <w:rFonts w:ascii="Arial" w:hAnsi="Arial" w:cs="Arial"/>
              </w:rPr>
              <w:t xml:space="preserve">n </w:t>
            </w:r>
            <w:r w:rsidR="00861C60">
              <w:rPr>
                <w:rFonts w:ascii="Arial" w:hAnsi="Arial" w:cs="Arial"/>
              </w:rPr>
              <w:t>those</w:t>
            </w:r>
            <w:r>
              <w:rPr>
                <w:rFonts w:ascii="Arial" w:hAnsi="Arial" w:cs="Arial"/>
              </w:rPr>
              <w:t xml:space="preserve"> people</w:t>
            </w:r>
            <w:r w:rsidR="00861C60">
              <w:rPr>
                <w:rFonts w:ascii="Arial" w:hAnsi="Arial" w:cs="Arial"/>
              </w:rPr>
              <w:t xml:space="preserve"> who suffer from either disorder on its own</w:t>
            </w:r>
            <w:r w:rsidR="002A430C">
              <w:rPr>
                <w:rFonts w:ascii="Arial" w:hAnsi="Arial" w:cs="Arial"/>
              </w:rPr>
              <w:t>, and ha</w:t>
            </w:r>
            <w:r w:rsidR="00F1762B">
              <w:rPr>
                <w:rFonts w:ascii="Arial" w:hAnsi="Arial" w:cs="Arial"/>
              </w:rPr>
              <w:t xml:space="preserve">ve poorer </w:t>
            </w:r>
            <w:r w:rsidR="009E6DD3">
              <w:rPr>
                <w:rFonts w:ascii="Arial" w:hAnsi="Arial" w:cs="Arial"/>
              </w:rPr>
              <w:t xml:space="preserve">treatment </w:t>
            </w:r>
            <w:r w:rsidR="00F1762B">
              <w:rPr>
                <w:rFonts w:ascii="Arial" w:hAnsi="Arial" w:cs="Arial"/>
              </w:rPr>
              <w:t>prognosis</w:t>
            </w:r>
            <w:r w:rsidR="00861C60">
              <w:rPr>
                <w:rFonts w:ascii="Arial" w:hAnsi="Arial" w:cs="Arial"/>
              </w:rPr>
              <w:t xml:space="preserve"> (</w:t>
            </w:r>
            <w:r w:rsidR="00984B5E">
              <w:rPr>
                <w:rFonts w:ascii="Arial" w:hAnsi="Arial" w:cs="Arial"/>
              </w:rPr>
              <w:t>2</w:t>
            </w:r>
            <w:r w:rsidR="00861C60">
              <w:rPr>
                <w:rFonts w:ascii="Arial" w:hAnsi="Arial" w:cs="Arial"/>
              </w:rPr>
              <w:t>).</w:t>
            </w:r>
            <w:r w:rsidR="002A430C">
              <w:rPr>
                <w:rFonts w:ascii="Arial" w:hAnsi="Arial" w:cs="Arial"/>
              </w:rPr>
              <w:t xml:space="preserve"> </w:t>
            </w:r>
            <w:r w:rsidR="009E6DD3">
              <w:rPr>
                <w:rFonts w:ascii="Arial" w:hAnsi="Arial" w:cs="Arial"/>
              </w:rPr>
              <w:t>Happily h</w:t>
            </w:r>
            <w:r w:rsidR="002A430C">
              <w:rPr>
                <w:rFonts w:ascii="Arial" w:hAnsi="Arial" w:cs="Arial"/>
              </w:rPr>
              <w:t>owever, when mental health and substance abuse treatments are integrated into a single cohesive package</w:t>
            </w:r>
            <w:r w:rsidR="009E6DD3">
              <w:rPr>
                <w:rFonts w:ascii="Arial" w:hAnsi="Arial" w:cs="Arial"/>
              </w:rPr>
              <w:t>, evidence suggests</w:t>
            </w:r>
            <w:r w:rsidR="002A430C">
              <w:rPr>
                <w:rFonts w:ascii="Arial" w:hAnsi="Arial" w:cs="Arial"/>
              </w:rPr>
              <w:t xml:space="preserve"> prognosis</w:t>
            </w:r>
            <w:r w:rsidR="00F1762B">
              <w:rPr>
                <w:rFonts w:ascii="Arial" w:hAnsi="Arial" w:cs="Arial"/>
              </w:rPr>
              <w:t xml:space="preserve"> for recovery</w:t>
            </w:r>
            <w:r w:rsidR="002A430C">
              <w:rPr>
                <w:rFonts w:ascii="Arial" w:hAnsi="Arial" w:cs="Arial"/>
              </w:rPr>
              <w:t xml:space="preserve"> is much improved (2).</w:t>
            </w:r>
            <w:r w:rsidR="009E6DD3">
              <w:rPr>
                <w:rFonts w:ascii="Arial" w:hAnsi="Arial" w:cs="Arial"/>
              </w:rPr>
              <w:t xml:space="preserve"> Such cohesive treatment is only possible if </w:t>
            </w:r>
            <w:r w:rsidR="00556A18">
              <w:rPr>
                <w:rFonts w:ascii="Arial" w:hAnsi="Arial" w:cs="Arial"/>
              </w:rPr>
              <w:t xml:space="preserve">MH and DA </w:t>
            </w:r>
            <w:r w:rsidR="009E6DD3">
              <w:rPr>
                <w:rFonts w:ascii="Arial" w:hAnsi="Arial" w:cs="Arial"/>
              </w:rPr>
              <w:t xml:space="preserve">services collaborate effectively. Given the prevalence and myriad harms associated with comorbid mental health and substance use disorders, it is vital that we find ways to improve collaboration </w:t>
            </w:r>
            <w:r w:rsidR="00556A18">
              <w:rPr>
                <w:rFonts w:ascii="Arial" w:hAnsi="Arial" w:cs="Arial"/>
              </w:rPr>
              <w:t xml:space="preserve">between MH and DA services. </w:t>
            </w:r>
            <w:r w:rsidR="000C00B0">
              <w:rPr>
                <w:rFonts w:ascii="Arial" w:hAnsi="Arial" w:cs="Arial"/>
              </w:rPr>
              <w:t xml:space="preserve"> </w:t>
            </w:r>
          </w:p>
          <w:p w14:paraId="61F19073" w14:textId="77777777" w:rsidR="000F1996" w:rsidRDefault="000F1996" w:rsidP="00194658">
            <w:pPr>
              <w:spacing w:line="276" w:lineRule="auto"/>
              <w:ind w:right="68"/>
              <w:rPr>
                <w:rFonts w:ascii="Arial" w:hAnsi="Arial" w:cs="Arial"/>
              </w:rPr>
            </w:pPr>
          </w:p>
          <w:p w14:paraId="306C8AB6" w14:textId="3E2EA013" w:rsidR="007005CC" w:rsidRDefault="000F1996" w:rsidP="00194658">
            <w:pPr>
              <w:spacing w:line="276" w:lineRule="auto"/>
              <w:ind w:right="68"/>
              <w:rPr>
                <w:rFonts w:ascii="Arial" w:hAnsi="Arial" w:cs="Arial"/>
              </w:rPr>
            </w:pPr>
            <w:r>
              <w:rPr>
                <w:rFonts w:ascii="Arial" w:hAnsi="Arial" w:cs="Arial"/>
              </w:rPr>
              <w:t xml:space="preserve">The </w:t>
            </w:r>
            <w:r w:rsidR="00484D2E" w:rsidRPr="00AF11C9">
              <w:rPr>
                <w:rFonts w:ascii="Arial" w:hAnsi="Arial" w:cs="Arial"/>
              </w:rPr>
              <w:t>NSW Clinical Guidelines (2009), the Living Well Strategic Plan (2014), and the National Comorbidity Guidelines (2016) provide direction to healthcare workers for the care of people who have co-occurring mental health and substance use disorders (</w:t>
            </w:r>
            <w:r w:rsidR="009E6DD3">
              <w:rPr>
                <w:rFonts w:ascii="Arial" w:hAnsi="Arial" w:cs="Arial"/>
              </w:rPr>
              <w:t>3</w:t>
            </w:r>
            <w:r w:rsidR="00484D2E" w:rsidRPr="00AF11C9">
              <w:rPr>
                <w:rFonts w:ascii="Arial" w:hAnsi="Arial" w:cs="Arial"/>
              </w:rPr>
              <w:t>-</w:t>
            </w:r>
            <w:r w:rsidR="009E6DD3">
              <w:rPr>
                <w:rFonts w:ascii="Arial" w:hAnsi="Arial" w:cs="Arial"/>
              </w:rPr>
              <w:t>5</w:t>
            </w:r>
            <w:r w:rsidR="00484D2E" w:rsidRPr="00AF11C9">
              <w:rPr>
                <w:rFonts w:ascii="Arial" w:hAnsi="Arial" w:cs="Arial"/>
              </w:rPr>
              <w:t>). Priorities include increasing staff confidence, enhancing consumer participation, and improving coordination of systems across separate teams. Routine screening, assessment</w:t>
            </w:r>
            <w:r w:rsidR="002A56F0">
              <w:rPr>
                <w:rFonts w:ascii="Arial" w:hAnsi="Arial" w:cs="Arial"/>
              </w:rPr>
              <w:t xml:space="preserve">, </w:t>
            </w:r>
            <w:r w:rsidR="00484D2E" w:rsidRPr="00AF11C9">
              <w:rPr>
                <w:rFonts w:ascii="Arial" w:hAnsi="Arial" w:cs="Arial"/>
              </w:rPr>
              <w:t>and collaborative care planning are recommended for every client, regardless of which service they attend first.</w:t>
            </w:r>
            <w:r w:rsidR="007005CC">
              <w:rPr>
                <w:rFonts w:ascii="Arial" w:hAnsi="Arial" w:cs="Arial"/>
              </w:rPr>
              <w:t xml:space="preserve"> </w:t>
            </w:r>
            <w:r w:rsidR="00A004AA" w:rsidRPr="00A004AA">
              <w:rPr>
                <w:rFonts w:ascii="Arial" w:hAnsi="Arial" w:cs="Arial"/>
              </w:rPr>
              <w:t>Specifically, the coordination of health responses into a cohesive approach has been found to prolong client retention, increase treatment satisfaction, improve quality of life, and increase the use of community-based services</w:t>
            </w:r>
            <w:r w:rsidR="00717299">
              <w:rPr>
                <w:rFonts w:ascii="Arial" w:hAnsi="Arial" w:cs="Arial"/>
              </w:rPr>
              <w:t xml:space="preserve">. </w:t>
            </w:r>
            <w:r w:rsidR="00A004AA" w:rsidRPr="00A004AA">
              <w:rPr>
                <w:rFonts w:ascii="Arial" w:hAnsi="Arial" w:cs="Arial"/>
              </w:rPr>
              <w:t>However, as highlighted by Root Cause Analyses (RCAs) in SESLHD and at the state level, a common theme in reviews of SAC1 and 2 events is a lack of communication and coordination between health services</w:t>
            </w:r>
            <w:r w:rsidR="003672A7">
              <w:rPr>
                <w:rFonts w:ascii="Arial" w:hAnsi="Arial" w:cs="Arial"/>
              </w:rPr>
              <w:t xml:space="preserve"> (</w:t>
            </w:r>
            <w:r w:rsidR="009E6DD3">
              <w:rPr>
                <w:rFonts w:ascii="Arial" w:hAnsi="Arial" w:cs="Arial"/>
              </w:rPr>
              <w:t>6</w:t>
            </w:r>
            <w:r w:rsidR="003672A7">
              <w:rPr>
                <w:rFonts w:ascii="Arial" w:hAnsi="Arial" w:cs="Arial"/>
              </w:rPr>
              <w:t>).</w:t>
            </w:r>
            <w:r w:rsidR="00A004AA" w:rsidRPr="00A004AA">
              <w:rPr>
                <w:rFonts w:ascii="Arial" w:hAnsi="Arial" w:cs="Arial"/>
              </w:rPr>
              <w:t xml:space="preserve"> </w:t>
            </w:r>
          </w:p>
          <w:p w14:paraId="30E8018A" w14:textId="4F8FE8F1" w:rsidR="00162BA3" w:rsidRDefault="00162BA3" w:rsidP="00194658">
            <w:pPr>
              <w:spacing w:line="276" w:lineRule="auto"/>
              <w:ind w:right="68"/>
              <w:rPr>
                <w:rFonts w:ascii="Arial" w:hAnsi="Arial" w:cs="Arial"/>
              </w:rPr>
            </w:pPr>
          </w:p>
          <w:p w14:paraId="79C5E1BA" w14:textId="47768941" w:rsidR="00602780" w:rsidRDefault="00602780" w:rsidP="00602780">
            <w:pPr>
              <w:spacing w:line="276" w:lineRule="auto"/>
              <w:ind w:right="68"/>
              <w:rPr>
                <w:rFonts w:ascii="Arial" w:hAnsi="Arial" w:cs="Arial"/>
                <w:b/>
                <w:bCs/>
              </w:rPr>
            </w:pPr>
            <w:r>
              <w:rPr>
                <w:rFonts w:ascii="Arial" w:hAnsi="Arial" w:cs="Arial"/>
                <w:b/>
                <w:bCs/>
              </w:rPr>
              <w:t xml:space="preserve">Evidence </w:t>
            </w:r>
            <w:r w:rsidR="002520C7">
              <w:rPr>
                <w:rFonts w:ascii="Arial" w:hAnsi="Arial" w:cs="Arial"/>
                <w:b/>
                <w:bCs/>
              </w:rPr>
              <w:t>for the intervention and methodology</w:t>
            </w:r>
          </w:p>
          <w:p w14:paraId="1C89CA67" w14:textId="5FE578A5" w:rsidR="00602780" w:rsidRDefault="002520C7" w:rsidP="00602780">
            <w:pPr>
              <w:spacing w:line="276" w:lineRule="auto"/>
              <w:ind w:right="147"/>
              <w:rPr>
                <w:rFonts w:ascii="Arial" w:hAnsi="Arial" w:cs="Arial"/>
              </w:rPr>
            </w:pPr>
            <w:r w:rsidRPr="00F34A38">
              <w:rPr>
                <w:rFonts w:ascii="Arial" w:hAnsi="Arial" w:cs="Arial"/>
              </w:rPr>
              <w:t>Collaborative and coordinated care requires a strong working relationship (</w:t>
            </w:r>
            <w:r>
              <w:rPr>
                <w:rFonts w:ascii="Arial" w:hAnsi="Arial" w:cs="Arial"/>
              </w:rPr>
              <w:t>13, 14)</w:t>
            </w:r>
            <w:r w:rsidRPr="00F34A38">
              <w:rPr>
                <w:rFonts w:ascii="Arial" w:hAnsi="Arial" w:cs="Arial"/>
              </w:rPr>
              <w:t xml:space="preserve">. </w:t>
            </w:r>
            <w:r w:rsidR="00602780">
              <w:rPr>
                <w:rFonts w:ascii="Arial" w:hAnsi="Arial" w:cs="Arial"/>
              </w:rPr>
              <w:t>Unfortunately such strong relationships between separate health services are rare (</w:t>
            </w:r>
            <w:r w:rsidR="002A56F0">
              <w:rPr>
                <w:rFonts w:ascii="Arial" w:hAnsi="Arial" w:cs="Arial"/>
              </w:rPr>
              <w:t>6</w:t>
            </w:r>
            <w:r w:rsidR="00602780">
              <w:rPr>
                <w:rFonts w:ascii="Arial" w:hAnsi="Arial" w:cs="Arial"/>
              </w:rPr>
              <w:t>). This project will use the PAR framework, a series of guidelines designed by clinicians in regional Australia (7), to enhance collaboration between MH and DA services.</w:t>
            </w:r>
            <w:r>
              <w:rPr>
                <w:rFonts w:ascii="Arial" w:hAnsi="Arial" w:cs="Arial"/>
              </w:rPr>
              <w:t xml:space="preserve"> </w:t>
            </w:r>
            <w:r w:rsidRPr="00F34A38">
              <w:rPr>
                <w:rFonts w:ascii="Arial" w:hAnsi="Arial" w:cs="Arial"/>
              </w:rPr>
              <w:t>An inclusive, PAR framework was designed by clinicians in regional Australia (</w:t>
            </w:r>
            <w:r>
              <w:rPr>
                <w:rFonts w:ascii="Arial" w:hAnsi="Arial" w:cs="Arial"/>
              </w:rPr>
              <w:t>8</w:t>
            </w:r>
            <w:r w:rsidRPr="00F34A38">
              <w:rPr>
                <w:rFonts w:ascii="Arial" w:hAnsi="Arial" w:cs="Arial"/>
              </w:rPr>
              <w:t xml:space="preserve">) and used to guide the development and implementation of a collaborative model of care in MH and DA services. </w:t>
            </w:r>
            <w:r>
              <w:rPr>
                <w:rFonts w:ascii="Arial" w:hAnsi="Arial" w:cs="Arial"/>
              </w:rPr>
              <w:t>The process increased c</w:t>
            </w:r>
            <w:r w:rsidRPr="00F34A38">
              <w:rPr>
                <w:rFonts w:ascii="Arial" w:hAnsi="Arial" w:cs="Arial"/>
                <w:color w:val="000000"/>
              </w:rPr>
              <w:t>ommunication between MH and D</w:t>
            </w:r>
            <w:r>
              <w:rPr>
                <w:rFonts w:ascii="Arial" w:hAnsi="Arial" w:cs="Arial"/>
                <w:color w:val="000000"/>
              </w:rPr>
              <w:t>A</w:t>
            </w:r>
            <w:r w:rsidRPr="00F34A38">
              <w:rPr>
                <w:rFonts w:ascii="Arial" w:hAnsi="Arial" w:cs="Arial"/>
                <w:color w:val="000000"/>
              </w:rPr>
              <w:t xml:space="preserve"> staff (MH by 29%; </w:t>
            </w:r>
            <w:r>
              <w:rPr>
                <w:rFonts w:ascii="Arial" w:hAnsi="Arial" w:cs="Arial"/>
                <w:color w:val="000000"/>
              </w:rPr>
              <w:t>D</w:t>
            </w:r>
            <w:r w:rsidRPr="00F34A38">
              <w:rPr>
                <w:rFonts w:ascii="Arial" w:hAnsi="Arial" w:cs="Arial"/>
                <w:color w:val="000000"/>
              </w:rPr>
              <w:t xml:space="preserve">A by </w:t>
            </w:r>
            <w:r w:rsidRPr="00F34A38">
              <w:rPr>
                <w:rFonts w:ascii="Arial" w:hAnsi="Arial" w:cs="Arial"/>
                <w:color w:val="000000"/>
              </w:rPr>
              <w:lastRenderedPageBreak/>
              <w:t xml:space="preserve">42%) and their level of collaboration (MH by 18%, </w:t>
            </w:r>
            <w:r>
              <w:rPr>
                <w:rFonts w:ascii="Arial" w:hAnsi="Arial" w:cs="Arial"/>
                <w:color w:val="000000"/>
              </w:rPr>
              <w:t>D</w:t>
            </w:r>
            <w:r w:rsidRPr="00F34A38">
              <w:rPr>
                <w:rFonts w:ascii="Arial" w:hAnsi="Arial" w:cs="Arial"/>
                <w:color w:val="000000"/>
              </w:rPr>
              <w:t>A by 28%), and it was both highly acceptable to staff (95% ≥ 3/4) and highly satisfactory to clients (90% ≥ 3/4)</w:t>
            </w:r>
            <w:r>
              <w:rPr>
                <w:rFonts w:ascii="Arial" w:hAnsi="Arial" w:cs="Arial"/>
                <w:color w:val="000000"/>
              </w:rPr>
              <w:t>.</w:t>
            </w:r>
          </w:p>
          <w:p w14:paraId="246174AD" w14:textId="77777777" w:rsidR="002520C7" w:rsidRDefault="002520C7" w:rsidP="00602780">
            <w:pPr>
              <w:spacing w:line="276" w:lineRule="auto"/>
              <w:ind w:right="147"/>
              <w:rPr>
                <w:rFonts w:ascii="Arial" w:hAnsi="Arial" w:cs="Arial"/>
              </w:rPr>
            </w:pPr>
          </w:p>
          <w:p w14:paraId="6D26809F" w14:textId="01524C74" w:rsidR="00602780" w:rsidRDefault="00602780" w:rsidP="00602780">
            <w:pPr>
              <w:spacing w:line="276" w:lineRule="auto"/>
              <w:ind w:right="147"/>
              <w:rPr>
                <w:rFonts w:ascii="Arial" w:hAnsi="Arial" w:cs="Arial"/>
              </w:rPr>
            </w:pPr>
            <w:r>
              <w:rPr>
                <w:rFonts w:ascii="Arial" w:hAnsi="Arial" w:cs="Arial"/>
              </w:rPr>
              <w:t>CISs, with their shared networks and ability to centralise information, have the power to improve collaboration and coordinated care between services</w:t>
            </w:r>
            <w:r w:rsidR="009B0349">
              <w:rPr>
                <w:rFonts w:ascii="Arial" w:hAnsi="Arial" w:cs="Arial"/>
              </w:rPr>
              <w:t>,</w:t>
            </w:r>
            <w:r>
              <w:rPr>
                <w:rFonts w:ascii="Arial" w:hAnsi="Arial" w:cs="Arial"/>
              </w:rPr>
              <w:t xml:space="preserve"> through: (i) sharing of care plans and problem lists, (ii) improving services’ ability to arrive at agreed-upon standards of care, (iii) in-built functionality for generating clinical updates and alert mechanisms, (iv) increasing ease of communication between consumers and teams within a shared network (Freidman, 2016). Sadly however healthcare workers often under-utilise the full functionality of CISs </w:t>
            </w:r>
            <w:r w:rsidR="00087BF5">
              <w:rPr>
                <w:rFonts w:ascii="Arial" w:hAnsi="Arial" w:cs="Arial"/>
              </w:rPr>
              <w:t xml:space="preserve">(8) </w:t>
            </w:r>
            <w:r>
              <w:rPr>
                <w:rFonts w:ascii="Arial" w:hAnsi="Arial" w:cs="Arial"/>
              </w:rPr>
              <w:t>making it difficult to capitalise on the opportunities these systems provide for improving collaboration between services.</w:t>
            </w:r>
          </w:p>
          <w:p w14:paraId="79213E3B" w14:textId="77777777" w:rsidR="00602780" w:rsidRDefault="00602780" w:rsidP="00602780">
            <w:pPr>
              <w:spacing w:line="276" w:lineRule="auto"/>
              <w:ind w:right="147"/>
              <w:rPr>
                <w:rFonts w:ascii="Arial" w:hAnsi="Arial" w:cs="Arial"/>
              </w:rPr>
            </w:pPr>
          </w:p>
          <w:p w14:paraId="20893A77" w14:textId="2CAE1E27" w:rsidR="007F1742" w:rsidRDefault="00602780" w:rsidP="00602780">
            <w:pPr>
              <w:spacing w:line="276" w:lineRule="auto"/>
              <w:ind w:right="147"/>
              <w:rPr>
                <w:rFonts w:ascii="Arial" w:hAnsi="Arial" w:cs="Arial"/>
              </w:rPr>
            </w:pPr>
            <w:r>
              <w:rPr>
                <w:rFonts w:ascii="Arial" w:hAnsi="Arial" w:cs="Arial"/>
              </w:rPr>
              <w:t xml:space="preserve">SESLHD MH and DA services already have a shared CIS that allow for shared care plans, problems lists, clinical updates and opportunities for communication.  They use separate (but connected) sections of the CIS and </w:t>
            </w:r>
            <w:r w:rsidR="002A56F0">
              <w:rPr>
                <w:rFonts w:ascii="Arial" w:hAnsi="Arial" w:cs="Arial"/>
              </w:rPr>
              <w:t xml:space="preserve">each </w:t>
            </w:r>
            <w:r w:rsidR="005934A7">
              <w:rPr>
                <w:rFonts w:ascii="Arial" w:hAnsi="Arial" w:cs="Arial"/>
              </w:rPr>
              <w:t xml:space="preserve">service </w:t>
            </w:r>
            <w:r>
              <w:rPr>
                <w:rFonts w:ascii="Arial" w:hAnsi="Arial" w:cs="Arial"/>
              </w:rPr>
              <w:t>ha</w:t>
            </w:r>
            <w:r w:rsidR="002A56F0">
              <w:rPr>
                <w:rFonts w:ascii="Arial" w:hAnsi="Arial" w:cs="Arial"/>
              </w:rPr>
              <w:t>s</w:t>
            </w:r>
            <w:r>
              <w:rPr>
                <w:rFonts w:ascii="Arial" w:hAnsi="Arial" w:cs="Arial"/>
              </w:rPr>
              <w:t xml:space="preserve"> access to the other service</w:t>
            </w:r>
            <w:r w:rsidR="002A56F0">
              <w:rPr>
                <w:rFonts w:ascii="Arial" w:hAnsi="Arial" w:cs="Arial"/>
              </w:rPr>
              <w:t>’</w:t>
            </w:r>
            <w:r>
              <w:rPr>
                <w:rFonts w:ascii="Arial" w:hAnsi="Arial" w:cs="Arial"/>
              </w:rPr>
              <w:t>s information</w:t>
            </w:r>
            <w:r w:rsidR="007F1742">
              <w:rPr>
                <w:rFonts w:ascii="Arial" w:hAnsi="Arial" w:cs="Arial"/>
              </w:rPr>
              <w:t xml:space="preserve">. </w:t>
            </w:r>
          </w:p>
          <w:p w14:paraId="24218853" w14:textId="77777777" w:rsidR="007F1742" w:rsidRDefault="007F1742" w:rsidP="00602780">
            <w:pPr>
              <w:spacing w:line="276" w:lineRule="auto"/>
              <w:ind w:right="147"/>
              <w:rPr>
                <w:rFonts w:ascii="Arial" w:hAnsi="Arial" w:cs="Arial"/>
              </w:rPr>
            </w:pPr>
          </w:p>
          <w:p w14:paraId="3577AE05" w14:textId="0D5006F3" w:rsidR="007F1742" w:rsidRDefault="007F1742" w:rsidP="00602780">
            <w:pPr>
              <w:spacing w:line="276" w:lineRule="auto"/>
              <w:ind w:right="147"/>
              <w:rPr>
                <w:rFonts w:ascii="Arial" w:hAnsi="Arial" w:cs="Arial"/>
              </w:rPr>
            </w:pPr>
            <w:r>
              <w:rPr>
                <w:rFonts w:ascii="Arial" w:hAnsi="Arial" w:cs="Arial"/>
              </w:rPr>
              <w:t>Regrettably</w:t>
            </w:r>
            <w:r w:rsidR="009B0349">
              <w:rPr>
                <w:rFonts w:ascii="Arial" w:hAnsi="Arial" w:cs="Arial"/>
              </w:rPr>
              <w:t xml:space="preserve"> neither</w:t>
            </w:r>
            <w:r w:rsidR="002A56F0">
              <w:rPr>
                <w:rFonts w:ascii="Arial" w:hAnsi="Arial" w:cs="Arial"/>
              </w:rPr>
              <w:t xml:space="preserve"> service reliably uses</w:t>
            </w:r>
            <w:r w:rsidR="00602780">
              <w:rPr>
                <w:rFonts w:ascii="Arial" w:hAnsi="Arial" w:cs="Arial"/>
              </w:rPr>
              <w:t xml:space="preserve"> the information recorded there. </w:t>
            </w:r>
          </w:p>
          <w:p w14:paraId="1D25E71A" w14:textId="77777777" w:rsidR="007F1742" w:rsidRDefault="007F1742" w:rsidP="00602780">
            <w:pPr>
              <w:spacing w:line="276" w:lineRule="auto"/>
              <w:ind w:right="147"/>
              <w:rPr>
                <w:rFonts w:ascii="Arial" w:hAnsi="Arial" w:cs="Arial"/>
              </w:rPr>
            </w:pPr>
          </w:p>
          <w:p w14:paraId="0B5D61FC" w14:textId="4BDF0194" w:rsidR="00602780" w:rsidRDefault="00602780" w:rsidP="00602780">
            <w:pPr>
              <w:spacing w:line="276" w:lineRule="auto"/>
              <w:ind w:right="147"/>
              <w:rPr>
                <w:rFonts w:ascii="Arial" w:hAnsi="Arial" w:cs="Arial"/>
              </w:rPr>
            </w:pPr>
            <w:r>
              <w:rPr>
                <w:rFonts w:ascii="Arial" w:hAnsi="Arial" w:cs="Arial"/>
              </w:rPr>
              <w:t xml:space="preserve">We propose that </w:t>
            </w:r>
            <w:r w:rsidR="002A56F0">
              <w:rPr>
                <w:rFonts w:ascii="Arial" w:hAnsi="Arial" w:cs="Arial"/>
              </w:rPr>
              <w:t xml:space="preserve">if </w:t>
            </w:r>
            <w:r>
              <w:rPr>
                <w:rFonts w:ascii="Arial" w:hAnsi="Arial" w:cs="Arial"/>
              </w:rPr>
              <w:t xml:space="preserve">the shared CIS can be better utilised to reflect the comorbidity guidelines and NSW Health policy, </w:t>
            </w:r>
            <w:r w:rsidR="002A56F0">
              <w:rPr>
                <w:rFonts w:ascii="Arial" w:hAnsi="Arial" w:cs="Arial"/>
              </w:rPr>
              <w:t>it will enhance the clinical care</w:t>
            </w:r>
            <w:r>
              <w:rPr>
                <w:rFonts w:ascii="Arial" w:hAnsi="Arial" w:cs="Arial"/>
              </w:rPr>
              <w:t xml:space="preserve"> delivered to </w:t>
            </w:r>
            <w:r w:rsidR="002A56F0">
              <w:rPr>
                <w:rFonts w:ascii="Arial" w:hAnsi="Arial" w:cs="Arial"/>
              </w:rPr>
              <w:t xml:space="preserve">this vulnerable </w:t>
            </w:r>
            <w:r w:rsidR="005934A7">
              <w:rPr>
                <w:rFonts w:ascii="Arial" w:hAnsi="Arial" w:cs="Arial"/>
              </w:rPr>
              <w:t>group</w:t>
            </w:r>
            <w:r w:rsidR="009B0349">
              <w:rPr>
                <w:rFonts w:ascii="Arial" w:hAnsi="Arial" w:cs="Arial"/>
              </w:rPr>
              <w:t xml:space="preserve"> of clients</w:t>
            </w:r>
            <w:r>
              <w:rPr>
                <w:rFonts w:ascii="Arial" w:hAnsi="Arial" w:cs="Arial"/>
              </w:rPr>
              <w:t>.  We will utilise the PAR framework (</w:t>
            </w:r>
            <w:r w:rsidR="002A56F0">
              <w:rPr>
                <w:rFonts w:ascii="Arial" w:hAnsi="Arial" w:cs="Arial"/>
              </w:rPr>
              <w:t>7</w:t>
            </w:r>
            <w:r>
              <w:rPr>
                <w:rFonts w:ascii="Arial" w:hAnsi="Arial" w:cs="Arial"/>
              </w:rPr>
              <w:t>) to work with MH and DA teams to develop</w:t>
            </w:r>
            <w:r w:rsidR="002A56F0">
              <w:rPr>
                <w:rFonts w:ascii="Arial" w:hAnsi="Arial" w:cs="Arial"/>
              </w:rPr>
              <w:t xml:space="preserve"> a</w:t>
            </w:r>
            <w:r>
              <w:rPr>
                <w:rFonts w:ascii="Arial" w:hAnsi="Arial" w:cs="Arial"/>
              </w:rPr>
              <w:t xml:space="preserve"> “Comorbidity Package” that articulates the co-designed ways of improving coordinated care (eg. Procedures, training, guides, dashboards, alerts, reminders). </w:t>
            </w:r>
          </w:p>
          <w:p w14:paraId="2830D7DC" w14:textId="7F10FD6E" w:rsidR="00990BBA" w:rsidRDefault="00602780" w:rsidP="000516E7">
            <w:pPr>
              <w:spacing w:line="276" w:lineRule="auto"/>
              <w:ind w:right="68"/>
              <w:rPr>
                <w:rFonts w:ascii="Arial" w:hAnsi="Arial" w:cs="Arial"/>
              </w:rPr>
            </w:pPr>
            <w:r>
              <w:rPr>
                <w:rFonts w:ascii="Arial" w:hAnsi="Arial" w:cs="Arial"/>
              </w:rPr>
              <w:t xml:space="preserve"> </w:t>
            </w:r>
          </w:p>
          <w:p w14:paraId="38C910A7" w14:textId="72F717C1" w:rsidR="00484D2E" w:rsidRPr="00FB3570" w:rsidRDefault="00484D2E" w:rsidP="00194658">
            <w:pPr>
              <w:spacing w:line="276" w:lineRule="auto"/>
              <w:ind w:right="68"/>
              <w:rPr>
                <w:rFonts w:ascii="Arial" w:hAnsi="Arial" w:cs="Arial"/>
                <w:b/>
              </w:rPr>
            </w:pPr>
            <w:r w:rsidRPr="00FB3570">
              <w:rPr>
                <w:rFonts w:ascii="Arial" w:hAnsi="Arial" w:cs="Arial"/>
                <w:b/>
              </w:rPr>
              <w:t>A priority for the health of individuals, communities and services</w:t>
            </w:r>
          </w:p>
          <w:p w14:paraId="22D5B3AC" w14:textId="0639BC40" w:rsidR="008C642A" w:rsidRPr="00FB3570" w:rsidRDefault="001B50EE" w:rsidP="00194658">
            <w:pPr>
              <w:spacing w:line="276" w:lineRule="auto"/>
              <w:ind w:right="147"/>
              <w:rPr>
                <w:rFonts w:ascii="Arial" w:hAnsi="Arial" w:cs="Arial"/>
                <w:bCs/>
              </w:rPr>
            </w:pPr>
            <w:r w:rsidRPr="00FB3570">
              <w:rPr>
                <w:rFonts w:ascii="Arial" w:hAnsi="Arial" w:cs="Arial"/>
              </w:rPr>
              <w:t>I</w:t>
            </w:r>
            <w:r w:rsidR="00484D2E" w:rsidRPr="00FB3570">
              <w:rPr>
                <w:rFonts w:ascii="Arial" w:hAnsi="Arial" w:cs="Arial"/>
              </w:rPr>
              <w:t xml:space="preserve">mproving clinical care for </w:t>
            </w:r>
            <w:r w:rsidR="0021653A">
              <w:rPr>
                <w:rFonts w:ascii="Arial" w:hAnsi="Arial" w:cs="Arial"/>
              </w:rPr>
              <w:t>clients</w:t>
            </w:r>
            <w:r w:rsidR="0021653A" w:rsidRPr="00FB3570">
              <w:rPr>
                <w:rFonts w:ascii="Arial" w:hAnsi="Arial" w:cs="Arial"/>
              </w:rPr>
              <w:t xml:space="preserve"> with severe co-occurring MH and DA problems </w:t>
            </w:r>
            <w:r w:rsidR="00484D2E" w:rsidRPr="00FB3570">
              <w:rPr>
                <w:rFonts w:ascii="Arial" w:hAnsi="Arial" w:cs="Arial"/>
              </w:rPr>
              <w:t xml:space="preserve">is prioritised in </w:t>
            </w:r>
            <w:r w:rsidR="009A4C64" w:rsidRPr="00FB3570">
              <w:rPr>
                <w:rFonts w:ascii="Arial" w:hAnsi="Arial" w:cs="Arial"/>
              </w:rPr>
              <w:t>NSW State</w:t>
            </w:r>
            <w:r w:rsidR="00A87AA1" w:rsidRPr="00FB3570">
              <w:rPr>
                <w:rFonts w:ascii="Arial" w:hAnsi="Arial" w:cs="Arial"/>
              </w:rPr>
              <w:t xml:space="preserve"> (10)</w:t>
            </w:r>
            <w:r w:rsidR="009A4C64" w:rsidRPr="00FB3570">
              <w:rPr>
                <w:rFonts w:ascii="Arial" w:hAnsi="Arial" w:cs="Arial"/>
              </w:rPr>
              <w:t xml:space="preserve">, Rural </w:t>
            </w:r>
            <w:r w:rsidR="00A87AA1" w:rsidRPr="00FB3570">
              <w:rPr>
                <w:rFonts w:ascii="Arial" w:hAnsi="Arial" w:cs="Arial"/>
              </w:rPr>
              <w:t>(11)</w:t>
            </w:r>
            <w:r w:rsidR="002829CF" w:rsidRPr="00FB3570">
              <w:rPr>
                <w:rFonts w:ascii="Arial" w:hAnsi="Arial" w:cs="Arial"/>
              </w:rPr>
              <w:t xml:space="preserve"> and</w:t>
            </w:r>
            <w:r w:rsidR="00A87AA1" w:rsidRPr="00FB3570">
              <w:rPr>
                <w:rFonts w:ascii="Arial" w:hAnsi="Arial" w:cs="Arial"/>
              </w:rPr>
              <w:t xml:space="preserve"> </w:t>
            </w:r>
            <w:r w:rsidR="002829CF" w:rsidRPr="00FB3570">
              <w:rPr>
                <w:rFonts w:ascii="Arial" w:hAnsi="Arial" w:cs="Arial"/>
              </w:rPr>
              <w:t>Aboriginal (</w:t>
            </w:r>
            <w:r w:rsidR="00760707">
              <w:rPr>
                <w:rFonts w:ascii="Arial" w:hAnsi="Arial" w:cs="Arial"/>
              </w:rPr>
              <w:t>12</w:t>
            </w:r>
            <w:r w:rsidR="002829CF" w:rsidRPr="00FB3570">
              <w:rPr>
                <w:rFonts w:ascii="Arial" w:hAnsi="Arial" w:cs="Arial"/>
              </w:rPr>
              <w:t xml:space="preserve">) </w:t>
            </w:r>
            <w:r w:rsidR="00B8278B">
              <w:rPr>
                <w:rFonts w:ascii="Arial" w:hAnsi="Arial" w:cs="Arial"/>
              </w:rPr>
              <w:t>he</w:t>
            </w:r>
            <w:r w:rsidR="002B6FF4" w:rsidRPr="00FB3570">
              <w:rPr>
                <w:rFonts w:ascii="Arial" w:hAnsi="Arial" w:cs="Arial"/>
              </w:rPr>
              <w:t xml:space="preserve">alth </w:t>
            </w:r>
            <w:r w:rsidR="009A4C64" w:rsidRPr="00FB3570">
              <w:rPr>
                <w:rFonts w:ascii="Arial" w:hAnsi="Arial" w:cs="Arial"/>
              </w:rPr>
              <w:t>plans,</w:t>
            </w:r>
            <w:r w:rsidR="00EA49D4" w:rsidRPr="00FB3570">
              <w:rPr>
                <w:rFonts w:ascii="Arial" w:hAnsi="Arial" w:cs="Arial"/>
              </w:rPr>
              <w:t xml:space="preserve"> a</w:t>
            </w:r>
            <w:r w:rsidR="00360EF7" w:rsidRPr="00FB3570">
              <w:rPr>
                <w:rFonts w:ascii="Arial" w:hAnsi="Arial" w:cs="Arial"/>
              </w:rPr>
              <w:t>s</w:t>
            </w:r>
            <w:r w:rsidR="003074A5" w:rsidRPr="00FB3570">
              <w:rPr>
                <w:rFonts w:ascii="Arial" w:hAnsi="Arial" w:cs="Arial"/>
              </w:rPr>
              <w:t xml:space="preserve"> </w:t>
            </w:r>
            <w:r w:rsidR="00EA49D4" w:rsidRPr="00FB3570">
              <w:rPr>
                <w:rFonts w:ascii="Arial" w:hAnsi="Arial" w:cs="Arial"/>
              </w:rPr>
              <w:t>is improving</w:t>
            </w:r>
            <w:r w:rsidR="003074A5" w:rsidRPr="00FB3570">
              <w:rPr>
                <w:rFonts w:ascii="Arial" w:hAnsi="Arial" w:cs="Arial"/>
              </w:rPr>
              <w:t xml:space="preserve"> </w:t>
            </w:r>
            <w:r w:rsidR="00652E86">
              <w:rPr>
                <w:rFonts w:ascii="Arial" w:hAnsi="Arial" w:cs="Arial"/>
              </w:rPr>
              <w:t xml:space="preserve">the </w:t>
            </w:r>
            <w:r w:rsidR="00EA49D4" w:rsidRPr="00FB3570">
              <w:rPr>
                <w:rFonts w:ascii="Arial" w:hAnsi="Arial" w:cs="Arial"/>
              </w:rPr>
              <w:t>use of</w:t>
            </w:r>
            <w:r w:rsidR="00512BDD" w:rsidRPr="00FB3570">
              <w:rPr>
                <w:rFonts w:ascii="Arial" w:hAnsi="Arial" w:cs="Arial"/>
              </w:rPr>
              <w:t xml:space="preserve"> </w:t>
            </w:r>
            <w:r w:rsidR="00652E86">
              <w:rPr>
                <w:rFonts w:ascii="Arial" w:hAnsi="Arial" w:cs="Arial"/>
              </w:rPr>
              <w:t xml:space="preserve">existing </w:t>
            </w:r>
            <w:r w:rsidR="0032236B" w:rsidRPr="00FB3570">
              <w:rPr>
                <w:rFonts w:ascii="Arial" w:hAnsi="Arial" w:cs="Arial"/>
              </w:rPr>
              <w:t>CIS</w:t>
            </w:r>
            <w:r w:rsidR="001151E1">
              <w:rPr>
                <w:rFonts w:ascii="Arial" w:hAnsi="Arial" w:cs="Arial"/>
              </w:rPr>
              <w:t>s</w:t>
            </w:r>
            <w:r w:rsidR="00EA49D4" w:rsidRPr="00FB3570">
              <w:rPr>
                <w:rFonts w:ascii="Arial" w:hAnsi="Arial" w:cs="Arial"/>
              </w:rPr>
              <w:t xml:space="preserve">. </w:t>
            </w:r>
            <w:r w:rsidR="00484D2E" w:rsidRPr="00FB3570">
              <w:rPr>
                <w:rFonts w:ascii="Arial" w:hAnsi="Arial" w:cs="Arial"/>
              </w:rPr>
              <w:t xml:space="preserve">Our project will harness </w:t>
            </w:r>
            <w:r w:rsidR="00457E51">
              <w:rPr>
                <w:rFonts w:ascii="Arial" w:hAnsi="Arial" w:cs="Arial"/>
              </w:rPr>
              <w:t xml:space="preserve">the </w:t>
            </w:r>
            <w:r w:rsidR="00484D2E" w:rsidRPr="00FB3570">
              <w:rPr>
                <w:rFonts w:ascii="Arial" w:hAnsi="Arial" w:cs="Arial"/>
              </w:rPr>
              <w:t xml:space="preserve">potential for digital transformation to </w:t>
            </w:r>
            <w:r w:rsidR="00FB186F">
              <w:rPr>
                <w:rFonts w:ascii="Arial" w:hAnsi="Arial" w:cs="Arial"/>
              </w:rPr>
              <w:t xml:space="preserve">better </w:t>
            </w:r>
            <w:r w:rsidR="0065455B" w:rsidRPr="00FB3570">
              <w:rPr>
                <w:rFonts w:ascii="Arial" w:hAnsi="Arial" w:cs="Arial"/>
              </w:rPr>
              <w:t xml:space="preserve">connect </w:t>
            </w:r>
            <w:r w:rsidR="00623AB8" w:rsidRPr="00FB3570">
              <w:rPr>
                <w:rFonts w:ascii="Arial" w:hAnsi="Arial" w:cs="Arial"/>
              </w:rPr>
              <w:t xml:space="preserve">and streamline </w:t>
            </w:r>
            <w:r w:rsidR="000E4A63">
              <w:rPr>
                <w:rFonts w:ascii="Arial" w:hAnsi="Arial" w:cs="Arial"/>
              </w:rPr>
              <w:t xml:space="preserve">collaboration between </w:t>
            </w:r>
            <w:r w:rsidR="0065455B" w:rsidRPr="00FB3570">
              <w:rPr>
                <w:rFonts w:ascii="Arial" w:hAnsi="Arial" w:cs="Arial"/>
              </w:rPr>
              <w:t xml:space="preserve">MH and DA </w:t>
            </w:r>
            <w:r w:rsidR="000E4A63">
              <w:rPr>
                <w:rFonts w:ascii="Arial" w:hAnsi="Arial" w:cs="Arial"/>
              </w:rPr>
              <w:t>services</w:t>
            </w:r>
            <w:r w:rsidR="00623AB8" w:rsidRPr="00FB3570">
              <w:rPr>
                <w:rFonts w:ascii="Arial" w:hAnsi="Arial" w:cs="Arial"/>
              </w:rPr>
              <w:t xml:space="preserve">. </w:t>
            </w:r>
          </w:p>
          <w:p w14:paraId="0A244731" w14:textId="77777777" w:rsidR="00484D2E" w:rsidRPr="00FB3570" w:rsidRDefault="00484D2E" w:rsidP="00194658">
            <w:pPr>
              <w:spacing w:line="276" w:lineRule="auto"/>
              <w:ind w:right="-74"/>
              <w:rPr>
                <w:rFonts w:ascii="Arial" w:hAnsi="Arial" w:cs="Arial"/>
              </w:rPr>
            </w:pPr>
          </w:p>
          <w:p w14:paraId="2CCBDAB3" w14:textId="77777777" w:rsidR="00484D2E" w:rsidRPr="00FB3570" w:rsidRDefault="00484D2E" w:rsidP="00194658">
            <w:pPr>
              <w:spacing w:line="276" w:lineRule="auto"/>
              <w:ind w:right="68"/>
              <w:rPr>
                <w:rFonts w:ascii="Arial" w:hAnsi="Arial" w:cs="Arial"/>
                <w:b/>
              </w:rPr>
            </w:pPr>
            <w:r w:rsidRPr="00FB3570">
              <w:rPr>
                <w:rFonts w:ascii="Arial" w:hAnsi="Arial" w:cs="Arial"/>
                <w:b/>
              </w:rPr>
              <w:t xml:space="preserve">Aim </w:t>
            </w:r>
          </w:p>
          <w:p w14:paraId="2391CBD6" w14:textId="0ABC41B5" w:rsidR="00484D2E" w:rsidRPr="00FB3570" w:rsidRDefault="00E10A9F" w:rsidP="00194658">
            <w:pPr>
              <w:spacing w:line="276" w:lineRule="auto"/>
              <w:ind w:right="146"/>
              <w:rPr>
                <w:rFonts w:ascii="Arial" w:hAnsi="Arial" w:cs="Arial"/>
                <w:bCs/>
              </w:rPr>
            </w:pPr>
            <w:r w:rsidRPr="00FB3570">
              <w:rPr>
                <w:rFonts w:ascii="Arial" w:hAnsi="Arial" w:cs="Arial"/>
                <w:bCs/>
              </w:rPr>
              <w:t>To</w:t>
            </w:r>
            <w:r w:rsidR="00484D2E" w:rsidRPr="00FB3570">
              <w:rPr>
                <w:rFonts w:ascii="Arial" w:hAnsi="Arial" w:cs="Arial"/>
                <w:bCs/>
              </w:rPr>
              <w:t xml:space="preserve"> leverage the opportunities that our new </w:t>
            </w:r>
            <w:r w:rsidR="000E378B" w:rsidRPr="00FB3570">
              <w:rPr>
                <w:rFonts w:ascii="Arial" w:hAnsi="Arial" w:cs="Arial"/>
                <w:bCs/>
              </w:rPr>
              <w:t>CIS</w:t>
            </w:r>
            <w:r w:rsidR="00484D2E" w:rsidRPr="00FB3570">
              <w:rPr>
                <w:rFonts w:ascii="Arial" w:hAnsi="Arial" w:cs="Arial"/>
                <w:bCs/>
              </w:rPr>
              <w:t xml:space="preserve"> provides by engaging clinicians, academics, consumers, service managers and data coordinators in developing and implementing the 'Comorbidity Package'. </w:t>
            </w:r>
          </w:p>
          <w:p w14:paraId="2B459D2C" w14:textId="77777777" w:rsidR="00484D2E" w:rsidRPr="00FB3570" w:rsidRDefault="00484D2E" w:rsidP="00194658">
            <w:pPr>
              <w:spacing w:line="276" w:lineRule="auto"/>
              <w:ind w:right="-74"/>
              <w:rPr>
                <w:rFonts w:ascii="Arial" w:hAnsi="Arial" w:cs="Arial"/>
              </w:rPr>
            </w:pPr>
          </w:p>
          <w:p w14:paraId="35493D4F" w14:textId="29128100" w:rsidR="00B84B85" w:rsidRPr="00FB3570" w:rsidRDefault="00B84B85" w:rsidP="006E158A">
            <w:pPr>
              <w:spacing w:line="276" w:lineRule="auto"/>
              <w:ind w:right="68"/>
              <w:rPr>
                <w:rFonts w:ascii="Arial" w:hAnsi="Arial" w:cs="Arial"/>
                <w:b/>
              </w:rPr>
            </w:pPr>
            <w:r w:rsidRPr="00FB3570">
              <w:rPr>
                <w:rFonts w:ascii="Arial" w:hAnsi="Arial" w:cs="Arial"/>
                <w:b/>
              </w:rPr>
              <w:t xml:space="preserve">Research </w:t>
            </w:r>
            <w:r w:rsidR="00830A48" w:rsidRPr="00FB3570">
              <w:rPr>
                <w:rFonts w:ascii="Arial" w:hAnsi="Arial" w:cs="Arial"/>
                <w:b/>
              </w:rPr>
              <w:t>questions</w:t>
            </w:r>
          </w:p>
          <w:p w14:paraId="76F663CF" w14:textId="77777777" w:rsidR="00047C22" w:rsidRPr="00FB3570" w:rsidRDefault="00047C22" w:rsidP="006E158A">
            <w:pPr>
              <w:pStyle w:val="ListParagraph"/>
              <w:numPr>
                <w:ilvl w:val="0"/>
                <w:numId w:val="17"/>
              </w:numPr>
              <w:spacing w:line="276" w:lineRule="auto"/>
              <w:ind w:right="68"/>
              <w:rPr>
                <w:rFonts w:ascii="Arial" w:hAnsi="Arial" w:cs="Arial"/>
                <w:sz w:val="22"/>
                <w:szCs w:val="22"/>
              </w:rPr>
            </w:pPr>
            <w:r w:rsidRPr="00FB3570">
              <w:rPr>
                <w:rFonts w:ascii="Arial" w:hAnsi="Arial" w:cs="Arial"/>
                <w:sz w:val="22"/>
                <w:szCs w:val="22"/>
              </w:rPr>
              <w:t>Is there an increase in coordinated care for clients of both community mental health and drug and alcohol services in SESLHD following implementation of the Comorbidity Package?</w:t>
            </w:r>
          </w:p>
          <w:p w14:paraId="655FE253" w14:textId="77777777" w:rsidR="00047C22" w:rsidRPr="00EC6AAB" w:rsidRDefault="00047C22" w:rsidP="006E158A">
            <w:pPr>
              <w:pStyle w:val="ListParagraph"/>
              <w:numPr>
                <w:ilvl w:val="0"/>
                <w:numId w:val="17"/>
              </w:numPr>
              <w:spacing w:line="276" w:lineRule="auto"/>
              <w:ind w:right="68"/>
              <w:rPr>
                <w:rFonts w:ascii="Arial" w:hAnsi="Arial" w:cs="Arial"/>
                <w:sz w:val="22"/>
                <w:szCs w:val="22"/>
              </w:rPr>
            </w:pPr>
            <w:r w:rsidRPr="00160FDB">
              <w:rPr>
                <w:rFonts w:ascii="Arial" w:hAnsi="Arial" w:cs="Arial"/>
                <w:sz w:val="22"/>
                <w:szCs w:val="22"/>
              </w:rPr>
              <w:t xml:space="preserve">Is there </w:t>
            </w:r>
            <w:r>
              <w:rPr>
                <w:rFonts w:ascii="Arial" w:hAnsi="Arial" w:cs="Arial"/>
                <w:sz w:val="22"/>
                <w:szCs w:val="22"/>
              </w:rPr>
              <w:t xml:space="preserve">an </w:t>
            </w:r>
            <w:r w:rsidRPr="00160FDB">
              <w:rPr>
                <w:rFonts w:ascii="Arial" w:hAnsi="Arial" w:cs="Arial"/>
                <w:sz w:val="22"/>
                <w:szCs w:val="22"/>
              </w:rPr>
              <w:t xml:space="preserve">improvement in </w:t>
            </w:r>
            <w:r>
              <w:rPr>
                <w:rFonts w:ascii="Arial" w:hAnsi="Arial" w:cs="Arial"/>
                <w:sz w:val="22"/>
                <w:szCs w:val="22"/>
              </w:rPr>
              <w:t xml:space="preserve">the quality </w:t>
            </w:r>
            <w:r w:rsidRPr="00160FDB">
              <w:rPr>
                <w:rFonts w:ascii="Arial" w:hAnsi="Arial" w:cs="Arial"/>
                <w:sz w:val="22"/>
                <w:szCs w:val="22"/>
              </w:rPr>
              <w:t>of care</w:t>
            </w:r>
            <w:r>
              <w:rPr>
                <w:rFonts w:ascii="Arial" w:hAnsi="Arial" w:cs="Arial"/>
                <w:sz w:val="22"/>
                <w:szCs w:val="22"/>
              </w:rPr>
              <w:t xml:space="preserve"> (patient safe</w:t>
            </w:r>
            <w:r w:rsidRPr="00160FDB">
              <w:rPr>
                <w:rFonts w:ascii="Arial" w:hAnsi="Arial" w:cs="Arial"/>
                <w:sz w:val="22"/>
                <w:szCs w:val="22"/>
              </w:rPr>
              <w:t>ty</w:t>
            </w:r>
            <w:r>
              <w:rPr>
                <w:rFonts w:ascii="Arial" w:hAnsi="Arial" w:cs="Arial"/>
                <w:sz w:val="22"/>
                <w:szCs w:val="22"/>
              </w:rPr>
              <w:t>, experience</w:t>
            </w:r>
            <w:r w:rsidRPr="00160FDB">
              <w:rPr>
                <w:rFonts w:ascii="Arial" w:hAnsi="Arial" w:cs="Arial"/>
                <w:sz w:val="22"/>
                <w:szCs w:val="22"/>
              </w:rPr>
              <w:t xml:space="preserve"> and </w:t>
            </w:r>
            <w:r>
              <w:rPr>
                <w:rFonts w:ascii="Arial" w:hAnsi="Arial" w:cs="Arial"/>
                <w:sz w:val="22"/>
                <w:szCs w:val="22"/>
              </w:rPr>
              <w:t xml:space="preserve">clinical </w:t>
            </w:r>
            <w:r w:rsidRPr="00160FDB">
              <w:rPr>
                <w:rFonts w:ascii="Arial" w:hAnsi="Arial" w:cs="Arial"/>
                <w:sz w:val="22"/>
                <w:szCs w:val="22"/>
              </w:rPr>
              <w:t>outcomes</w:t>
            </w:r>
            <w:r>
              <w:rPr>
                <w:rFonts w:ascii="Arial" w:hAnsi="Arial" w:cs="Arial"/>
                <w:sz w:val="22"/>
                <w:szCs w:val="22"/>
              </w:rPr>
              <w:t>)</w:t>
            </w:r>
            <w:r w:rsidRPr="00160FDB">
              <w:rPr>
                <w:rFonts w:ascii="Arial" w:hAnsi="Arial" w:cs="Arial"/>
                <w:sz w:val="22"/>
                <w:szCs w:val="22"/>
              </w:rPr>
              <w:t xml:space="preserve"> </w:t>
            </w:r>
            <w:r w:rsidRPr="00FB3570">
              <w:rPr>
                <w:rFonts w:ascii="Arial" w:hAnsi="Arial" w:cs="Arial"/>
                <w:sz w:val="22"/>
                <w:szCs w:val="22"/>
              </w:rPr>
              <w:t>following implementation of the Comorbidity Package?</w:t>
            </w:r>
          </w:p>
          <w:p w14:paraId="2A7A7A2C" w14:textId="77777777" w:rsidR="00047C22" w:rsidRPr="00FB3570" w:rsidRDefault="00047C22" w:rsidP="006E158A">
            <w:pPr>
              <w:pStyle w:val="ListParagraph"/>
              <w:numPr>
                <w:ilvl w:val="0"/>
                <w:numId w:val="17"/>
              </w:numPr>
              <w:spacing w:line="276" w:lineRule="auto"/>
              <w:ind w:right="68"/>
              <w:rPr>
                <w:rFonts w:ascii="Arial" w:hAnsi="Arial" w:cs="Arial"/>
                <w:sz w:val="22"/>
                <w:szCs w:val="22"/>
              </w:rPr>
            </w:pPr>
            <w:r w:rsidRPr="00160FDB">
              <w:rPr>
                <w:rFonts w:ascii="Arial" w:hAnsi="Arial" w:cs="Arial"/>
                <w:sz w:val="22"/>
                <w:szCs w:val="22"/>
              </w:rPr>
              <w:t>What are user perceptions</w:t>
            </w:r>
            <w:r w:rsidRPr="00FB3570">
              <w:rPr>
                <w:rFonts w:ascii="Arial" w:hAnsi="Arial" w:cs="Arial"/>
                <w:sz w:val="22"/>
                <w:szCs w:val="22"/>
              </w:rPr>
              <w:t xml:space="preserve"> of the</w:t>
            </w:r>
            <w:r>
              <w:rPr>
                <w:rFonts w:ascii="Arial" w:hAnsi="Arial" w:cs="Arial"/>
                <w:sz w:val="22"/>
                <w:szCs w:val="22"/>
              </w:rPr>
              <w:t xml:space="preserve"> </w:t>
            </w:r>
            <w:r w:rsidRPr="00FB3570">
              <w:rPr>
                <w:rFonts w:ascii="Arial" w:hAnsi="Arial" w:cs="Arial"/>
                <w:sz w:val="22"/>
                <w:szCs w:val="22"/>
              </w:rPr>
              <w:t>Comorbidity Package and does it have user acceptability?</w:t>
            </w:r>
          </w:p>
          <w:p w14:paraId="37ADB2AA" w14:textId="77777777" w:rsidR="00047C22" w:rsidRPr="00FB3570" w:rsidRDefault="00047C22" w:rsidP="006E158A">
            <w:pPr>
              <w:pStyle w:val="ListParagraph"/>
              <w:numPr>
                <w:ilvl w:val="0"/>
                <w:numId w:val="17"/>
              </w:numPr>
              <w:spacing w:line="276" w:lineRule="auto"/>
              <w:ind w:right="68"/>
              <w:rPr>
                <w:rFonts w:ascii="Arial" w:hAnsi="Arial" w:cs="Arial"/>
                <w:sz w:val="22"/>
                <w:szCs w:val="22"/>
              </w:rPr>
            </w:pPr>
            <w:r w:rsidRPr="00FB3570">
              <w:rPr>
                <w:rFonts w:ascii="Arial" w:hAnsi="Arial" w:cs="Arial"/>
                <w:sz w:val="22"/>
                <w:szCs w:val="22"/>
              </w:rPr>
              <w:t>H</w:t>
            </w:r>
            <w:r>
              <w:rPr>
                <w:rFonts w:ascii="Arial" w:hAnsi="Arial" w:cs="Arial"/>
                <w:sz w:val="22"/>
                <w:szCs w:val="22"/>
              </w:rPr>
              <w:t xml:space="preserve">ow has </w:t>
            </w:r>
            <w:r w:rsidRPr="00FB3570">
              <w:rPr>
                <w:rFonts w:ascii="Arial" w:hAnsi="Arial" w:cs="Arial"/>
                <w:sz w:val="22"/>
                <w:szCs w:val="22"/>
              </w:rPr>
              <w:t xml:space="preserve">collaboration between the community mental health and drug and alcohol teams </w:t>
            </w:r>
            <w:r>
              <w:rPr>
                <w:rFonts w:ascii="Arial" w:hAnsi="Arial" w:cs="Arial"/>
                <w:sz w:val="22"/>
                <w:szCs w:val="22"/>
              </w:rPr>
              <w:t xml:space="preserve">changed </w:t>
            </w:r>
            <w:r w:rsidRPr="00FB3570">
              <w:rPr>
                <w:rFonts w:ascii="Arial" w:hAnsi="Arial" w:cs="Arial"/>
                <w:sz w:val="22"/>
                <w:szCs w:val="22"/>
              </w:rPr>
              <w:t>following implementation of the Comorbidity Package?</w:t>
            </w:r>
          </w:p>
          <w:p w14:paraId="649FE100" w14:textId="77777777" w:rsidR="00D00344" w:rsidRDefault="00D00344" w:rsidP="00F42C95">
            <w:pPr>
              <w:spacing w:line="276" w:lineRule="auto"/>
              <w:ind w:right="-74"/>
              <w:rPr>
                <w:rFonts w:ascii="Arial" w:hAnsi="Arial" w:cs="Arial"/>
              </w:rPr>
            </w:pPr>
          </w:p>
          <w:p w14:paraId="6487A2FA" w14:textId="77777777" w:rsidR="00D00344" w:rsidRPr="00471FE7" w:rsidRDefault="00D00344" w:rsidP="00F42C95">
            <w:pPr>
              <w:spacing w:line="276" w:lineRule="auto"/>
              <w:ind w:right="-74"/>
              <w:rPr>
                <w:rFonts w:ascii="Arial" w:hAnsi="Arial" w:cs="Arial"/>
              </w:rPr>
            </w:pPr>
          </w:p>
        </w:tc>
      </w:tr>
    </w:tbl>
    <w:p w14:paraId="649EB8F8" w14:textId="77777777" w:rsidR="001D35E0" w:rsidRPr="000905C2" w:rsidRDefault="001D35E0" w:rsidP="001D35E0">
      <w:pPr>
        <w:ind w:right="144"/>
        <w:rPr>
          <w:rFonts w:ascii="Arial" w:hAnsi="Arial" w:cs="Arial"/>
          <w:sz w:val="15"/>
        </w:rPr>
        <w:sectPr w:rsidR="001D35E0" w:rsidRPr="000905C2" w:rsidSect="00F42C95">
          <w:footerReference w:type="default" r:id="rId13"/>
          <w:type w:val="nextColumn"/>
          <w:pgSz w:w="11910" w:h="16840"/>
          <w:pgMar w:top="1134" w:right="1134" w:bottom="1134" w:left="1134" w:header="481" w:footer="1096" w:gutter="0"/>
          <w:cols w:space="720"/>
        </w:sectPr>
      </w:pPr>
    </w:p>
    <w:p w14:paraId="382AE6A6" w14:textId="77777777" w:rsidR="001D35E0" w:rsidRPr="000905C2" w:rsidRDefault="001D35E0" w:rsidP="001D35E0">
      <w:pPr>
        <w:spacing w:before="81"/>
        <w:ind w:left="113" w:right="1251"/>
        <w:rPr>
          <w:rFonts w:ascii="Arial" w:hAnsi="Arial" w:cs="Arial"/>
          <w:i/>
          <w:sz w:val="24"/>
        </w:rPr>
      </w:pPr>
      <w:r w:rsidRPr="000905C2">
        <w:rPr>
          <w:rFonts w:ascii="Arial" w:hAnsi="Arial" w:cs="Arial"/>
          <w:b/>
          <w:color w:val="009DDC"/>
          <w:sz w:val="24"/>
        </w:rPr>
        <w:lastRenderedPageBreak/>
        <w:t>SECTION B – PROJECT PLAN</w:t>
      </w:r>
    </w:p>
    <w:p w14:paraId="60DF3F00" w14:textId="07C7CEA5" w:rsidR="001D35E0" w:rsidRPr="000905C2" w:rsidRDefault="001D35E0" w:rsidP="001D35E0">
      <w:pPr>
        <w:pStyle w:val="Heading2"/>
        <w:spacing w:before="182"/>
        <w:ind w:right="1251"/>
        <w:rPr>
          <w:rFonts w:ascii="Arial" w:hAnsi="Arial" w:cs="Arial"/>
        </w:rPr>
      </w:pPr>
      <w:r>
        <w:rPr>
          <w:rFonts w:ascii="Arial" w:hAnsi="Arial" w:cs="Arial"/>
          <w:color w:val="009DDC"/>
        </w:rPr>
        <w:t>B.1.B</w:t>
      </w:r>
      <w:r w:rsidR="00D00344">
        <w:rPr>
          <w:rFonts w:ascii="Arial" w:hAnsi="Arial" w:cs="Arial"/>
          <w:color w:val="009DDC"/>
        </w:rPr>
        <w:t xml:space="preserve"> </w:t>
      </w:r>
      <w:r w:rsidRPr="000905C2">
        <w:rPr>
          <w:rFonts w:ascii="Arial" w:hAnsi="Arial" w:cs="Arial"/>
          <w:color w:val="009DDC"/>
        </w:rPr>
        <w:t xml:space="preserve">Research design and methods (maximum </w:t>
      </w:r>
      <w:r>
        <w:rPr>
          <w:rFonts w:ascii="Arial" w:hAnsi="Arial" w:cs="Arial"/>
          <w:color w:val="009DDC"/>
        </w:rPr>
        <w:t>10</w:t>
      </w:r>
      <w:r w:rsidRPr="000905C2">
        <w:rPr>
          <w:rFonts w:ascii="Arial" w:hAnsi="Arial" w:cs="Arial"/>
          <w:color w:val="009DDC"/>
        </w:rPr>
        <w:t>00 words)</w:t>
      </w:r>
    </w:p>
    <w:p w14:paraId="6F80D4E3" w14:textId="77777777" w:rsidR="001D35E0" w:rsidRPr="000842C4" w:rsidRDefault="001D35E0" w:rsidP="001D35E0">
      <w:pPr>
        <w:pStyle w:val="ListParagraph"/>
        <w:widowControl w:val="0"/>
        <w:numPr>
          <w:ilvl w:val="0"/>
          <w:numId w:val="9"/>
        </w:numPr>
        <w:tabs>
          <w:tab w:val="left" w:pos="341"/>
        </w:tabs>
        <w:autoSpaceDE w:val="0"/>
        <w:autoSpaceDN w:val="0"/>
        <w:spacing w:before="97" w:line="249" w:lineRule="auto"/>
        <w:ind w:right="3"/>
        <w:contextualSpacing w:val="0"/>
        <w:rPr>
          <w:rFonts w:ascii="Arial" w:hAnsi="Arial" w:cs="Arial"/>
          <w:color w:val="000000" w:themeColor="text1"/>
        </w:rPr>
      </w:pPr>
      <w:r w:rsidRPr="000842C4">
        <w:rPr>
          <w:rFonts w:ascii="Arial" w:hAnsi="Arial" w:cs="Arial"/>
          <w:color w:val="000000" w:themeColor="text1"/>
        </w:rPr>
        <w:t xml:space="preserve">Provide a detailed description of the research design and  methods,  including  study </w:t>
      </w:r>
      <w:r w:rsidRPr="000842C4">
        <w:rPr>
          <w:rFonts w:ascii="Arial" w:hAnsi="Arial" w:cs="Arial"/>
          <w:color w:val="000000" w:themeColor="text1"/>
          <w:spacing w:val="4"/>
        </w:rPr>
        <w:t xml:space="preserve">type, </w:t>
      </w:r>
      <w:r w:rsidRPr="000842C4">
        <w:rPr>
          <w:rFonts w:ascii="Arial" w:hAnsi="Arial" w:cs="Arial"/>
          <w:color w:val="000000" w:themeColor="text1"/>
          <w:spacing w:val="-3"/>
        </w:rPr>
        <w:t xml:space="preserve">sites(s), </w:t>
      </w:r>
      <w:r w:rsidRPr="000842C4">
        <w:rPr>
          <w:rFonts w:ascii="Arial" w:hAnsi="Arial" w:cs="Arial"/>
          <w:color w:val="000000" w:themeColor="text1"/>
          <w:spacing w:val="2"/>
        </w:rPr>
        <w:t xml:space="preserve">setting, </w:t>
      </w:r>
      <w:r w:rsidRPr="000842C4">
        <w:rPr>
          <w:rFonts w:ascii="Arial" w:hAnsi="Arial" w:cs="Arial"/>
          <w:color w:val="000000" w:themeColor="text1"/>
        </w:rPr>
        <w:t xml:space="preserve">patient/provider population and selection, comparison/reference /control </w:t>
      </w:r>
      <w:r w:rsidRPr="000842C4">
        <w:rPr>
          <w:rFonts w:ascii="Arial" w:hAnsi="Arial" w:cs="Arial"/>
          <w:color w:val="000000" w:themeColor="text1"/>
          <w:spacing w:val="-6"/>
        </w:rPr>
        <w:t xml:space="preserve">group(s)/site(s), </w:t>
      </w:r>
      <w:r w:rsidRPr="000842C4">
        <w:rPr>
          <w:rFonts w:ascii="Arial" w:hAnsi="Arial" w:cs="Arial"/>
          <w:color w:val="000000" w:themeColor="text1"/>
        </w:rPr>
        <w:t xml:space="preserve">primary and secondary </w:t>
      </w:r>
      <w:r w:rsidRPr="000842C4">
        <w:rPr>
          <w:rFonts w:ascii="Arial" w:hAnsi="Arial" w:cs="Arial"/>
          <w:color w:val="000000" w:themeColor="text1"/>
          <w:spacing w:val="-5"/>
        </w:rPr>
        <w:t xml:space="preserve">outcome(s), </w:t>
      </w:r>
      <w:r w:rsidRPr="000842C4">
        <w:rPr>
          <w:rFonts w:ascii="Arial" w:hAnsi="Arial" w:cs="Arial"/>
          <w:color w:val="000000" w:themeColor="text1"/>
        </w:rPr>
        <w:t xml:space="preserve">objective process and </w:t>
      </w:r>
      <w:r w:rsidRPr="000842C4">
        <w:rPr>
          <w:rFonts w:ascii="Arial" w:hAnsi="Arial" w:cs="Arial"/>
          <w:color w:val="000000" w:themeColor="text1"/>
          <w:spacing w:val="-3"/>
        </w:rPr>
        <w:t xml:space="preserve">outcome </w:t>
      </w:r>
      <w:r w:rsidRPr="000842C4">
        <w:rPr>
          <w:rFonts w:ascii="Arial" w:hAnsi="Arial" w:cs="Arial"/>
          <w:color w:val="000000" w:themeColor="text1"/>
        </w:rPr>
        <w:t xml:space="preserve">measure(s) including baseline, intervention and follow-up period(s) as appropriate, data sources or qualitative tools/instruments, power/sample size calculation, and statistical </w:t>
      </w:r>
      <w:r w:rsidRPr="000842C4">
        <w:rPr>
          <w:rFonts w:ascii="Arial" w:hAnsi="Arial" w:cs="Arial"/>
          <w:color w:val="000000" w:themeColor="text1"/>
          <w:spacing w:val="2"/>
        </w:rPr>
        <w:t xml:space="preserve">analysis </w:t>
      </w:r>
      <w:r w:rsidRPr="000842C4">
        <w:rPr>
          <w:rFonts w:ascii="Arial" w:hAnsi="Arial" w:cs="Arial"/>
          <w:color w:val="000000" w:themeColor="text1"/>
        </w:rPr>
        <w:t>plan, including data linkage plan where</w:t>
      </w:r>
      <w:r w:rsidRPr="000842C4">
        <w:rPr>
          <w:rFonts w:ascii="Arial" w:hAnsi="Arial" w:cs="Arial"/>
          <w:color w:val="000000" w:themeColor="text1"/>
          <w:spacing w:val="31"/>
        </w:rPr>
        <w:t xml:space="preserve"> </w:t>
      </w:r>
      <w:r w:rsidRPr="000842C4">
        <w:rPr>
          <w:rFonts w:ascii="Arial" w:hAnsi="Arial" w:cs="Arial"/>
          <w:color w:val="000000" w:themeColor="text1"/>
          <w:spacing w:val="2"/>
        </w:rPr>
        <w:t>required.</w:t>
      </w:r>
    </w:p>
    <w:p w14:paraId="3C740C44" w14:textId="77777777" w:rsidR="001D35E0" w:rsidRPr="000842C4" w:rsidRDefault="001D35E0" w:rsidP="001D35E0">
      <w:pPr>
        <w:pStyle w:val="ListParagraph"/>
        <w:widowControl w:val="0"/>
        <w:numPr>
          <w:ilvl w:val="0"/>
          <w:numId w:val="9"/>
        </w:numPr>
        <w:tabs>
          <w:tab w:val="left" w:pos="341"/>
        </w:tabs>
        <w:autoSpaceDE w:val="0"/>
        <w:autoSpaceDN w:val="0"/>
        <w:spacing w:before="88"/>
        <w:ind w:right="3"/>
        <w:contextualSpacing w:val="0"/>
        <w:rPr>
          <w:rFonts w:ascii="Arial" w:hAnsi="Arial" w:cs="Arial"/>
          <w:color w:val="000000" w:themeColor="text1"/>
        </w:rPr>
      </w:pPr>
      <w:r w:rsidRPr="000842C4">
        <w:rPr>
          <w:rFonts w:ascii="Arial" w:hAnsi="Arial" w:cs="Arial"/>
          <w:color w:val="000000" w:themeColor="text1"/>
        </w:rPr>
        <w:t xml:space="preserve">Provide </w:t>
      </w:r>
      <w:r w:rsidRPr="000842C4">
        <w:rPr>
          <w:rFonts w:ascii="Arial" w:hAnsi="Arial" w:cs="Arial"/>
          <w:color w:val="000000" w:themeColor="text1"/>
          <w:spacing w:val="2"/>
        </w:rPr>
        <w:t xml:space="preserve">details </w:t>
      </w:r>
      <w:r w:rsidRPr="000842C4">
        <w:rPr>
          <w:rFonts w:ascii="Arial" w:hAnsi="Arial" w:cs="Arial"/>
          <w:color w:val="000000" w:themeColor="text1"/>
        </w:rPr>
        <w:t>about any costing component or economic</w:t>
      </w:r>
      <w:r w:rsidRPr="000842C4">
        <w:rPr>
          <w:rFonts w:ascii="Arial" w:hAnsi="Arial" w:cs="Arial"/>
          <w:color w:val="000000" w:themeColor="text1"/>
          <w:spacing w:val="33"/>
        </w:rPr>
        <w:t xml:space="preserve"> </w:t>
      </w:r>
      <w:r w:rsidRPr="000842C4">
        <w:rPr>
          <w:rFonts w:ascii="Arial" w:hAnsi="Arial" w:cs="Arial"/>
          <w:color w:val="000000" w:themeColor="text1"/>
        </w:rPr>
        <w:t>evaluation.</w:t>
      </w:r>
    </w:p>
    <w:p w14:paraId="4B0753A9" w14:textId="77777777" w:rsidR="001D35E0" w:rsidRPr="000905C2" w:rsidRDefault="001D35E0" w:rsidP="001D35E0">
      <w:pPr>
        <w:pStyle w:val="BodyText"/>
        <w:spacing w:before="7"/>
        <w:ind w:left="340" w:right="1251"/>
        <w:rPr>
          <w:rFonts w:ascii="Arial" w:hAnsi="Arial" w:cs="Arial"/>
          <w:sz w:val="15"/>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188C5BB4" w14:textId="77777777" w:rsidTr="00F42C95">
        <w:trPr>
          <w:trHeight w:val="4866"/>
        </w:trPr>
        <w:tc>
          <w:tcPr>
            <w:tcW w:w="9242" w:type="dxa"/>
            <w:shd w:val="clear" w:color="auto" w:fill="F2F2F2" w:themeFill="background1" w:themeFillShade="F2"/>
          </w:tcPr>
          <w:p w14:paraId="28FC0CC3" w14:textId="0653D139" w:rsidR="00366438" w:rsidRPr="00B16615" w:rsidRDefault="00F42C95" w:rsidP="00366438">
            <w:pPr>
              <w:rPr>
                <w:rFonts w:ascii="Arial" w:hAnsi="Arial" w:cs="Arial"/>
              </w:rPr>
            </w:pPr>
            <w:r w:rsidRPr="003B09D0">
              <w:rPr>
                <w:rFonts w:ascii="Arial" w:hAnsi="Arial" w:cs="Arial"/>
                <w:b/>
              </w:rPr>
              <w:t>Clinical population</w:t>
            </w:r>
            <w:r w:rsidR="007D560F" w:rsidRPr="0084592C">
              <w:rPr>
                <w:rFonts w:ascii="Arial" w:hAnsi="Arial" w:cs="Arial"/>
                <w:b/>
              </w:rPr>
              <w:t>:</w:t>
            </w:r>
            <w:r w:rsidR="007D560F" w:rsidRPr="007D560F">
              <w:rPr>
                <w:rFonts w:ascii="Arial" w:hAnsi="Arial" w:cs="Arial"/>
              </w:rPr>
              <w:t xml:space="preserve">  </w:t>
            </w:r>
            <w:r w:rsidR="00366438" w:rsidRPr="00B16615">
              <w:rPr>
                <w:rFonts w:ascii="Arial" w:hAnsi="Arial" w:cs="Arial"/>
              </w:rPr>
              <w:t>People with co-occurring MH and DA problems who have an open encounter in both Community Mental Health and Drug and Alcohol Services</w:t>
            </w:r>
            <w:r w:rsidR="009C78BA">
              <w:rPr>
                <w:rFonts w:ascii="Arial" w:hAnsi="Arial" w:cs="Arial"/>
              </w:rPr>
              <w:t>.</w:t>
            </w:r>
            <w:r w:rsidR="00366438" w:rsidRPr="00B16615">
              <w:rPr>
                <w:rFonts w:ascii="Arial" w:hAnsi="Arial" w:cs="Arial"/>
              </w:rPr>
              <w:t xml:space="preserve"> </w:t>
            </w:r>
          </w:p>
          <w:p w14:paraId="60BD7290" w14:textId="11E5690F" w:rsidR="007D560F" w:rsidRPr="007D560F" w:rsidRDefault="007D560F" w:rsidP="004C589B">
            <w:pPr>
              <w:spacing w:line="276" w:lineRule="auto"/>
              <w:ind w:right="68"/>
              <w:rPr>
                <w:rFonts w:ascii="Arial" w:hAnsi="Arial" w:cs="Arial"/>
              </w:rPr>
            </w:pPr>
          </w:p>
          <w:p w14:paraId="5EE0E14B" w14:textId="77777777" w:rsidR="007D560F" w:rsidRPr="007D560F" w:rsidRDefault="00F42C95" w:rsidP="004C589B">
            <w:pPr>
              <w:spacing w:line="276" w:lineRule="auto"/>
              <w:ind w:right="68"/>
              <w:rPr>
                <w:rFonts w:ascii="Arial" w:hAnsi="Arial" w:cs="Arial"/>
              </w:rPr>
            </w:pPr>
            <w:r w:rsidRPr="003B09D0">
              <w:rPr>
                <w:rFonts w:ascii="Arial" w:hAnsi="Arial" w:cs="Arial"/>
                <w:b/>
              </w:rPr>
              <w:t>Participants</w:t>
            </w:r>
            <w:r w:rsidR="007D560F" w:rsidRPr="003B09D0">
              <w:rPr>
                <w:rFonts w:ascii="Arial" w:hAnsi="Arial" w:cs="Arial"/>
                <w:b/>
              </w:rPr>
              <w:t>:</w:t>
            </w:r>
            <w:r w:rsidR="007D560F" w:rsidRPr="007D560F">
              <w:rPr>
                <w:rFonts w:ascii="Arial" w:hAnsi="Arial" w:cs="Arial"/>
              </w:rPr>
              <w:t xml:space="preserve"> Key stakeholders from both MH and DA services including: consumers and consumer representatives, clinicians, service managers, senior managers, researchers, eMR application specialists, and data managers. </w:t>
            </w:r>
          </w:p>
          <w:p w14:paraId="742FD20F" w14:textId="77777777" w:rsidR="007D560F" w:rsidRPr="007D560F" w:rsidRDefault="007D560F" w:rsidP="004C589B">
            <w:pPr>
              <w:spacing w:line="276" w:lineRule="auto"/>
              <w:ind w:right="68"/>
              <w:rPr>
                <w:rFonts w:ascii="Arial" w:hAnsi="Arial" w:cs="Arial"/>
              </w:rPr>
            </w:pPr>
          </w:p>
          <w:p w14:paraId="699A8527" w14:textId="06667B16" w:rsidR="007D560F" w:rsidRPr="007D560F" w:rsidRDefault="00F42C95" w:rsidP="004C589B">
            <w:pPr>
              <w:spacing w:line="276" w:lineRule="auto"/>
              <w:ind w:right="68"/>
              <w:rPr>
                <w:rFonts w:ascii="Arial" w:hAnsi="Arial" w:cs="Arial"/>
              </w:rPr>
            </w:pPr>
            <w:r w:rsidRPr="009C78BA">
              <w:rPr>
                <w:rFonts w:ascii="Arial" w:hAnsi="Arial" w:cs="Arial"/>
                <w:b/>
              </w:rPr>
              <w:t>Intervention</w:t>
            </w:r>
            <w:r w:rsidR="007D560F" w:rsidRPr="009C78BA">
              <w:rPr>
                <w:rFonts w:ascii="Arial" w:hAnsi="Arial" w:cs="Arial"/>
                <w:b/>
              </w:rPr>
              <w:t>:</w:t>
            </w:r>
            <w:r w:rsidR="007D560F" w:rsidRPr="009C78BA">
              <w:rPr>
                <w:rFonts w:ascii="Arial" w:hAnsi="Arial" w:cs="Arial"/>
              </w:rPr>
              <w:t xml:space="preserve"> Rather than trialling a new clinical intervention for patients, this project will develop and evaluate the 'Comorbidity Package' - which involves a range of approaches re</w:t>
            </w:r>
            <w:r w:rsidR="004C589B" w:rsidRPr="009C78BA">
              <w:rPr>
                <w:rFonts w:ascii="Arial" w:hAnsi="Arial" w:cs="Arial"/>
              </w:rPr>
              <w:t xml:space="preserve">lated to </w:t>
            </w:r>
            <w:r w:rsidR="007D560F" w:rsidRPr="009C78BA">
              <w:rPr>
                <w:rFonts w:ascii="Arial" w:hAnsi="Arial" w:cs="Arial"/>
              </w:rPr>
              <w:t>the use of our shared CIS (e</w:t>
            </w:r>
            <w:r w:rsidR="004C589B" w:rsidRPr="009C78BA">
              <w:rPr>
                <w:rFonts w:ascii="Arial" w:hAnsi="Arial" w:cs="Arial"/>
              </w:rPr>
              <w:t>.</w:t>
            </w:r>
            <w:r w:rsidR="007D560F" w:rsidRPr="009C78BA">
              <w:rPr>
                <w:rFonts w:ascii="Arial" w:hAnsi="Arial" w:cs="Arial"/>
              </w:rPr>
              <w:t>g</w:t>
            </w:r>
            <w:r w:rsidR="004C589B" w:rsidRPr="009C78BA">
              <w:rPr>
                <w:rFonts w:ascii="Arial" w:hAnsi="Arial" w:cs="Arial"/>
              </w:rPr>
              <w:t>.</w:t>
            </w:r>
            <w:r w:rsidR="007D560F" w:rsidRPr="009C78BA">
              <w:rPr>
                <w:rFonts w:ascii="Arial" w:hAnsi="Arial" w:cs="Arial"/>
              </w:rPr>
              <w:t xml:space="preserve"> procedures, workforce development resources, guides, dashboards, alerts, reminders, and patient and service level indicators) that aim to enhance the care of patients with severe mental health and drug and alcohol comorbidity.</w:t>
            </w:r>
          </w:p>
          <w:p w14:paraId="67F3252C" w14:textId="77777777" w:rsidR="007D560F" w:rsidRPr="007D560F" w:rsidRDefault="007D560F" w:rsidP="00F34A38">
            <w:pPr>
              <w:spacing w:line="276" w:lineRule="auto"/>
              <w:ind w:right="68"/>
              <w:rPr>
                <w:rFonts w:ascii="Arial" w:hAnsi="Arial" w:cs="Arial"/>
              </w:rPr>
            </w:pPr>
          </w:p>
          <w:p w14:paraId="2ADAB72D" w14:textId="14A69F7D" w:rsidR="007D560F" w:rsidRPr="00F34A38" w:rsidRDefault="00A22F27" w:rsidP="0036088A">
            <w:pPr>
              <w:pStyle w:val="NormalWeb"/>
              <w:spacing w:before="0" w:beforeAutospacing="0" w:after="0" w:afterAutospacing="0" w:line="276" w:lineRule="auto"/>
              <w:rPr>
                <w:rFonts w:ascii="Arial" w:hAnsi="Arial" w:cs="Arial"/>
                <w:sz w:val="22"/>
                <w:szCs w:val="22"/>
              </w:rPr>
            </w:pPr>
            <w:r>
              <w:rPr>
                <w:rFonts w:ascii="Arial" w:hAnsi="Arial" w:cs="Arial"/>
                <w:b/>
              </w:rPr>
              <w:t xml:space="preserve">Method: </w:t>
            </w:r>
            <w:r w:rsidR="009C745F" w:rsidRPr="00F34A38">
              <w:rPr>
                <w:rFonts w:ascii="Arial" w:hAnsi="Arial" w:cs="Arial"/>
                <w:sz w:val="22"/>
                <w:szCs w:val="22"/>
              </w:rPr>
              <w:t>Th</w:t>
            </w:r>
            <w:r w:rsidR="0036088A">
              <w:rPr>
                <w:rFonts w:ascii="Arial" w:hAnsi="Arial" w:cs="Arial"/>
                <w:sz w:val="22"/>
                <w:szCs w:val="22"/>
              </w:rPr>
              <w:t xml:space="preserve">is </w:t>
            </w:r>
            <w:r w:rsidR="008915DF" w:rsidRPr="00F34A38">
              <w:rPr>
                <w:rFonts w:ascii="Arial" w:hAnsi="Arial" w:cs="Arial"/>
                <w:sz w:val="22"/>
                <w:szCs w:val="22"/>
              </w:rPr>
              <w:t>PAR implementation</w:t>
            </w:r>
            <w:r w:rsidR="001E0AB5" w:rsidRPr="00F34A38">
              <w:rPr>
                <w:rFonts w:ascii="Arial" w:hAnsi="Arial" w:cs="Arial"/>
                <w:sz w:val="22"/>
                <w:szCs w:val="22"/>
              </w:rPr>
              <w:t xml:space="preserve"> framework </w:t>
            </w:r>
            <w:r w:rsidR="007D560F" w:rsidRPr="00F34A38">
              <w:rPr>
                <w:rFonts w:ascii="Arial" w:hAnsi="Arial" w:cs="Arial"/>
                <w:sz w:val="22"/>
                <w:szCs w:val="22"/>
              </w:rPr>
              <w:t xml:space="preserve">will </w:t>
            </w:r>
            <w:r w:rsidR="001E0AB5" w:rsidRPr="00F34A38">
              <w:rPr>
                <w:rFonts w:ascii="Arial" w:hAnsi="Arial" w:cs="Arial"/>
                <w:sz w:val="22"/>
                <w:szCs w:val="22"/>
              </w:rPr>
              <w:t xml:space="preserve">be used to </w:t>
            </w:r>
            <w:r w:rsidR="007D560F" w:rsidRPr="00F34A38">
              <w:rPr>
                <w:rFonts w:ascii="Arial" w:hAnsi="Arial" w:cs="Arial"/>
                <w:sz w:val="22"/>
                <w:szCs w:val="22"/>
              </w:rPr>
              <w:t>bring together clinicians, data managers, service managers, and consumer representatives</w:t>
            </w:r>
            <w:r w:rsidR="00BD541A">
              <w:rPr>
                <w:rFonts w:ascii="Arial" w:hAnsi="Arial" w:cs="Arial"/>
                <w:sz w:val="22"/>
                <w:szCs w:val="22"/>
              </w:rPr>
              <w:t xml:space="preserve"> to facilitate the co-design process</w:t>
            </w:r>
            <w:r w:rsidR="007D560F" w:rsidRPr="00F34A38">
              <w:rPr>
                <w:rFonts w:ascii="Arial" w:hAnsi="Arial" w:cs="Arial"/>
                <w:sz w:val="22"/>
                <w:szCs w:val="22"/>
              </w:rPr>
              <w:t xml:space="preserve">. </w:t>
            </w:r>
            <w:r w:rsidR="00B324F9" w:rsidRPr="00F34A38">
              <w:rPr>
                <w:rFonts w:ascii="Arial" w:hAnsi="Arial" w:cs="Arial"/>
                <w:sz w:val="22"/>
                <w:szCs w:val="22"/>
              </w:rPr>
              <w:t>There are</w:t>
            </w:r>
            <w:r w:rsidR="007D560F" w:rsidRPr="00F34A38">
              <w:rPr>
                <w:rFonts w:ascii="Arial" w:hAnsi="Arial" w:cs="Arial"/>
                <w:sz w:val="22"/>
                <w:szCs w:val="22"/>
              </w:rPr>
              <w:t xml:space="preserve"> six core components (or steps) that are evidence-based and can be operationalised through flexible activities chosen by participants. </w:t>
            </w:r>
          </w:p>
          <w:p w14:paraId="167042D9" w14:textId="77777777" w:rsidR="00B87A25" w:rsidRPr="00F34A38" w:rsidRDefault="00B87A25" w:rsidP="00F34A38">
            <w:pPr>
              <w:spacing w:line="276" w:lineRule="auto"/>
              <w:ind w:right="68"/>
              <w:rPr>
                <w:rFonts w:ascii="Arial" w:hAnsi="Arial" w:cs="Arial"/>
              </w:rPr>
            </w:pPr>
          </w:p>
          <w:p w14:paraId="23B21177" w14:textId="49EE6F16" w:rsidR="007D560F" w:rsidRPr="007D560F" w:rsidRDefault="007D560F" w:rsidP="00EF5D7F">
            <w:pPr>
              <w:spacing w:line="276" w:lineRule="auto"/>
              <w:ind w:right="68"/>
              <w:rPr>
                <w:rFonts w:ascii="Arial" w:hAnsi="Arial" w:cs="Arial"/>
              </w:rPr>
            </w:pPr>
            <w:r w:rsidRPr="007D560F">
              <w:rPr>
                <w:rFonts w:ascii="Arial" w:hAnsi="Arial" w:cs="Arial"/>
              </w:rPr>
              <w:t>Step 1: Identify key stakeholders and form a collaborative partnership.</w:t>
            </w:r>
          </w:p>
          <w:p w14:paraId="0154CD17" w14:textId="77777777" w:rsidR="007D560F" w:rsidRPr="007D560F" w:rsidRDefault="007D560F" w:rsidP="00EF5D7F">
            <w:pPr>
              <w:spacing w:line="276" w:lineRule="auto"/>
              <w:ind w:right="68"/>
              <w:rPr>
                <w:rFonts w:ascii="Arial" w:hAnsi="Arial" w:cs="Arial"/>
              </w:rPr>
            </w:pPr>
            <w:r w:rsidRPr="007D560F">
              <w:rPr>
                <w:rFonts w:ascii="Arial" w:hAnsi="Arial" w:cs="Arial"/>
              </w:rPr>
              <w:t>Step 2: Establish the current state.</w:t>
            </w:r>
          </w:p>
          <w:p w14:paraId="2D4C8A14" w14:textId="77777777" w:rsidR="007D560F" w:rsidRPr="007D560F" w:rsidRDefault="007D560F" w:rsidP="00EF5D7F">
            <w:pPr>
              <w:spacing w:line="276" w:lineRule="auto"/>
              <w:ind w:right="68"/>
              <w:rPr>
                <w:rFonts w:ascii="Arial" w:hAnsi="Arial" w:cs="Arial"/>
              </w:rPr>
            </w:pPr>
            <w:r w:rsidRPr="007D560F">
              <w:rPr>
                <w:rFonts w:ascii="Arial" w:hAnsi="Arial" w:cs="Arial"/>
              </w:rPr>
              <w:t>Step 3: Build relationships and develop a shared vision.</w:t>
            </w:r>
          </w:p>
          <w:p w14:paraId="6C59E6DF" w14:textId="77777777" w:rsidR="007D560F" w:rsidRPr="007D560F" w:rsidRDefault="007D560F" w:rsidP="00EF5D7F">
            <w:pPr>
              <w:spacing w:line="276" w:lineRule="auto"/>
              <w:ind w:right="68"/>
              <w:rPr>
                <w:rFonts w:ascii="Arial" w:hAnsi="Arial" w:cs="Arial"/>
              </w:rPr>
            </w:pPr>
            <w:r w:rsidRPr="007D560F">
              <w:rPr>
                <w:rFonts w:ascii="Arial" w:hAnsi="Arial" w:cs="Arial"/>
              </w:rPr>
              <w:t xml:space="preserve">Step 4: Co-design practice changes, review and amend. </w:t>
            </w:r>
          </w:p>
          <w:p w14:paraId="4FFAFAE6" w14:textId="5882093B" w:rsidR="007D560F" w:rsidRPr="007D560F" w:rsidRDefault="007D560F" w:rsidP="00EF5D7F">
            <w:pPr>
              <w:spacing w:line="276" w:lineRule="auto"/>
              <w:ind w:right="68"/>
              <w:rPr>
                <w:rFonts w:ascii="Arial" w:hAnsi="Arial" w:cs="Arial"/>
              </w:rPr>
            </w:pPr>
            <w:r w:rsidRPr="007D560F">
              <w:rPr>
                <w:rFonts w:ascii="Arial" w:hAnsi="Arial" w:cs="Arial"/>
              </w:rPr>
              <w:t>Step 5: Develop clinical supports.</w:t>
            </w:r>
          </w:p>
          <w:p w14:paraId="6A7831C7" w14:textId="145BAD12" w:rsidR="001D35E0" w:rsidRDefault="007D560F" w:rsidP="00EF5D7F">
            <w:pPr>
              <w:spacing w:line="276" w:lineRule="auto"/>
              <w:ind w:right="68"/>
              <w:rPr>
                <w:rFonts w:ascii="Arial" w:hAnsi="Arial" w:cs="Arial"/>
              </w:rPr>
            </w:pPr>
            <w:r w:rsidRPr="007D560F">
              <w:rPr>
                <w:rFonts w:ascii="Arial" w:hAnsi="Arial" w:cs="Arial"/>
              </w:rPr>
              <w:t>Step 6: Embed sustainability.</w:t>
            </w:r>
          </w:p>
          <w:p w14:paraId="201A9289" w14:textId="77777777" w:rsidR="007D560F" w:rsidRDefault="007D560F" w:rsidP="00F65E18">
            <w:pPr>
              <w:spacing w:line="276" w:lineRule="auto"/>
              <w:ind w:right="68"/>
              <w:rPr>
                <w:rFonts w:ascii="Arial" w:hAnsi="Arial" w:cs="Arial"/>
              </w:rPr>
            </w:pPr>
          </w:p>
          <w:p w14:paraId="1DE86D02" w14:textId="77777777" w:rsidR="00B42F49" w:rsidRPr="00F65E18" w:rsidRDefault="00B42F49" w:rsidP="00F65E18">
            <w:pPr>
              <w:spacing w:line="276" w:lineRule="auto"/>
              <w:ind w:right="68"/>
              <w:rPr>
                <w:rFonts w:ascii="Arial" w:hAnsi="Arial" w:cs="Arial"/>
                <w:b/>
                <w:i/>
              </w:rPr>
            </w:pPr>
            <w:r w:rsidRPr="00F65E18">
              <w:rPr>
                <w:rFonts w:ascii="Arial" w:hAnsi="Arial" w:cs="Arial"/>
                <w:b/>
                <w:i/>
              </w:rPr>
              <w:t>Our project:</w:t>
            </w:r>
          </w:p>
          <w:p w14:paraId="3674532F" w14:textId="32A0A9B9" w:rsidR="007D560F" w:rsidRPr="006B094A" w:rsidRDefault="00F42C95" w:rsidP="00F65E18">
            <w:pPr>
              <w:spacing w:line="276" w:lineRule="auto"/>
              <w:ind w:right="68"/>
              <w:rPr>
                <w:rFonts w:ascii="Arial" w:hAnsi="Arial" w:cs="Arial"/>
                <w:u w:val="single"/>
              </w:rPr>
            </w:pPr>
            <w:r w:rsidRPr="006B094A">
              <w:rPr>
                <w:rFonts w:ascii="Arial" w:hAnsi="Arial" w:cs="Arial"/>
                <w:u w:val="single"/>
              </w:rPr>
              <w:t>Steps 1 &amp; 2</w:t>
            </w:r>
            <w:r w:rsidR="006B094A">
              <w:rPr>
                <w:rFonts w:ascii="Arial" w:hAnsi="Arial" w:cs="Arial"/>
                <w:u w:val="single"/>
              </w:rPr>
              <w:t>: En</w:t>
            </w:r>
            <w:r w:rsidR="008701A1">
              <w:rPr>
                <w:rFonts w:ascii="Arial" w:hAnsi="Arial" w:cs="Arial"/>
                <w:u w:val="single"/>
              </w:rPr>
              <w:t>g</w:t>
            </w:r>
            <w:r w:rsidR="006B094A">
              <w:rPr>
                <w:rFonts w:ascii="Arial" w:hAnsi="Arial" w:cs="Arial"/>
                <w:u w:val="single"/>
              </w:rPr>
              <w:t>agement</w:t>
            </w:r>
            <w:r w:rsidR="00087BF5">
              <w:rPr>
                <w:rFonts w:ascii="Arial" w:hAnsi="Arial" w:cs="Arial"/>
                <w:u w:val="single"/>
              </w:rPr>
              <w:t xml:space="preserve"> with</w:t>
            </w:r>
            <w:r w:rsidR="006B094A">
              <w:rPr>
                <w:rFonts w:ascii="Arial" w:hAnsi="Arial" w:cs="Arial"/>
                <w:u w:val="single"/>
              </w:rPr>
              <w:t xml:space="preserve"> </w:t>
            </w:r>
            <w:r w:rsidR="00E154D5">
              <w:rPr>
                <w:rFonts w:ascii="Arial" w:hAnsi="Arial" w:cs="Arial"/>
                <w:u w:val="single"/>
              </w:rPr>
              <w:t xml:space="preserve">staff </w:t>
            </w:r>
            <w:r w:rsidR="006B094A">
              <w:rPr>
                <w:rFonts w:ascii="Arial" w:hAnsi="Arial" w:cs="Arial"/>
                <w:u w:val="single"/>
              </w:rPr>
              <w:t>and</w:t>
            </w:r>
            <w:r w:rsidR="006A3C48">
              <w:rPr>
                <w:rFonts w:ascii="Arial" w:hAnsi="Arial" w:cs="Arial"/>
                <w:u w:val="single"/>
              </w:rPr>
              <w:t xml:space="preserve"> e</w:t>
            </w:r>
            <w:r w:rsidR="006B094A">
              <w:rPr>
                <w:rFonts w:ascii="Arial" w:hAnsi="Arial" w:cs="Arial"/>
                <w:u w:val="single"/>
              </w:rPr>
              <w:t>stablish</w:t>
            </w:r>
            <w:r w:rsidR="00087BF5">
              <w:rPr>
                <w:rFonts w:ascii="Arial" w:hAnsi="Arial" w:cs="Arial"/>
                <w:u w:val="single"/>
              </w:rPr>
              <w:t>ing</w:t>
            </w:r>
            <w:r w:rsidR="00F65E18">
              <w:rPr>
                <w:rFonts w:ascii="Arial" w:hAnsi="Arial" w:cs="Arial"/>
                <w:u w:val="single"/>
              </w:rPr>
              <w:t xml:space="preserve"> the</w:t>
            </w:r>
            <w:r w:rsidR="006B094A">
              <w:rPr>
                <w:rFonts w:ascii="Arial" w:hAnsi="Arial" w:cs="Arial"/>
                <w:u w:val="single"/>
              </w:rPr>
              <w:t xml:space="preserve"> </w:t>
            </w:r>
            <w:r w:rsidR="006A3C48">
              <w:rPr>
                <w:rFonts w:ascii="Arial" w:hAnsi="Arial" w:cs="Arial"/>
                <w:u w:val="single"/>
              </w:rPr>
              <w:t>c</w:t>
            </w:r>
            <w:r w:rsidR="006B094A">
              <w:rPr>
                <w:rFonts w:ascii="Arial" w:hAnsi="Arial" w:cs="Arial"/>
                <w:u w:val="single"/>
              </w:rPr>
              <w:t xml:space="preserve">urrent </w:t>
            </w:r>
            <w:r w:rsidR="006A3C48">
              <w:rPr>
                <w:rFonts w:ascii="Arial" w:hAnsi="Arial" w:cs="Arial"/>
                <w:u w:val="single"/>
              </w:rPr>
              <w:t>s</w:t>
            </w:r>
            <w:r w:rsidR="006B094A">
              <w:rPr>
                <w:rFonts w:ascii="Arial" w:hAnsi="Arial" w:cs="Arial"/>
                <w:u w:val="single"/>
              </w:rPr>
              <w:t>tate</w:t>
            </w:r>
            <w:r w:rsidR="006B094A" w:rsidRPr="006B094A">
              <w:rPr>
                <w:rFonts w:ascii="Arial" w:hAnsi="Arial" w:cs="Arial"/>
                <w:u w:val="single"/>
              </w:rPr>
              <w:t xml:space="preserve"> (M</w:t>
            </w:r>
            <w:r w:rsidR="007D560F" w:rsidRPr="006B094A">
              <w:rPr>
                <w:rFonts w:ascii="Arial" w:hAnsi="Arial" w:cs="Arial"/>
                <w:u w:val="single"/>
              </w:rPr>
              <w:t>onths 1-</w:t>
            </w:r>
            <w:r w:rsidR="00761E03">
              <w:rPr>
                <w:rFonts w:ascii="Arial" w:hAnsi="Arial" w:cs="Arial"/>
                <w:u w:val="single"/>
              </w:rPr>
              <w:t>6</w:t>
            </w:r>
            <w:r w:rsidR="007D560F" w:rsidRPr="006B094A">
              <w:rPr>
                <w:rFonts w:ascii="Arial" w:hAnsi="Arial" w:cs="Arial"/>
                <w:u w:val="single"/>
              </w:rPr>
              <w:t xml:space="preserve">). </w:t>
            </w:r>
          </w:p>
          <w:p w14:paraId="27A7FB81" w14:textId="43C15969" w:rsidR="007D560F" w:rsidRPr="007D560F" w:rsidRDefault="00D26C21" w:rsidP="00F65E18">
            <w:pPr>
              <w:spacing w:line="276" w:lineRule="auto"/>
              <w:ind w:right="68"/>
              <w:rPr>
                <w:rFonts w:ascii="Arial" w:hAnsi="Arial" w:cs="Arial"/>
              </w:rPr>
            </w:pPr>
            <w:r>
              <w:rPr>
                <w:rFonts w:ascii="Arial" w:hAnsi="Arial" w:cs="Arial"/>
              </w:rPr>
              <w:t>Finalise</w:t>
            </w:r>
            <w:r w:rsidR="000F4B75">
              <w:rPr>
                <w:rFonts w:ascii="Arial" w:hAnsi="Arial" w:cs="Arial"/>
              </w:rPr>
              <w:t xml:space="preserve"> sites</w:t>
            </w:r>
            <w:r w:rsidR="004829DB">
              <w:rPr>
                <w:rFonts w:ascii="Arial" w:hAnsi="Arial" w:cs="Arial"/>
              </w:rPr>
              <w:t xml:space="preserve"> and </w:t>
            </w:r>
            <w:r w:rsidR="000F4B75">
              <w:rPr>
                <w:rFonts w:ascii="Arial" w:hAnsi="Arial" w:cs="Arial"/>
              </w:rPr>
              <w:t>Ethics</w:t>
            </w:r>
            <w:r w:rsidR="002264A7">
              <w:rPr>
                <w:rFonts w:ascii="Arial" w:hAnsi="Arial" w:cs="Arial"/>
              </w:rPr>
              <w:t>. E</w:t>
            </w:r>
            <w:r w:rsidR="007D560F" w:rsidRPr="007D560F">
              <w:rPr>
                <w:rFonts w:ascii="Arial" w:hAnsi="Arial" w:cs="Arial"/>
              </w:rPr>
              <w:t xml:space="preserve">ngage consumer representatives, senior clinicians, managers, researchers, </w:t>
            </w:r>
            <w:r w:rsidR="0008715E">
              <w:rPr>
                <w:rFonts w:ascii="Arial" w:hAnsi="Arial" w:cs="Arial"/>
              </w:rPr>
              <w:t>CIS</w:t>
            </w:r>
            <w:r w:rsidR="007D560F" w:rsidRPr="007D560F">
              <w:rPr>
                <w:rFonts w:ascii="Arial" w:hAnsi="Arial" w:cs="Arial"/>
              </w:rPr>
              <w:t xml:space="preserve"> application specialists, and data managers </w:t>
            </w:r>
            <w:r w:rsidR="0065244E">
              <w:rPr>
                <w:rFonts w:ascii="Arial" w:hAnsi="Arial" w:cs="Arial"/>
              </w:rPr>
              <w:t xml:space="preserve">in </w:t>
            </w:r>
            <w:r w:rsidR="005D1047">
              <w:rPr>
                <w:rFonts w:ascii="Arial" w:hAnsi="Arial" w:cs="Arial"/>
              </w:rPr>
              <w:t>identifying</w:t>
            </w:r>
            <w:r w:rsidR="00CC5B1B">
              <w:rPr>
                <w:rFonts w:ascii="Arial" w:hAnsi="Arial" w:cs="Arial"/>
              </w:rPr>
              <w:t xml:space="preserve"> </w:t>
            </w:r>
            <w:r w:rsidR="007D560F" w:rsidRPr="007D560F">
              <w:rPr>
                <w:rFonts w:ascii="Arial" w:hAnsi="Arial" w:cs="Arial"/>
              </w:rPr>
              <w:t xml:space="preserve">the information already available in the </w:t>
            </w:r>
            <w:r w:rsidR="008F78FA">
              <w:rPr>
                <w:rFonts w:ascii="Arial" w:hAnsi="Arial" w:cs="Arial"/>
              </w:rPr>
              <w:t>CIS</w:t>
            </w:r>
            <w:r w:rsidR="007D560F" w:rsidRPr="007D560F">
              <w:rPr>
                <w:rFonts w:ascii="Arial" w:hAnsi="Arial" w:cs="Arial"/>
              </w:rPr>
              <w:t xml:space="preserve">, e.g. </w:t>
            </w:r>
          </w:p>
          <w:p w14:paraId="72685E00" w14:textId="77777777" w:rsidR="007D560F" w:rsidRPr="007D560F" w:rsidRDefault="007D560F" w:rsidP="00F65E18">
            <w:pPr>
              <w:spacing w:line="276" w:lineRule="auto"/>
              <w:ind w:right="68"/>
              <w:rPr>
                <w:rFonts w:ascii="Arial" w:hAnsi="Arial" w:cs="Arial"/>
              </w:rPr>
            </w:pPr>
            <w:r w:rsidRPr="007D560F">
              <w:rPr>
                <w:rFonts w:ascii="Arial" w:hAnsi="Arial" w:cs="Arial"/>
              </w:rPr>
              <w:t xml:space="preserve">  a) the extent of co-occurrence and the level of service collaboration and care coordination, </w:t>
            </w:r>
          </w:p>
          <w:p w14:paraId="28EB138C" w14:textId="77777777" w:rsidR="007D560F" w:rsidRPr="007D560F" w:rsidRDefault="007D560F" w:rsidP="00F65E18">
            <w:pPr>
              <w:spacing w:line="276" w:lineRule="auto"/>
              <w:ind w:right="68"/>
              <w:rPr>
                <w:rFonts w:ascii="Arial" w:hAnsi="Arial" w:cs="Arial"/>
              </w:rPr>
            </w:pPr>
            <w:r w:rsidRPr="007D560F">
              <w:rPr>
                <w:rFonts w:ascii="Arial" w:hAnsi="Arial" w:cs="Arial"/>
              </w:rPr>
              <w:t xml:space="preserve">  b) health outcome measures and variables used in each service,  </w:t>
            </w:r>
          </w:p>
          <w:p w14:paraId="5D59AAEA" w14:textId="528F9B4A" w:rsidR="007D560F" w:rsidRPr="007D560F" w:rsidRDefault="007D560F" w:rsidP="00F65E18">
            <w:pPr>
              <w:spacing w:line="276" w:lineRule="auto"/>
              <w:ind w:right="68"/>
              <w:rPr>
                <w:rFonts w:ascii="Arial" w:hAnsi="Arial" w:cs="Arial"/>
              </w:rPr>
            </w:pPr>
            <w:r w:rsidRPr="007D560F">
              <w:rPr>
                <w:rFonts w:ascii="Arial" w:hAnsi="Arial" w:cs="Arial"/>
              </w:rPr>
              <w:t xml:space="preserve">  c) the capability of the </w:t>
            </w:r>
            <w:r w:rsidR="008F78FA">
              <w:rPr>
                <w:rFonts w:ascii="Arial" w:hAnsi="Arial" w:cs="Arial"/>
              </w:rPr>
              <w:t>CIS</w:t>
            </w:r>
            <w:r w:rsidR="008F78FA" w:rsidRPr="007D560F">
              <w:rPr>
                <w:rFonts w:ascii="Arial" w:hAnsi="Arial" w:cs="Arial"/>
              </w:rPr>
              <w:t xml:space="preserve"> </w:t>
            </w:r>
            <w:r w:rsidRPr="007D560F">
              <w:rPr>
                <w:rFonts w:ascii="Arial" w:hAnsi="Arial" w:cs="Arial"/>
              </w:rPr>
              <w:t xml:space="preserve">to flag and support coordinated care for this population, and  </w:t>
            </w:r>
          </w:p>
          <w:p w14:paraId="53FEB0AB" w14:textId="607E37CF" w:rsidR="007D560F" w:rsidRPr="007D560F" w:rsidRDefault="007D560F" w:rsidP="00F65E18">
            <w:pPr>
              <w:spacing w:line="276" w:lineRule="auto"/>
              <w:ind w:right="68"/>
              <w:rPr>
                <w:rFonts w:ascii="Arial" w:hAnsi="Arial" w:cs="Arial"/>
              </w:rPr>
            </w:pPr>
            <w:r w:rsidRPr="007D560F">
              <w:rPr>
                <w:rFonts w:ascii="Arial" w:hAnsi="Arial" w:cs="Arial"/>
              </w:rPr>
              <w:t xml:space="preserve">  d) mapping existing coordinated care processes.</w:t>
            </w:r>
          </w:p>
          <w:p w14:paraId="6CCC6BE8" w14:textId="77777777" w:rsidR="007D560F" w:rsidRPr="007D560F" w:rsidRDefault="007D560F" w:rsidP="00F65E18">
            <w:pPr>
              <w:spacing w:line="276" w:lineRule="auto"/>
              <w:ind w:right="68"/>
              <w:rPr>
                <w:rFonts w:ascii="Arial" w:hAnsi="Arial" w:cs="Arial"/>
              </w:rPr>
            </w:pPr>
          </w:p>
          <w:p w14:paraId="795490AC" w14:textId="043B5956" w:rsidR="007D560F" w:rsidRPr="006B094A" w:rsidRDefault="006B094A" w:rsidP="000D5429">
            <w:pPr>
              <w:spacing w:line="276" w:lineRule="auto"/>
              <w:ind w:right="68"/>
              <w:rPr>
                <w:rFonts w:ascii="Arial" w:hAnsi="Arial" w:cs="Arial"/>
                <w:u w:val="single"/>
              </w:rPr>
            </w:pPr>
            <w:r w:rsidRPr="006B094A">
              <w:rPr>
                <w:rFonts w:ascii="Arial" w:hAnsi="Arial" w:cs="Arial"/>
                <w:u w:val="single"/>
              </w:rPr>
              <w:t>Steps 3 &amp; 4</w:t>
            </w:r>
            <w:r w:rsidR="007D560F" w:rsidRPr="006B094A">
              <w:rPr>
                <w:rFonts w:ascii="Arial" w:hAnsi="Arial" w:cs="Arial"/>
                <w:u w:val="single"/>
              </w:rPr>
              <w:t xml:space="preserve">: Develop and implement a 'Comorbidity Package' (Months </w:t>
            </w:r>
            <w:r w:rsidR="002C4EED">
              <w:rPr>
                <w:rFonts w:ascii="Arial" w:hAnsi="Arial" w:cs="Arial"/>
                <w:u w:val="single"/>
              </w:rPr>
              <w:t>6-18</w:t>
            </w:r>
            <w:r w:rsidR="007D560F" w:rsidRPr="006B094A">
              <w:rPr>
                <w:rFonts w:ascii="Arial" w:hAnsi="Arial" w:cs="Arial"/>
                <w:u w:val="single"/>
              </w:rPr>
              <w:t>)</w:t>
            </w:r>
            <w:r>
              <w:rPr>
                <w:rFonts w:ascii="Arial" w:hAnsi="Arial" w:cs="Arial"/>
                <w:u w:val="single"/>
              </w:rPr>
              <w:t>.</w:t>
            </w:r>
          </w:p>
          <w:p w14:paraId="3C3F1E2E" w14:textId="0A1422F5" w:rsidR="007D560F" w:rsidRPr="007D560F" w:rsidRDefault="007D560F" w:rsidP="000D5429">
            <w:pPr>
              <w:spacing w:line="276" w:lineRule="auto"/>
              <w:ind w:right="68"/>
              <w:rPr>
                <w:rFonts w:ascii="Arial" w:hAnsi="Arial" w:cs="Arial"/>
              </w:rPr>
            </w:pPr>
            <w:r w:rsidRPr="007D560F">
              <w:rPr>
                <w:rFonts w:ascii="Arial" w:hAnsi="Arial" w:cs="Arial"/>
              </w:rPr>
              <w:t xml:space="preserve">Engage clinicians, consumers, researchers, managers, </w:t>
            </w:r>
            <w:r w:rsidR="009A133D">
              <w:rPr>
                <w:rFonts w:ascii="Arial" w:hAnsi="Arial" w:cs="Arial"/>
              </w:rPr>
              <w:t>CIS</w:t>
            </w:r>
            <w:r w:rsidR="009A133D" w:rsidRPr="007D560F">
              <w:rPr>
                <w:rFonts w:ascii="Arial" w:hAnsi="Arial" w:cs="Arial"/>
              </w:rPr>
              <w:t xml:space="preserve"> </w:t>
            </w:r>
            <w:r w:rsidRPr="007D560F">
              <w:rPr>
                <w:rFonts w:ascii="Arial" w:hAnsi="Arial" w:cs="Arial"/>
              </w:rPr>
              <w:t xml:space="preserve">application specialists etc in action research co-design to </w:t>
            </w:r>
            <w:r w:rsidR="000D5429">
              <w:rPr>
                <w:rFonts w:ascii="Arial" w:hAnsi="Arial" w:cs="Arial"/>
              </w:rPr>
              <w:t xml:space="preserve">review baseline information and </w:t>
            </w:r>
            <w:r w:rsidRPr="007D560F">
              <w:rPr>
                <w:rFonts w:ascii="Arial" w:hAnsi="Arial" w:cs="Arial"/>
              </w:rPr>
              <w:t xml:space="preserve">identify processes within the existing clinical information system that could be </w:t>
            </w:r>
            <w:r w:rsidR="00592DE9">
              <w:rPr>
                <w:rFonts w:ascii="Arial" w:hAnsi="Arial" w:cs="Arial"/>
              </w:rPr>
              <w:t>used collaborative</w:t>
            </w:r>
            <w:r w:rsidR="004A3004">
              <w:rPr>
                <w:rFonts w:ascii="Arial" w:hAnsi="Arial" w:cs="Arial"/>
              </w:rPr>
              <w:t>ly</w:t>
            </w:r>
            <w:r w:rsidR="00592DE9">
              <w:rPr>
                <w:rFonts w:ascii="Arial" w:hAnsi="Arial" w:cs="Arial"/>
              </w:rPr>
              <w:t xml:space="preserve"> </w:t>
            </w:r>
            <w:r w:rsidRPr="007D560F">
              <w:rPr>
                <w:rFonts w:ascii="Arial" w:hAnsi="Arial" w:cs="Arial"/>
              </w:rPr>
              <w:t xml:space="preserve">to enhance treatment </w:t>
            </w:r>
            <w:r w:rsidRPr="007D560F">
              <w:rPr>
                <w:rFonts w:ascii="Arial" w:hAnsi="Arial" w:cs="Arial"/>
              </w:rPr>
              <w:lastRenderedPageBreak/>
              <w:t xml:space="preserve">of co-occurring conditions and to support coordinated care (e.g. clinical updates, alerts, use of </w:t>
            </w:r>
            <w:r w:rsidR="00EE2752" w:rsidRPr="007D560F">
              <w:rPr>
                <w:rFonts w:ascii="Arial" w:hAnsi="Arial" w:cs="Arial"/>
              </w:rPr>
              <w:t>each other’s</w:t>
            </w:r>
            <w:r w:rsidRPr="007D560F">
              <w:rPr>
                <w:rFonts w:ascii="Arial" w:hAnsi="Arial" w:cs="Arial"/>
              </w:rPr>
              <w:t xml:space="preserve">' forms, shared or consistent treatment plans, transfer of care documents, </w:t>
            </w:r>
            <w:r w:rsidR="000950EE">
              <w:rPr>
                <w:rFonts w:ascii="Arial" w:hAnsi="Arial" w:cs="Arial"/>
              </w:rPr>
              <w:t>dashboards). This stage will include a desig</w:t>
            </w:r>
            <w:r w:rsidR="00CB45F2">
              <w:rPr>
                <w:rFonts w:ascii="Arial" w:hAnsi="Arial" w:cs="Arial"/>
              </w:rPr>
              <w:t xml:space="preserve">n </w:t>
            </w:r>
            <w:r w:rsidR="000950EE">
              <w:rPr>
                <w:rFonts w:ascii="Arial" w:hAnsi="Arial" w:cs="Arial"/>
              </w:rPr>
              <w:t xml:space="preserve">workshop </w:t>
            </w:r>
            <w:r w:rsidR="00CB45F2">
              <w:rPr>
                <w:rFonts w:ascii="Arial" w:hAnsi="Arial" w:cs="Arial"/>
              </w:rPr>
              <w:t>which will</w:t>
            </w:r>
            <w:r w:rsidR="000950EE">
              <w:rPr>
                <w:rFonts w:ascii="Arial" w:hAnsi="Arial" w:cs="Arial"/>
              </w:rPr>
              <w:t xml:space="preserve"> </w:t>
            </w:r>
            <w:r w:rsidR="00CB45F2">
              <w:rPr>
                <w:rFonts w:ascii="Arial" w:hAnsi="Arial" w:cs="Arial"/>
              </w:rPr>
              <w:t>cr</w:t>
            </w:r>
            <w:r w:rsidR="000950EE">
              <w:rPr>
                <w:rFonts w:ascii="Arial" w:hAnsi="Arial" w:cs="Arial"/>
              </w:rPr>
              <w:t xml:space="preserve">eate prototype </w:t>
            </w:r>
            <w:r w:rsidRPr="007D560F">
              <w:rPr>
                <w:rFonts w:ascii="Arial" w:hAnsi="Arial" w:cs="Arial"/>
              </w:rPr>
              <w:t xml:space="preserve">strategies for </w:t>
            </w:r>
            <w:r w:rsidR="00340970">
              <w:rPr>
                <w:rFonts w:ascii="Arial" w:hAnsi="Arial" w:cs="Arial"/>
              </w:rPr>
              <w:t>enhanc</w:t>
            </w:r>
            <w:r w:rsidR="00CB45F2">
              <w:rPr>
                <w:rFonts w:ascii="Arial" w:hAnsi="Arial" w:cs="Arial"/>
              </w:rPr>
              <w:t>ing</w:t>
            </w:r>
            <w:r w:rsidR="00340970">
              <w:rPr>
                <w:rFonts w:ascii="Arial" w:hAnsi="Arial" w:cs="Arial"/>
              </w:rPr>
              <w:t xml:space="preserve"> </w:t>
            </w:r>
            <w:r w:rsidRPr="007D560F">
              <w:rPr>
                <w:rFonts w:ascii="Arial" w:hAnsi="Arial" w:cs="Arial"/>
              </w:rPr>
              <w:t xml:space="preserve">communication </w:t>
            </w:r>
            <w:r w:rsidR="00340970">
              <w:rPr>
                <w:rFonts w:ascii="Arial" w:hAnsi="Arial" w:cs="Arial"/>
              </w:rPr>
              <w:t xml:space="preserve">and </w:t>
            </w:r>
            <w:r w:rsidR="000950EE">
              <w:rPr>
                <w:rFonts w:ascii="Arial" w:hAnsi="Arial" w:cs="Arial"/>
              </w:rPr>
              <w:t>collaboration</w:t>
            </w:r>
            <w:r w:rsidR="003E4FB3">
              <w:rPr>
                <w:rFonts w:ascii="Arial" w:hAnsi="Arial" w:cs="Arial"/>
              </w:rPr>
              <w:t xml:space="preserve"> between services</w:t>
            </w:r>
            <w:r w:rsidR="000950EE">
              <w:rPr>
                <w:rFonts w:ascii="Arial" w:hAnsi="Arial" w:cs="Arial"/>
              </w:rPr>
              <w:t xml:space="preserve">, and </w:t>
            </w:r>
            <w:r w:rsidR="00CB45F2">
              <w:rPr>
                <w:rFonts w:ascii="Arial" w:hAnsi="Arial" w:cs="Arial"/>
              </w:rPr>
              <w:t xml:space="preserve">help find </w:t>
            </w:r>
            <w:r w:rsidR="000950EE" w:rsidRPr="007D560F">
              <w:rPr>
                <w:rFonts w:ascii="Arial" w:hAnsi="Arial" w:cs="Arial"/>
              </w:rPr>
              <w:t>solutions</w:t>
            </w:r>
            <w:r w:rsidR="000950EE">
              <w:rPr>
                <w:rFonts w:ascii="Arial" w:hAnsi="Arial" w:cs="Arial"/>
              </w:rPr>
              <w:t xml:space="preserve"> to </w:t>
            </w:r>
            <w:r w:rsidR="000950EE" w:rsidRPr="007D560F">
              <w:rPr>
                <w:rFonts w:ascii="Arial" w:hAnsi="Arial" w:cs="Arial"/>
              </w:rPr>
              <w:t>implementation barriers</w:t>
            </w:r>
            <w:r w:rsidR="000950EE">
              <w:rPr>
                <w:rFonts w:ascii="Arial" w:hAnsi="Arial" w:cs="Arial"/>
              </w:rPr>
              <w:t xml:space="preserve"> (Chan, 2018).</w:t>
            </w:r>
          </w:p>
          <w:p w14:paraId="5C75A2C0" w14:textId="77777777" w:rsidR="007D560F" w:rsidRPr="007D560F" w:rsidRDefault="007D560F" w:rsidP="000D5429">
            <w:pPr>
              <w:spacing w:line="276" w:lineRule="auto"/>
              <w:ind w:right="68"/>
              <w:rPr>
                <w:rFonts w:ascii="Arial" w:hAnsi="Arial" w:cs="Arial"/>
              </w:rPr>
            </w:pPr>
          </w:p>
          <w:p w14:paraId="27F18A00" w14:textId="77777777" w:rsidR="007D560F" w:rsidRPr="0084592C" w:rsidRDefault="007D560F" w:rsidP="004A6222">
            <w:pPr>
              <w:spacing w:line="276" w:lineRule="auto"/>
              <w:ind w:right="68"/>
              <w:rPr>
                <w:rFonts w:ascii="Arial" w:hAnsi="Arial" w:cs="Arial"/>
                <w:u w:val="single"/>
              </w:rPr>
            </w:pPr>
            <w:r w:rsidRPr="0084592C">
              <w:rPr>
                <w:rFonts w:ascii="Arial" w:hAnsi="Arial" w:cs="Arial"/>
                <w:u w:val="single"/>
              </w:rPr>
              <w:t>St</w:t>
            </w:r>
            <w:r w:rsidR="0084592C">
              <w:rPr>
                <w:rFonts w:ascii="Arial" w:hAnsi="Arial" w:cs="Arial"/>
                <w:u w:val="single"/>
              </w:rPr>
              <w:t>eps 5 &amp; 6:</w:t>
            </w:r>
            <w:r w:rsidRPr="0084592C">
              <w:rPr>
                <w:rFonts w:ascii="Arial" w:hAnsi="Arial" w:cs="Arial"/>
                <w:u w:val="single"/>
              </w:rPr>
              <w:t xml:space="preserve"> Sustain practice change (Months 18-24, ongoing)</w:t>
            </w:r>
            <w:r w:rsidR="0084592C">
              <w:rPr>
                <w:rFonts w:ascii="Arial" w:hAnsi="Arial" w:cs="Arial"/>
                <w:u w:val="single"/>
              </w:rPr>
              <w:t>.</w:t>
            </w:r>
          </w:p>
          <w:p w14:paraId="7847EB34" w14:textId="045F3EA4" w:rsidR="007D560F" w:rsidRPr="007D560F" w:rsidRDefault="007D560F" w:rsidP="004A6222">
            <w:pPr>
              <w:spacing w:line="276" w:lineRule="auto"/>
              <w:ind w:right="68"/>
              <w:rPr>
                <w:rFonts w:ascii="Arial" w:hAnsi="Arial" w:cs="Arial"/>
              </w:rPr>
            </w:pPr>
            <w:r w:rsidRPr="007D560F">
              <w:rPr>
                <w:rFonts w:ascii="Arial" w:hAnsi="Arial" w:cs="Arial"/>
              </w:rPr>
              <w:t xml:space="preserve">Develop and monitor </w:t>
            </w:r>
            <w:r w:rsidR="002B294A">
              <w:rPr>
                <w:rFonts w:ascii="Arial" w:hAnsi="Arial" w:cs="Arial"/>
              </w:rPr>
              <w:t xml:space="preserve">performance indicators </w:t>
            </w:r>
            <w:r w:rsidRPr="007D560F">
              <w:rPr>
                <w:rFonts w:ascii="Arial" w:hAnsi="Arial" w:cs="Arial"/>
              </w:rPr>
              <w:t>and clinical supports</w:t>
            </w:r>
            <w:r w:rsidR="001063F1">
              <w:rPr>
                <w:rFonts w:ascii="Arial" w:hAnsi="Arial" w:cs="Arial"/>
              </w:rPr>
              <w:t xml:space="preserve"> for staff</w:t>
            </w:r>
            <w:r w:rsidRPr="007D560F">
              <w:rPr>
                <w:rFonts w:ascii="Arial" w:hAnsi="Arial" w:cs="Arial"/>
              </w:rPr>
              <w:t xml:space="preserve">, build staff confidence, evaluate change in collaboration and care </w:t>
            </w:r>
            <w:r w:rsidR="007875EA">
              <w:rPr>
                <w:rFonts w:ascii="Arial" w:hAnsi="Arial" w:cs="Arial"/>
              </w:rPr>
              <w:t xml:space="preserve">coordination </w:t>
            </w:r>
            <w:r w:rsidRPr="007D560F">
              <w:rPr>
                <w:rFonts w:ascii="Arial" w:hAnsi="Arial" w:cs="Arial"/>
              </w:rPr>
              <w:t xml:space="preserve">and change in </w:t>
            </w:r>
            <w:r w:rsidR="007875EA">
              <w:rPr>
                <w:rFonts w:ascii="Arial" w:hAnsi="Arial" w:cs="Arial"/>
              </w:rPr>
              <w:t xml:space="preserve">patient-reported and </w:t>
            </w:r>
            <w:r w:rsidRPr="007D560F">
              <w:rPr>
                <w:rFonts w:ascii="Arial" w:hAnsi="Arial" w:cs="Arial"/>
              </w:rPr>
              <w:t xml:space="preserve">clinical outcomes. </w:t>
            </w:r>
          </w:p>
          <w:p w14:paraId="7A17157C" w14:textId="77777777" w:rsidR="007D560F" w:rsidRPr="007D560F" w:rsidRDefault="007D560F" w:rsidP="004A6222">
            <w:pPr>
              <w:spacing w:line="276" w:lineRule="auto"/>
              <w:ind w:right="68"/>
              <w:rPr>
                <w:rFonts w:ascii="Arial" w:hAnsi="Arial" w:cs="Arial"/>
              </w:rPr>
            </w:pPr>
          </w:p>
          <w:p w14:paraId="62A02FF4" w14:textId="49A9BC0F" w:rsidR="009B5471" w:rsidRPr="003B09D0" w:rsidRDefault="0084592C" w:rsidP="004A6222">
            <w:pPr>
              <w:spacing w:line="276" w:lineRule="auto"/>
              <w:ind w:right="68"/>
              <w:rPr>
                <w:rFonts w:ascii="Arial" w:hAnsi="Arial" w:cs="Arial"/>
              </w:rPr>
            </w:pPr>
            <w:r w:rsidRPr="003B09D0">
              <w:rPr>
                <w:rFonts w:ascii="Arial" w:hAnsi="Arial" w:cs="Arial"/>
                <w:b/>
              </w:rPr>
              <w:t>Data Collection and Analyses</w:t>
            </w:r>
            <w:r w:rsidRPr="003B09D0">
              <w:rPr>
                <w:rFonts w:ascii="Arial" w:hAnsi="Arial" w:cs="Arial"/>
              </w:rPr>
              <w:t xml:space="preserve">  </w:t>
            </w:r>
          </w:p>
          <w:p w14:paraId="365C91DC" w14:textId="1A402908" w:rsidR="007D560F" w:rsidRDefault="000F513D" w:rsidP="004A6222">
            <w:pPr>
              <w:spacing w:line="276" w:lineRule="auto"/>
              <w:ind w:right="68"/>
              <w:rPr>
                <w:rFonts w:ascii="Arial" w:hAnsi="Arial" w:cs="Arial"/>
              </w:rPr>
            </w:pPr>
            <w:r>
              <w:rPr>
                <w:rFonts w:ascii="Arial" w:hAnsi="Arial" w:cs="Arial"/>
              </w:rPr>
              <w:t>E</w:t>
            </w:r>
            <w:r w:rsidRPr="007D560F">
              <w:rPr>
                <w:rFonts w:ascii="Arial" w:hAnsi="Arial" w:cs="Arial"/>
              </w:rPr>
              <w:t xml:space="preserve">valuation of </w:t>
            </w:r>
            <w:r>
              <w:rPr>
                <w:rFonts w:ascii="Arial" w:hAnsi="Arial" w:cs="Arial"/>
              </w:rPr>
              <w:t xml:space="preserve">the comorbidity package </w:t>
            </w:r>
            <w:r w:rsidRPr="007D560F">
              <w:rPr>
                <w:rFonts w:ascii="Arial" w:hAnsi="Arial" w:cs="Arial"/>
              </w:rPr>
              <w:t>will consist of a mixed-methods</w:t>
            </w:r>
            <w:r>
              <w:rPr>
                <w:rFonts w:ascii="Arial" w:hAnsi="Arial" w:cs="Arial"/>
              </w:rPr>
              <w:t xml:space="preserve"> </w:t>
            </w:r>
            <w:r w:rsidRPr="007D560F">
              <w:rPr>
                <w:rFonts w:ascii="Arial" w:hAnsi="Arial" w:cs="Arial"/>
              </w:rPr>
              <w:t xml:space="preserve">pre vs post </w:t>
            </w:r>
            <w:r w:rsidR="002E7A41">
              <w:rPr>
                <w:rFonts w:ascii="Arial" w:hAnsi="Arial" w:cs="Arial"/>
              </w:rPr>
              <w:t>(</w:t>
            </w:r>
            <w:r w:rsidR="003C0E6C">
              <w:rPr>
                <w:rFonts w:ascii="Arial" w:hAnsi="Arial" w:cs="Arial"/>
              </w:rPr>
              <w:t xml:space="preserve">2017 vs </w:t>
            </w:r>
            <w:r w:rsidR="002E7A41">
              <w:rPr>
                <w:rFonts w:ascii="Arial" w:hAnsi="Arial" w:cs="Arial"/>
              </w:rPr>
              <w:t xml:space="preserve">2020) </w:t>
            </w:r>
            <w:r w:rsidRPr="007D560F">
              <w:rPr>
                <w:rFonts w:ascii="Arial" w:hAnsi="Arial" w:cs="Arial"/>
              </w:rPr>
              <w:t>comparison of (</w:t>
            </w:r>
            <w:r w:rsidR="006A448B">
              <w:rPr>
                <w:rFonts w:ascii="Arial" w:hAnsi="Arial" w:cs="Arial"/>
              </w:rPr>
              <w:t>a</w:t>
            </w:r>
            <w:r w:rsidRPr="007D560F">
              <w:rPr>
                <w:rFonts w:ascii="Arial" w:hAnsi="Arial" w:cs="Arial"/>
              </w:rPr>
              <w:t xml:space="preserve">) </w:t>
            </w:r>
            <w:r w:rsidR="001B4395">
              <w:rPr>
                <w:rFonts w:ascii="Arial" w:hAnsi="Arial" w:cs="Arial"/>
              </w:rPr>
              <w:t xml:space="preserve">patient </w:t>
            </w:r>
            <w:r w:rsidR="00EB0D58" w:rsidRPr="007D560F">
              <w:rPr>
                <w:rFonts w:ascii="Arial" w:hAnsi="Arial" w:cs="Arial"/>
              </w:rPr>
              <w:t>experience</w:t>
            </w:r>
            <w:r w:rsidR="00EB0D58">
              <w:rPr>
                <w:rFonts w:ascii="Arial" w:hAnsi="Arial" w:cs="Arial"/>
              </w:rPr>
              <w:t xml:space="preserve">, </w:t>
            </w:r>
            <w:r w:rsidR="001B4395">
              <w:rPr>
                <w:rFonts w:ascii="Arial" w:hAnsi="Arial" w:cs="Arial"/>
              </w:rPr>
              <w:t xml:space="preserve">clinical </w:t>
            </w:r>
            <w:r w:rsidR="00EB0D58" w:rsidRPr="007D560F">
              <w:rPr>
                <w:rFonts w:ascii="Arial" w:hAnsi="Arial" w:cs="Arial"/>
              </w:rPr>
              <w:t xml:space="preserve">outcome and safety </w:t>
            </w:r>
            <w:r w:rsidR="00EB0D58">
              <w:rPr>
                <w:rFonts w:ascii="Arial" w:hAnsi="Arial" w:cs="Arial"/>
              </w:rPr>
              <w:t>measures</w:t>
            </w:r>
            <w:r w:rsidRPr="007D560F">
              <w:rPr>
                <w:rFonts w:ascii="Arial" w:hAnsi="Arial" w:cs="Arial"/>
              </w:rPr>
              <w:t>; and (b)</w:t>
            </w:r>
            <w:r w:rsidR="00EB0D58">
              <w:rPr>
                <w:rFonts w:ascii="Arial" w:hAnsi="Arial" w:cs="Arial"/>
              </w:rPr>
              <w:t xml:space="preserve"> </w:t>
            </w:r>
            <w:r w:rsidR="00EB0D58" w:rsidRPr="007D560F">
              <w:rPr>
                <w:rFonts w:ascii="Arial" w:hAnsi="Arial" w:cs="Arial"/>
              </w:rPr>
              <w:t>stakeholder ratings and CIS indicators of collaboration and coordinated care</w:t>
            </w:r>
            <w:r>
              <w:rPr>
                <w:rFonts w:ascii="Arial" w:hAnsi="Arial" w:cs="Arial"/>
              </w:rPr>
              <w:t>. M</w:t>
            </w:r>
            <w:r w:rsidR="007D560F" w:rsidRPr="007D560F">
              <w:rPr>
                <w:rFonts w:ascii="Arial" w:hAnsi="Arial" w:cs="Arial"/>
              </w:rPr>
              <w:t>easurement and analysis of the research questions include:</w:t>
            </w:r>
          </w:p>
          <w:p w14:paraId="1854862E" w14:textId="77777777" w:rsidR="00AE1411" w:rsidRPr="007D560F" w:rsidRDefault="00AE1411" w:rsidP="004A6222">
            <w:pPr>
              <w:spacing w:line="276" w:lineRule="auto"/>
              <w:ind w:right="68"/>
              <w:rPr>
                <w:rFonts w:ascii="Arial" w:hAnsi="Arial" w:cs="Arial"/>
              </w:rPr>
            </w:pPr>
          </w:p>
          <w:p w14:paraId="7DAC63B4" w14:textId="77777777" w:rsidR="007D560F" w:rsidRPr="00D644CB" w:rsidRDefault="007D560F" w:rsidP="004A6222">
            <w:pPr>
              <w:spacing w:line="276" w:lineRule="auto"/>
              <w:ind w:right="68"/>
              <w:rPr>
                <w:rFonts w:ascii="Arial" w:hAnsi="Arial" w:cs="Arial"/>
                <w:u w:val="single"/>
              </w:rPr>
            </w:pPr>
            <w:r w:rsidRPr="00D644CB">
              <w:rPr>
                <w:rFonts w:ascii="Arial" w:hAnsi="Arial" w:cs="Arial"/>
                <w:u w:val="single"/>
              </w:rPr>
              <w:t>Question 1.</w:t>
            </w:r>
          </w:p>
          <w:p w14:paraId="6AA74A12" w14:textId="77777777" w:rsidR="000833CC" w:rsidRPr="00B16615" w:rsidRDefault="000833CC" w:rsidP="000833CC">
            <w:pPr>
              <w:rPr>
                <w:rFonts w:ascii="Arial" w:hAnsi="Arial" w:cs="Arial"/>
                <w:i/>
              </w:rPr>
            </w:pPr>
            <w:r w:rsidRPr="00B16615">
              <w:rPr>
                <w:rFonts w:ascii="Arial" w:hAnsi="Arial" w:cs="Arial"/>
              </w:rPr>
              <w:t>Is there an increase in coordinated care for clients of both community mental health and drug and alcohol services in SESLHD following the implementation of the ‘Comorbidity Package’?</w:t>
            </w:r>
          </w:p>
          <w:p w14:paraId="07C619EE" w14:textId="77777777" w:rsidR="00D644CB" w:rsidRPr="00D644CB" w:rsidRDefault="00D644CB" w:rsidP="00FE6D4E">
            <w:pPr>
              <w:spacing w:line="276" w:lineRule="auto"/>
              <w:ind w:right="68"/>
              <w:rPr>
                <w:rFonts w:ascii="Arial" w:hAnsi="Arial" w:cs="Arial"/>
                <w:i/>
              </w:rPr>
            </w:pPr>
          </w:p>
          <w:p w14:paraId="4FC73677" w14:textId="0E0564C3" w:rsidR="006C5912" w:rsidRPr="007D560F" w:rsidRDefault="006C5912" w:rsidP="006C5912">
            <w:pPr>
              <w:spacing w:line="276" w:lineRule="auto"/>
              <w:ind w:left="164" w:right="68"/>
              <w:rPr>
                <w:rFonts w:ascii="Arial" w:hAnsi="Arial" w:cs="Arial"/>
              </w:rPr>
            </w:pPr>
            <w:r w:rsidRPr="001560B4">
              <w:rPr>
                <w:rFonts w:ascii="Arial" w:hAnsi="Arial" w:cs="Arial"/>
                <w:i/>
                <w:u w:val="single"/>
              </w:rPr>
              <w:t>Measure and Analysis 1:</w:t>
            </w:r>
            <w:r w:rsidRPr="007D560F">
              <w:rPr>
                <w:rFonts w:ascii="Arial" w:hAnsi="Arial" w:cs="Arial"/>
              </w:rPr>
              <w:t xml:space="preserve"> Pre- and post-intervention administration of the Coordinated Action Checklist</w:t>
            </w:r>
            <w:r w:rsidR="00DB32E2">
              <w:rPr>
                <w:rFonts w:ascii="Arial" w:hAnsi="Arial" w:cs="Arial"/>
              </w:rPr>
              <w:t>,</w:t>
            </w:r>
            <w:r w:rsidR="006163A1">
              <w:rPr>
                <w:rFonts w:ascii="Arial" w:hAnsi="Arial" w:cs="Arial"/>
              </w:rPr>
              <w:t xml:space="preserve"> </w:t>
            </w:r>
            <w:r w:rsidRPr="007D560F">
              <w:rPr>
                <w:rFonts w:ascii="Arial" w:hAnsi="Arial" w:cs="Arial"/>
              </w:rPr>
              <w:t>a validated measure of coordinated care</w:t>
            </w:r>
            <w:r w:rsidR="00DB32E2">
              <w:rPr>
                <w:rFonts w:ascii="Arial" w:hAnsi="Arial" w:cs="Arial"/>
              </w:rPr>
              <w:t xml:space="preserve"> (1</w:t>
            </w:r>
            <w:r w:rsidR="00326692">
              <w:rPr>
                <w:rFonts w:ascii="Arial" w:hAnsi="Arial" w:cs="Arial"/>
              </w:rPr>
              <w:t>5</w:t>
            </w:r>
            <w:r w:rsidR="00DB32E2">
              <w:rPr>
                <w:rFonts w:ascii="Arial" w:hAnsi="Arial" w:cs="Arial"/>
              </w:rPr>
              <w:t>)</w:t>
            </w:r>
            <w:r>
              <w:rPr>
                <w:rFonts w:ascii="Arial" w:hAnsi="Arial" w:cs="Arial"/>
              </w:rPr>
              <w:t>. C</w:t>
            </w:r>
            <w:r w:rsidRPr="007D560F">
              <w:rPr>
                <w:rFonts w:ascii="Arial" w:hAnsi="Arial" w:cs="Arial"/>
              </w:rPr>
              <w:t xml:space="preserve">hange </w:t>
            </w:r>
            <w:r>
              <w:rPr>
                <w:rFonts w:ascii="Arial" w:hAnsi="Arial" w:cs="Arial"/>
              </w:rPr>
              <w:t xml:space="preserve">in </w:t>
            </w:r>
            <w:r w:rsidRPr="007D560F">
              <w:rPr>
                <w:rFonts w:ascii="Arial" w:hAnsi="Arial" w:cs="Arial"/>
              </w:rPr>
              <w:t xml:space="preserve">scores analysed using </w:t>
            </w:r>
            <w:r w:rsidRPr="00474F68">
              <w:rPr>
                <w:rFonts w:ascii="Arial" w:hAnsi="Arial" w:cs="Arial"/>
                <w:i/>
              </w:rPr>
              <w:t>t</w:t>
            </w:r>
            <w:r w:rsidRPr="007D560F">
              <w:rPr>
                <w:rFonts w:ascii="Arial" w:hAnsi="Arial" w:cs="Arial"/>
              </w:rPr>
              <w:t>-tests.</w:t>
            </w:r>
          </w:p>
          <w:p w14:paraId="0E638A6E" w14:textId="77777777" w:rsidR="007D560F" w:rsidRPr="007D560F" w:rsidRDefault="007D560F" w:rsidP="004F7647">
            <w:pPr>
              <w:spacing w:line="276" w:lineRule="auto"/>
              <w:ind w:left="164" w:right="68"/>
              <w:rPr>
                <w:rFonts w:ascii="Arial" w:hAnsi="Arial" w:cs="Arial"/>
              </w:rPr>
            </w:pPr>
            <w:r w:rsidRPr="00F91A03">
              <w:rPr>
                <w:rFonts w:ascii="Arial" w:hAnsi="Arial" w:cs="Arial"/>
                <w:i/>
                <w:u w:val="single"/>
              </w:rPr>
              <w:t>Measure and Analysis 2:</w:t>
            </w:r>
            <w:r w:rsidRPr="007D560F">
              <w:rPr>
                <w:rFonts w:ascii="Arial" w:hAnsi="Arial" w:cs="Arial"/>
              </w:rPr>
              <w:t xml:space="preserve"> Medical record audits at pre- and post-intervention to measure indicators of coordinated care, for example:</w:t>
            </w:r>
          </w:p>
          <w:p w14:paraId="1BC26346" w14:textId="4286497C" w:rsidR="007D560F" w:rsidRPr="007D560F" w:rsidRDefault="007D560F" w:rsidP="004F7647">
            <w:pPr>
              <w:spacing w:line="276" w:lineRule="auto"/>
              <w:ind w:left="164" w:right="68"/>
              <w:rPr>
                <w:rFonts w:ascii="Arial" w:hAnsi="Arial" w:cs="Arial"/>
              </w:rPr>
            </w:pPr>
            <w:r w:rsidRPr="007D560F">
              <w:rPr>
                <w:rFonts w:ascii="Arial" w:hAnsi="Arial" w:cs="Arial"/>
              </w:rPr>
              <w:t xml:space="preserve">- </w:t>
            </w:r>
            <w:r w:rsidR="00F77A0C">
              <w:rPr>
                <w:rFonts w:ascii="Arial" w:hAnsi="Arial" w:cs="Arial"/>
              </w:rPr>
              <w:t>% of t</w:t>
            </w:r>
            <w:r w:rsidRPr="007D560F">
              <w:rPr>
                <w:rFonts w:ascii="Arial" w:hAnsi="Arial" w:cs="Arial"/>
              </w:rPr>
              <w:t>reatment plans that are inclusive and specific about the roles of both services</w:t>
            </w:r>
            <w:r w:rsidR="0072521F">
              <w:rPr>
                <w:rFonts w:ascii="Arial" w:hAnsi="Arial" w:cs="Arial"/>
              </w:rPr>
              <w:t>.</w:t>
            </w:r>
          </w:p>
          <w:p w14:paraId="0B672895" w14:textId="34BDEB7F" w:rsidR="007D560F" w:rsidRPr="007D560F" w:rsidRDefault="007D560F" w:rsidP="004F7647">
            <w:pPr>
              <w:spacing w:line="276" w:lineRule="auto"/>
              <w:ind w:left="164" w:right="68"/>
              <w:rPr>
                <w:rFonts w:ascii="Arial" w:hAnsi="Arial" w:cs="Arial"/>
              </w:rPr>
            </w:pPr>
            <w:r w:rsidRPr="007D560F">
              <w:rPr>
                <w:rFonts w:ascii="Arial" w:hAnsi="Arial" w:cs="Arial"/>
              </w:rPr>
              <w:t xml:space="preserve">- </w:t>
            </w:r>
            <w:r w:rsidR="00F77A0C">
              <w:rPr>
                <w:rFonts w:ascii="Arial" w:hAnsi="Arial" w:cs="Arial"/>
              </w:rPr>
              <w:t>% of a</w:t>
            </w:r>
            <w:r w:rsidRPr="007D560F">
              <w:rPr>
                <w:rFonts w:ascii="Arial" w:hAnsi="Arial" w:cs="Arial"/>
              </w:rPr>
              <w:t>ctivity data and clinical notes indicating coordinated care planning</w:t>
            </w:r>
            <w:r w:rsidR="0072521F">
              <w:rPr>
                <w:rFonts w:ascii="Arial" w:hAnsi="Arial" w:cs="Arial"/>
              </w:rPr>
              <w:t>.</w:t>
            </w:r>
          </w:p>
          <w:p w14:paraId="0F8C9FCB" w14:textId="75D17EB3" w:rsidR="007D560F" w:rsidRPr="007D560F" w:rsidRDefault="007D560F" w:rsidP="004F7647">
            <w:pPr>
              <w:spacing w:line="276" w:lineRule="auto"/>
              <w:ind w:left="164" w:right="68"/>
              <w:rPr>
                <w:rFonts w:ascii="Arial" w:hAnsi="Arial" w:cs="Arial"/>
              </w:rPr>
            </w:pPr>
            <w:r w:rsidRPr="007D560F">
              <w:rPr>
                <w:rFonts w:ascii="Arial" w:hAnsi="Arial" w:cs="Arial"/>
              </w:rPr>
              <w:t xml:space="preserve">- </w:t>
            </w:r>
            <w:r w:rsidR="003E4FB3">
              <w:rPr>
                <w:rFonts w:ascii="Arial" w:hAnsi="Arial" w:cs="Arial"/>
              </w:rPr>
              <w:t>number</w:t>
            </w:r>
            <w:r w:rsidR="00375097">
              <w:rPr>
                <w:rFonts w:ascii="Arial" w:hAnsi="Arial" w:cs="Arial"/>
              </w:rPr>
              <w:t xml:space="preserve"> </w:t>
            </w:r>
            <w:r w:rsidRPr="007D560F">
              <w:rPr>
                <w:rFonts w:ascii="Arial" w:hAnsi="Arial" w:cs="Arial"/>
              </w:rPr>
              <w:t>of service</w:t>
            </w:r>
            <w:r w:rsidR="003E4FB3">
              <w:rPr>
                <w:rFonts w:ascii="Arial" w:hAnsi="Arial" w:cs="Arial"/>
              </w:rPr>
              <w:t>-</w:t>
            </w:r>
            <w:r w:rsidRPr="007D560F">
              <w:rPr>
                <w:rFonts w:ascii="Arial" w:hAnsi="Arial" w:cs="Arial"/>
              </w:rPr>
              <w:t>designed processes</w:t>
            </w:r>
            <w:r w:rsidR="00375097">
              <w:rPr>
                <w:rFonts w:ascii="Arial" w:hAnsi="Arial" w:cs="Arial"/>
              </w:rPr>
              <w:t xml:space="preserve"> used</w:t>
            </w:r>
            <w:r w:rsidRPr="007D560F">
              <w:rPr>
                <w:rFonts w:ascii="Arial" w:hAnsi="Arial" w:cs="Arial"/>
              </w:rPr>
              <w:t xml:space="preserve"> (eg, clinical updates, internal referral forms, system alerts, dashboards)</w:t>
            </w:r>
            <w:r w:rsidR="0072521F">
              <w:rPr>
                <w:rFonts w:ascii="Arial" w:hAnsi="Arial" w:cs="Arial"/>
              </w:rPr>
              <w:t>.</w:t>
            </w:r>
          </w:p>
          <w:p w14:paraId="20DAE30C" w14:textId="00F68933" w:rsidR="007D560F" w:rsidRPr="007D560F" w:rsidRDefault="007D560F" w:rsidP="004F7647">
            <w:pPr>
              <w:spacing w:line="276" w:lineRule="auto"/>
              <w:ind w:left="164" w:right="68"/>
              <w:rPr>
                <w:rFonts w:ascii="Arial" w:hAnsi="Arial" w:cs="Arial"/>
              </w:rPr>
            </w:pPr>
            <w:r w:rsidRPr="007D560F">
              <w:rPr>
                <w:rFonts w:ascii="Arial" w:hAnsi="Arial" w:cs="Arial"/>
              </w:rPr>
              <w:t xml:space="preserve">- </w:t>
            </w:r>
            <w:r w:rsidR="004063B7">
              <w:rPr>
                <w:rFonts w:ascii="Arial" w:hAnsi="Arial" w:cs="Arial"/>
              </w:rPr>
              <w:t>CIS</w:t>
            </w:r>
            <w:r w:rsidR="004063B7" w:rsidRPr="007D560F">
              <w:rPr>
                <w:rFonts w:ascii="Arial" w:hAnsi="Arial" w:cs="Arial"/>
              </w:rPr>
              <w:t xml:space="preserve"> </w:t>
            </w:r>
            <w:r w:rsidRPr="007D560F">
              <w:rPr>
                <w:rFonts w:ascii="Arial" w:hAnsi="Arial" w:cs="Arial"/>
              </w:rPr>
              <w:t>access audit data (</w:t>
            </w:r>
            <w:r w:rsidR="003E4FB3">
              <w:rPr>
                <w:rFonts w:ascii="Arial" w:hAnsi="Arial" w:cs="Arial"/>
              </w:rPr>
              <w:t>number</w:t>
            </w:r>
            <w:r w:rsidRPr="007D560F">
              <w:rPr>
                <w:rFonts w:ascii="Arial" w:hAnsi="Arial" w:cs="Arial"/>
              </w:rPr>
              <w:t xml:space="preserve"> of clinicians looking at the other service's notes/treatment plans). </w:t>
            </w:r>
          </w:p>
          <w:p w14:paraId="084514F6" w14:textId="0F256E7D" w:rsidR="007D560F" w:rsidRPr="00CB58DC" w:rsidRDefault="007D560F" w:rsidP="004F7647">
            <w:pPr>
              <w:spacing w:line="276" w:lineRule="auto"/>
              <w:ind w:left="164" w:right="68"/>
              <w:rPr>
                <w:rFonts w:ascii="Arial" w:hAnsi="Arial" w:cs="Arial"/>
                <w:i/>
              </w:rPr>
            </w:pPr>
            <w:r w:rsidRPr="00CB58DC">
              <w:rPr>
                <w:rFonts w:ascii="Arial" w:hAnsi="Arial" w:cs="Arial"/>
                <w:i/>
              </w:rPr>
              <w:t xml:space="preserve">Some information will be from </w:t>
            </w:r>
            <w:r w:rsidR="00CB58DC" w:rsidRPr="00CB58DC">
              <w:rPr>
                <w:rFonts w:ascii="Arial" w:hAnsi="Arial" w:cs="Arial"/>
                <w:i/>
              </w:rPr>
              <w:t xml:space="preserve">CIS </w:t>
            </w:r>
            <w:r w:rsidRPr="00CB58DC">
              <w:rPr>
                <w:rFonts w:ascii="Arial" w:hAnsi="Arial" w:cs="Arial"/>
                <w:i/>
              </w:rPr>
              <w:t>extracts and some will require manual audit.</w:t>
            </w:r>
          </w:p>
          <w:p w14:paraId="5D41CD6C" w14:textId="77777777" w:rsidR="007D560F" w:rsidRPr="007D560F" w:rsidRDefault="007D560F" w:rsidP="004F7647">
            <w:pPr>
              <w:spacing w:line="276" w:lineRule="auto"/>
              <w:ind w:right="68"/>
              <w:rPr>
                <w:rFonts w:ascii="Arial" w:hAnsi="Arial" w:cs="Arial"/>
              </w:rPr>
            </w:pPr>
          </w:p>
          <w:p w14:paraId="4072A0F2" w14:textId="77777777" w:rsidR="007D560F" w:rsidRPr="00AE1411" w:rsidRDefault="007D560F" w:rsidP="004F7647">
            <w:pPr>
              <w:spacing w:line="276" w:lineRule="auto"/>
              <w:ind w:right="68"/>
              <w:rPr>
                <w:rFonts w:ascii="Arial" w:hAnsi="Arial" w:cs="Arial"/>
                <w:u w:val="single"/>
              </w:rPr>
            </w:pPr>
            <w:r w:rsidRPr="00AE1411">
              <w:rPr>
                <w:rFonts w:ascii="Arial" w:hAnsi="Arial" w:cs="Arial"/>
                <w:u w:val="single"/>
              </w:rPr>
              <w:t xml:space="preserve">Question 2.  </w:t>
            </w:r>
          </w:p>
          <w:p w14:paraId="08952F4C" w14:textId="5E487ACB" w:rsidR="006B5A66" w:rsidRDefault="007D560F" w:rsidP="004F7647">
            <w:pPr>
              <w:spacing w:line="276" w:lineRule="auto"/>
              <w:ind w:right="68"/>
              <w:rPr>
                <w:rFonts w:ascii="Arial" w:hAnsi="Arial" w:cs="Arial"/>
              </w:rPr>
            </w:pPr>
            <w:r w:rsidRPr="007D560F">
              <w:rPr>
                <w:rFonts w:ascii="Arial" w:hAnsi="Arial" w:cs="Arial"/>
              </w:rPr>
              <w:t>Is there an improvement in the quality</w:t>
            </w:r>
            <w:r w:rsidR="00324F3F">
              <w:rPr>
                <w:rFonts w:ascii="Arial" w:hAnsi="Arial" w:cs="Arial"/>
              </w:rPr>
              <w:t xml:space="preserve"> of care (patient </w:t>
            </w:r>
            <w:r w:rsidRPr="007D560F">
              <w:rPr>
                <w:rFonts w:ascii="Arial" w:hAnsi="Arial" w:cs="Arial"/>
              </w:rPr>
              <w:t>safety</w:t>
            </w:r>
            <w:r w:rsidR="00324F3F">
              <w:rPr>
                <w:rFonts w:ascii="Arial" w:hAnsi="Arial" w:cs="Arial"/>
              </w:rPr>
              <w:t>, experience</w:t>
            </w:r>
            <w:r w:rsidRPr="007D560F">
              <w:rPr>
                <w:rFonts w:ascii="Arial" w:hAnsi="Arial" w:cs="Arial"/>
              </w:rPr>
              <w:t xml:space="preserve"> and clinical </w:t>
            </w:r>
            <w:r w:rsidR="00CB6470">
              <w:rPr>
                <w:rFonts w:ascii="Arial" w:hAnsi="Arial" w:cs="Arial"/>
              </w:rPr>
              <w:t>outcomes</w:t>
            </w:r>
            <w:r w:rsidR="00CD2400">
              <w:rPr>
                <w:rFonts w:ascii="Arial" w:hAnsi="Arial" w:cs="Arial"/>
              </w:rPr>
              <w:t>)</w:t>
            </w:r>
            <w:r w:rsidR="00324F3F">
              <w:rPr>
                <w:rFonts w:ascii="Arial" w:hAnsi="Arial" w:cs="Arial"/>
              </w:rPr>
              <w:t xml:space="preserve"> </w:t>
            </w:r>
            <w:r w:rsidR="00324F3F" w:rsidRPr="00FB3570">
              <w:rPr>
                <w:rFonts w:ascii="Arial" w:hAnsi="Arial" w:cs="Arial"/>
              </w:rPr>
              <w:t>following implementation of the Comorbidity Package?</w:t>
            </w:r>
            <w:r w:rsidRPr="007D560F">
              <w:rPr>
                <w:rFonts w:ascii="Arial" w:hAnsi="Arial" w:cs="Arial"/>
              </w:rPr>
              <w:t xml:space="preserve"> </w:t>
            </w:r>
          </w:p>
          <w:p w14:paraId="5E441FBE" w14:textId="3AB6EC59" w:rsidR="00DE2B79" w:rsidRDefault="00DE2B79" w:rsidP="004F7647">
            <w:pPr>
              <w:spacing w:line="276" w:lineRule="auto"/>
              <w:ind w:right="68"/>
              <w:rPr>
                <w:rFonts w:ascii="Arial" w:hAnsi="Arial" w:cs="Arial"/>
              </w:rPr>
            </w:pPr>
          </w:p>
          <w:p w14:paraId="7682B182" w14:textId="3ED0BBC1" w:rsidR="007D560F" w:rsidRDefault="00CB6470" w:rsidP="004F7647">
            <w:pPr>
              <w:spacing w:line="276" w:lineRule="auto"/>
              <w:ind w:left="164" w:right="68"/>
              <w:rPr>
                <w:rFonts w:ascii="Arial" w:hAnsi="Arial" w:cs="Arial"/>
              </w:rPr>
            </w:pPr>
            <w:r w:rsidRPr="00146E3D">
              <w:rPr>
                <w:rFonts w:ascii="Arial" w:hAnsi="Arial" w:cs="Arial"/>
                <w:i/>
                <w:u w:val="single"/>
              </w:rPr>
              <w:t xml:space="preserve">a. routine clinical </w:t>
            </w:r>
            <w:r w:rsidR="007D560F" w:rsidRPr="00146E3D">
              <w:rPr>
                <w:rFonts w:ascii="Arial" w:hAnsi="Arial" w:cs="Arial"/>
                <w:i/>
                <w:u w:val="single"/>
              </w:rPr>
              <w:t>outcomes</w:t>
            </w:r>
            <w:r w:rsidR="007D560F" w:rsidRPr="007D560F">
              <w:rPr>
                <w:rFonts w:ascii="Arial" w:hAnsi="Arial" w:cs="Arial"/>
              </w:rPr>
              <w:t xml:space="preserve"> – </w:t>
            </w:r>
            <w:r w:rsidR="00345C2B" w:rsidRPr="00345C2B">
              <w:rPr>
                <w:rFonts w:ascii="Arial" w:hAnsi="Arial" w:cs="Arial"/>
                <w:i/>
              </w:rPr>
              <w:t xml:space="preserve">There is not currently a consistent clinical outcome measure used by both services and </w:t>
            </w:r>
            <w:r w:rsidR="006B5A66">
              <w:rPr>
                <w:rFonts w:ascii="Arial" w:hAnsi="Arial" w:cs="Arial"/>
                <w:i/>
              </w:rPr>
              <w:t xml:space="preserve">this is </w:t>
            </w:r>
            <w:r w:rsidR="00345C2B" w:rsidRPr="00345C2B">
              <w:rPr>
                <w:rFonts w:ascii="Arial" w:hAnsi="Arial" w:cs="Arial"/>
                <w:i/>
              </w:rPr>
              <w:t xml:space="preserve">one </w:t>
            </w:r>
            <w:r w:rsidR="00345C2B">
              <w:rPr>
                <w:rFonts w:ascii="Arial" w:hAnsi="Arial" w:cs="Arial"/>
                <w:i/>
              </w:rPr>
              <w:t xml:space="preserve">area </w:t>
            </w:r>
            <w:r w:rsidR="00345C2B" w:rsidRPr="00345C2B">
              <w:rPr>
                <w:rFonts w:ascii="Arial" w:hAnsi="Arial" w:cs="Arial"/>
                <w:i/>
              </w:rPr>
              <w:t>that will be explored within the PAR focus groups</w:t>
            </w:r>
            <w:r w:rsidR="006B5A66">
              <w:rPr>
                <w:rFonts w:ascii="Arial" w:hAnsi="Arial" w:cs="Arial"/>
                <w:i/>
              </w:rPr>
              <w:t xml:space="preserve">, to identify </w:t>
            </w:r>
            <w:r w:rsidR="00345C2B">
              <w:rPr>
                <w:rFonts w:ascii="Arial" w:hAnsi="Arial" w:cs="Arial"/>
                <w:i/>
              </w:rPr>
              <w:t xml:space="preserve">what measures they currently find useful and </w:t>
            </w:r>
            <w:r w:rsidR="00345C2B" w:rsidRPr="00345C2B">
              <w:rPr>
                <w:rFonts w:ascii="Arial" w:hAnsi="Arial" w:cs="Arial"/>
                <w:i/>
              </w:rPr>
              <w:t>whether a shared outcomes measure would be beneficial.</w:t>
            </w:r>
            <w:r w:rsidR="00345C2B">
              <w:rPr>
                <w:rFonts w:ascii="Arial" w:hAnsi="Arial" w:cs="Arial"/>
              </w:rPr>
              <w:t xml:space="preserve"> </w:t>
            </w:r>
            <w:r w:rsidR="006B5A66">
              <w:rPr>
                <w:rFonts w:ascii="Arial" w:hAnsi="Arial" w:cs="Arial"/>
              </w:rPr>
              <w:t xml:space="preserve">As </w:t>
            </w:r>
            <w:r w:rsidR="008701A1">
              <w:rPr>
                <w:rFonts w:ascii="Arial" w:hAnsi="Arial" w:cs="Arial"/>
              </w:rPr>
              <w:t>client outcomes</w:t>
            </w:r>
            <w:r w:rsidR="007D560F" w:rsidRPr="007D560F">
              <w:rPr>
                <w:rFonts w:ascii="Arial" w:hAnsi="Arial" w:cs="Arial"/>
              </w:rPr>
              <w:t xml:space="preserve"> are </w:t>
            </w:r>
            <w:r w:rsidR="006B5A66">
              <w:rPr>
                <w:rFonts w:ascii="Arial" w:hAnsi="Arial" w:cs="Arial"/>
              </w:rPr>
              <w:t xml:space="preserve">already </w:t>
            </w:r>
            <w:r w:rsidR="007D560F" w:rsidRPr="007D560F">
              <w:rPr>
                <w:rFonts w:ascii="Arial" w:hAnsi="Arial" w:cs="Arial"/>
              </w:rPr>
              <w:t xml:space="preserve">measured routinely </w:t>
            </w:r>
            <w:r>
              <w:rPr>
                <w:rFonts w:ascii="Arial" w:hAnsi="Arial" w:cs="Arial"/>
              </w:rPr>
              <w:t xml:space="preserve">by the </w:t>
            </w:r>
            <w:r w:rsidR="00F43B69">
              <w:rPr>
                <w:rFonts w:ascii="Arial" w:hAnsi="Arial" w:cs="Arial"/>
              </w:rPr>
              <w:t xml:space="preserve">Alcohol Treatment Outcome Profile </w:t>
            </w:r>
            <w:r w:rsidR="005842FE">
              <w:rPr>
                <w:rFonts w:ascii="Arial" w:hAnsi="Arial" w:cs="Arial"/>
              </w:rPr>
              <w:t>(</w:t>
            </w:r>
            <w:r>
              <w:rPr>
                <w:rFonts w:ascii="Arial" w:hAnsi="Arial" w:cs="Arial"/>
              </w:rPr>
              <w:t>ATOP</w:t>
            </w:r>
            <w:r w:rsidR="00A2406B">
              <w:rPr>
                <w:rFonts w:ascii="Arial" w:hAnsi="Arial" w:cs="Arial"/>
              </w:rPr>
              <w:t xml:space="preserve">) </w:t>
            </w:r>
            <w:r w:rsidR="006B5A66">
              <w:rPr>
                <w:rFonts w:ascii="Arial" w:hAnsi="Arial" w:cs="Arial"/>
              </w:rPr>
              <w:t>in DA</w:t>
            </w:r>
            <w:r>
              <w:rPr>
                <w:rFonts w:ascii="Arial" w:hAnsi="Arial" w:cs="Arial"/>
              </w:rPr>
              <w:t>, and</w:t>
            </w:r>
            <w:r w:rsidR="006B5A66">
              <w:rPr>
                <w:rFonts w:ascii="Arial" w:hAnsi="Arial" w:cs="Arial"/>
              </w:rPr>
              <w:t xml:space="preserve"> the</w:t>
            </w:r>
            <w:r>
              <w:rPr>
                <w:rFonts w:ascii="Arial" w:hAnsi="Arial" w:cs="Arial"/>
              </w:rPr>
              <w:t xml:space="preserve"> </w:t>
            </w:r>
            <w:r w:rsidR="007D560F" w:rsidRPr="007D560F">
              <w:rPr>
                <w:rFonts w:ascii="Arial" w:hAnsi="Arial" w:cs="Arial"/>
              </w:rPr>
              <w:t>H</w:t>
            </w:r>
            <w:r w:rsidR="005842FE">
              <w:rPr>
                <w:rFonts w:ascii="Arial" w:hAnsi="Arial" w:cs="Arial"/>
              </w:rPr>
              <w:t>ealth of the Nation Outcome Scale</w:t>
            </w:r>
            <w:r w:rsidR="00D93771">
              <w:rPr>
                <w:rFonts w:ascii="Arial" w:hAnsi="Arial" w:cs="Arial"/>
              </w:rPr>
              <w:t>s</w:t>
            </w:r>
            <w:r w:rsidR="005842FE">
              <w:rPr>
                <w:rFonts w:ascii="Arial" w:hAnsi="Arial" w:cs="Arial"/>
              </w:rPr>
              <w:t xml:space="preserve"> (HoN</w:t>
            </w:r>
            <w:r w:rsidR="007D560F" w:rsidRPr="007D560F">
              <w:rPr>
                <w:rFonts w:ascii="Arial" w:hAnsi="Arial" w:cs="Arial"/>
              </w:rPr>
              <w:t>OS</w:t>
            </w:r>
            <w:r w:rsidR="00E8077E">
              <w:rPr>
                <w:rFonts w:ascii="Arial" w:hAnsi="Arial" w:cs="Arial"/>
              </w:rPr>
              <w:t>)</w:t>
            </w:r>
            <w:r>
              <w:rPr>
                <w:rFonts w:ascii="Arial" w:hAnsi="Arial" w:cs="Arial"/>
              </w:rPr>
              <w:t xml:space="preserve"> and </w:t>
            </w:r>
            <w:r w:rsidR="00692F4B">
              <w:rPr>
                <w:rFonts w:ascii="Arial" w:hAnsi="Arial" w:cs="Arial"/>
              </w:rPr>
              <w:t xml:space="preserve">the </w:t>
            </w:r>
            <w:r>
              <w:rPr>
                <w:rFonts w:ascii="Arial" w:hAnsi="Arial" w:cs="Arial"/>
              </w:rPr>
              <w:t>K</w:t>
            </w:r>
            <w:r w:rsidR="005842FE">
              <w:rPr>
                <w:rFonts w:ascii="Arial" w:hAnsi="Arial" w:cs="Arial"/>
              </w:rPr>
              <w:t xml:space="preserve">essler </w:t>
            </w:r>
            <w:r w:rsidR="00692F4B">
              <w:rPr>
                <w:rFonts w:ascii="Arial" w:hAnsi="Arial" w:cs="Arial"/>
              </w:rPr>
              <w:t>Psychological Distress Scale</w:t>
            </w:r>
            <w:r w:rsidR="00E8077E">
              <w:rPr>
                <w:rFonts w:ascii="Arial" w:hAnsi="Arial" w:cs="Arial"/>
              </w:rPr>
              <w:t xml:space="preserve"> (K10)</w:t>
            </w:r>
            <w:r w:rsidR="006B5A66">
              <w:rPr>
                <w:rFonts w:ascii="Arial" w:hAnsi="Arial" w:cs="Arial"/>
              </w:rPr>
              <w:t xml:space="preserve"> in MH</w:t>
            </w:r>
            <w:r w:rsidR="00A2406B">
              <w:rPr>
                <w:rFonts w:ascii="Arial" w:hAnsi="Arial" w:cs="Arial"/>
              </w:rPr>
              <w:t xml:space="preserve"> (16</w:t>
            </w:r>
            <w:r w:rsidR="00226E3C">
              <w:rPr>
                <w:rFonts w:ascii="Arial" w:hAnsi="Arial" w:cs="Arial"/>
              </w:rPr>
              <w:t>-18</w:t>
            </w:r>
            <w:r w:rsidR="00A2406B">
              <w:rPr>
                <w:rFonts w:ascii="Arial" w:hAnsi="Arial" w:cs="Arial"/>
              </w:rPr>
              <w:t>)</w:t>
            </w:r>
            <w:r w:rsidR="009C0792">
              <w:rPr>
                <w:rFonts w:ascii="Arial" w:hAnsi="Arial" w:cs="Arial"/>
              </w:rPr>
              <w:t>,</w:t>
            </w:r>
            <w:r w:rsidR="006B5A66">
              <w:rPr>
                <w:rFonts w:ascii="Arial" w:hAnsi="Arial" w:cs="Arial"/>
              </w:rPr>
              <w:t xml:space="preserve"> we will examine th</w:t>
            </w:r>
            <w:r w:rsidR="00A421B3">
              <w:rPr>
                <w:rFonts w:ascii="Arial" w:hAnsi="Arial" w:cs="Arial"/>
              </w:rPr>
              <w:t>ese</w:t>
            </w:r>
            <w:r w:rsidR="006B5A66">
              <w:rPr>
                <w:rFonts w:ascii="Arial" w:hAnsi="Arial" w:cs="Arial"/>
              </w:rPr>
              <w:t xml:space="preserve"> available data to </w:t>
            </w:r>
            <w:r w:rsidR="00DD2FFA">
              <w:rPr>
                <w:rFonts w:ascii="Arial" w:hAnsi="Arial" w:cs="Arial"/>
              </w:rPr>
              <w:t>assess</w:t>
            </w:r>
            <w:r w:rsidR="006B5A66">
              <w:rPr>
                <w:rFonts w:ascii="Arial" w:hAnsi="Arial" w:cs="Arial"/>
              </w:rPr>
              <w:t xml:space="preserve"> the impact of the package on clinical outcome. This will be achieved by identifying a</w:t>
            </w:r>
            <w:r>
              <w:rPr>
                <w:rFonts w:ascii="Arial" w:hAnsi="Arial" w:cs="Arial"/>
              </w:rPr>
              <w:t xml:space="preserve"> </w:t>
            </w:r>
            <w:r w:rsidR="007D560F" w:rsidRPr="007D560F">
              <w:rPr>
                <w:rFonts w:ascii="Arial" w:hAnsi="Arial" w:cs="Arial"/>
              </w:rPr>
              <w:t xml:space="preserve">cohort </w:t>
            </w:r>
            <w:r>
              <w:rPr>
                <w:rFonts w:ascii="Arial" w:hAnsi="Arial" w:cs="Arial"/>
              </w:rPr>
              <w:t xml:space="preserve">of </w:t>
            </w:r>
            <w:r w:rsidR="00345C2B">
              <w:rPr>
                <w:rFonts w:ascii="Arial" w:hAnsi="Arial" w:cs="Arial"/>
              </w:rPr>
              <w:t>patients</w:t>
            </w:r>
            <w:r w:rsidR="003E4FB3">
              <w:rPr>
                <w:rFonts w:ascii="Arial" w:hAnsi="Arial" w:cs="Arial"/>
              </w:rPr>
              <w:t xml:space="preserve"> after </w:t>
            </w:r>
            <w:r w:rsidR="007D560F" w:rsidRPr="007D560F">
              <w:rPr>
                <w:rFonts w:ascii="Arial" w:hAnsi="Arial" w:cs="Arial"/>
              </w:rPr>
              <w:t xml:space="preserve">the development of the </w:t>
            </w:r>
            <w:r>
              <w:rPr>
                <w:rFonts w:ascii="Arial" w:hAnsi="Arial" w:cs="Arial"/>
              </w:rPr>
              <w:t>Comorbidity Package</w:t>
            </w:r>
            <w:r w:rsidR="007D560F" w:rsidRPr="007D560F">
              <w:rPr>
                <w:rFonts w:ascii="Arial" w:hAnsi="Arial" w:cs="Arial"/>
              </w:rPr>
              <w:t xml:space="preserve"> (eg clients with new treatment episode commencing in 2020) </w:t>
            </w:r>
            <w:r w:rsidR="006B5A66">
              <w:rPr>
                <w:rFonts w:ascii="Arial" w:hAnsi="Arial" w:cs="Arial"/>
              </w:rPr>
              <w:t>and</w:t>
            </w:r>
            <w:r>
              <w:rPr>
                <w:rFonts w:ascii="Arial" w:hAnsi="Arial" w:cs="Arial"/>
              </w:rPr>
              <w:t xml:space="preserve"> a</w:t>
            </w:r>
            <w:r w:rsidR="007D560F" w:rsidRPr="007D560F">
              <w:rPr>
                <w:rFonts w:ascii="Arial" w:hAnsi="Arial" w:cs="Arial"/>
              </w:rPr>
              <w:t xml:space="preserve"> matched </w:t>
            </w:r>
            <w:r w:rsidR="00345C2B">
              <w:rPr>
                <w:rFonts w:ascii="Arial" w:hAnsi="Arial" w:cs="Arial"/>
              </w:rPr>
              <w:t>patient</w:t>
            </w:r>
            <w:r w:rsidR="007D560F" w:rsidRPr="007D560F">
              <w:rPr>
                <w:rFonts w:ascii="Arial" w:hAnsi="Arial" w:cs="Arial"/>
              </w:rPr>
              <w:t xml:space="preserve"> group from 2017</w:t>
            </w:r>
            <w:r>
              <w:rPr>
                <w:rFonts w:ascii="Arial" w:hAnsi="Arial" w:cs="Arial"/>
              </w:rPr>
              <w:t xml:space="preserve">. </w:t>
            </w:r>
          </w:p>
          <w:p w14:paraId="0EE0C13D" w14:textId="77777777" w:rsidR="006B5A66" w:rsidRDefault="006B5A66" w:rsidP="00EB5A91">
            <w:pPr>
              <w:spacing w:line="276" w:lineRule="auto"/>
              <w:ind w:right="68"/>
              <w:rPr>
                <w:rFonts w:ascii="Arial" w:hAnsi="Arial" w:cs="Arial"/>
              </w:rPr>
            </w:pPr>
          </w:p>
          <w:p w14:paraId="4DF84B9C" w14:textId="77777777" w:rsidR="007D560F" w:rsidRPr="007D560F" w:rsidRDefault="007D560F" w:rsidP="00EB5A91">
            <w:pPr>
              <w:spacing w:line="276" w:lineRule="auto"/>
              <w:ind w:left="164" w:right="68"/>
              <w:rPr>
                <w:rFonts w:ascii="Arial" w:hAnsi="Arial" w:cs="Arial"/>
              </w:rPr>
            </w:pPr>
            <w:r w:rsidRPr="00146E3D">
              <w:rPr>
                <w:rFonts w:ascii="Arial" w:hAnsi="Arial" w:cs="Arial"/>
                <w:i/>
                <w:u w:val="single"/>
              </w:rPr>
              <w:lastRenderedPageBreak/>
              <w:t>b. patient experience</w:t>
            </w:r>
            <w:r w:rsidRPr="007D560F">
              <w:rPr>
                <w:rFonts w:ascii="Arial" w:hAnsi="Arial" w:cs="Arial"/>
              </w:rPr>
              <w:t xml:space="preserve"> – patient experience measures are routinely collected in both DA and MH services and 2017 an</w:t>
            </w:r>
            <w:r w:rsidR="00CB6470">
              <w:rPr>
                <w:rFonts w:ascii="Arial" w:hAnsi="Arial" w:cs="Arial"/>
              </w:rPr>
              <w:t>d 2020 results will be compared.</w:t>
            </w:r>
          </w:p>
          <w:p w14:paraId="49796C2C" w14:textId="77777777" w:rsidR="00DE2B79" w:rsidRDefault="007D560F" w:rsidP="00EB5A91">
            <w:pPr>
              <w:spacing w:line="276" w:lineRule="auto"/>
              <w:ind w:left="164" w:right="68"/>
              <w:rPr>
                <w:rFonts w:ascii="Arial" w:hAnsi="Arial" w:cs="Arial"/>
              </w:rPr>
            </w:pPr>
            <w:r w:rsidRPr="007D560F">
              <w:rPr>
                <w:rFonts w:ascii="Arial" w:hAnsi="Arial" w:cs="Arial"/>
              </w:rPr>
              <w:t xml:space="preserve">      </w:t>
            </w:r>
          </w:p>
          <w:p w14:paraId="5237BF48" w14:textId="42DDC37E" w:rsidR="007D560F" w:rsidRPr="007D560F" w:rsidRDefault="007D560F" w:rsidP="00EB5A91">
            <w:pPr>
              <w:spacing w:line="276" w:lineRule="auto"/>
              <w:ind w:left="164" w:right="68"/>
              <w:rPr>
                <w:rFonts w:ascii="Arial" w:hAnsi="Arial" w:cs="Arial"/>
              </w:rPr>
            </w:pPr>
            <w:r w:rsidRPr="00BF49AF">
              <w:rPr>
                <w:rFonts w:ascii="Arial" w:hAnsi="Arial" w:cs="Arial"/>
                <w:i/>
                <w:u w:val="single"/>
              </w:rPr>
              <w:t>c. safety</w:t>
            </w:r>
            <w:r w:rsidRPr="00BF49AF">
              <w:rPr>
                <w:rFonts w:ascii="Arial" w:hAnsi="Arial" w:cs="Arial"/>
                <w:i/>
              </w:rPr>
              <w:t xml:space="preserve"> </w:t>
            </w:r>
            <w:r w:rsidRPr="007D560F">
              <w:rPr>
                <w:rFonts w:ascii="Arial" w:hAnsi="Arial" w:cs="Arial"/>
              </w:rPr>
              <w:t xml:space="preserve">– IIMS reports will be compared for the 2017 and 2020 calendar years with a </w:t>
            </w:r>
            <w:r w:rsidR="002F30E9" w:rsidRPr="007D560F">
              <w:rPr>
                <w:rFonts w:ascii="Arial" w:hAnsi="Arial" w:cs="Arial"/>
              </w:rPr>
              <w:t>focus</w:t>
            </w:r>
            <w:r w:rsidRPr="007D560F">
              <w:rPr>
                <w:rFonts w:ascii="Arial" w:hAnsi="Arial" w:cs="Arial"/>
              </w:rPr>
              <w:t xml:space="preserve"> on SAC 1 &amp; 2s.</w:t>
            </w:r>
          </w:p>
          <w:p w14:paraId="3FB20B31" w14:textId="77777777" w:rsidR="007D560F" w:rsidRPr="007D560F" w:rsidRDefault="007D560F" w:rsidP="00EB5A91">
            <w:pPr>
              <w:spacing w:line="276" w:lineRule="auto"/>
              <w:ind w:right="68"/>
              <w:rPr>
                <w:rFonts w:ascii="Arial" w:hAnsi="Arial" w:cs="Arial"/>
              </w:rPr>
            </w:pPr>
          </w:p>
          <w:p w14:paraId="2C642F11" w14:textId="77777777" w:rsidR="007D560F" w:rsidRPr="007D560F" w:rsidRDefault="007D560F" w:rsidP="00EB5A91">
            <w:pPr>
              <w:spacing w:line="276" w:lineRule="auto"/>
              <w:ind w:right="68"/>
              <w:rPr>
                <w:rFonts w:ascii="Arial" w:hAnsi="Arial" w:cs="Arial"/>
              </w:rPr>
            </w:pPr>
            <w:r w:rsidRPr="00DE2B79">
              <w:rPr>
                <w:rFonts w:ascii="Arial" w:hAnsi="Arial" w:cs="Arial"/>
                <w:u w:val="single"/>
              </w:rPr>
              <w:t>Question 3</w:t>
            </w:r>
            <w:r w:rsidRPr="007D560F">
              <w:rPr>
                <w:rFonts w:ascii="Arial" w:hAnsi="Arial" w:cs="Arial"/>
              </w:rPr>
              <w:t xml:space="preserve">. </w:t>
            </w:r>
          </w:p>
          <w:p w14:paraId="1CAF5C27" w14:textId="77777777" w:rsidR="00C61612" w:rsidRPr="00C61612" w:rsidRDefault="007D560F" w:rsidP="00C61612">
            <w:pPr>
              <w:ind w:right="68"/>
              <w:rPr>
                <w:rFonts w:ascii="Arial" w:hAnsi="Arial" w:cs="Arial"/>
              </w:rPr>
            </w:pPr>
            <w:r w:rsidRPr="00C61612">
              <w:rPr>
                <w:rFonts w:ascii="Arial" w:hAnsi="Arial" w:cs="Arial"/>
              </w:rPr>
              <w:t xml:space="preserve">What </w:t>
            </w:r>
            <w:r w:rsidR="00C61612" w:rsidRPr="00C61612">
              <w:rPr>
                <w:rFonts w:ascii="Arial" w:hAnsi="Arial" w:cs="Arial"/>
              </w:rPr>
              <w:t>are user perceptions of the Comorbidity Package and does it have user acceptability?</w:t>
            </w:r>
          </w:p>
          <w:p w14:paraId="5C745899" w14:textId="77777777" w:rsidR="00D301CB" w:rsidRPr="007D560F" w:rsidRDefault="00D301CB" w:rsidP="00EB5A91">
            <w:pPr>
              <w:spacing w:line="276" w:lineRule="auto"/>
              <w:ind w:right="68"/>
              <w:rPr>
                <w:rFonts w:ascii="Arial" w:hAnsi="Arial" w:cs="Arial"/>
              </w:rPr>
            </w:pPr>
          </w:p>
          <w:p w14:paraId="7C0BBA8B" w14:textId="2A8D89C2" w:rsidR="007D560F" w:rsidRDefault="007D560F" w:rsidP="000C79DD">
            <w:pPr>
              <w:spacing w:line="276" w:lineRule="auto"/>
              <w:ind w:left="164" w:right="68"/>
              <w:rPr>
                <w:rFonts w:ascii="Arial" w:hAnsi="Arial" w:cs="Arial"/>
              </w:rPr>
            </w:pPr>
            <w:r w:rsidRPr="0005325E">
              <w:rPr>
                <w:rFonts w:ascii="Arial" w:hAnsi="Arial" w:cs="Arial"/>
                <w:i/>
                <w:u w:val="single"/>
              </w:rPr>
              <w:t>Measure and Analysis 1:</w:t>
            </w:r>
            <w:r w:rsidRPr="007D560F">
              <w:rPr>
                <w:rFonts w:ascii="Arial" w:hAnsi="Arial" w:cs="Arial"/>
              </w:rPr>
              <w:t xml:space="preserve"> Pre</w:t>
            </w:r>
            <w:r w:rsidR="003E4FB3">
              <w:rPr>
                <w:rFonts w:ascii="Arial" w:hAnsi="Arial" w:cs="Arial"/>
              </w:rPr>
              <w:t>-</w:t>
            </w:r>
            <w:r w:rsidRPr="007D560F">
              <w:rPr>
                <w:rFonts w:ascii="Arial" w:hAnsi="Arial" w:cs="Arial"/>
              </w:rPr>
              <w:t xml:space="preserve"> and post</w:t>
            </w:r>
            <w:r w:rsidR="003E4FB3">
              <w:rPr>
                <w:rFonts w:ascii="Arial" w:hAnsi="Arial" w:cs="Arial"/>
              </w:rPr>
              <w:t>-intervention</w:t>
            </w:r>
            <w:r w:rsidRPr="007D560F">
              <w:rPr>
                <w:rFonts w:ascii="Arial" w:hAnsi="Arial" w:cs="Arial"/>
              </w:rPr>
              <w:t xml:space="preserve"> focus groups </w:t>
            </w:r>
            <w:r w:rsidR="003E4FB3">
              <w:rPr>
                <w:rFonts w:ascii="Arial" w:hAnsi="Arial" w:cs="Arial"/>
              </w:rPr>
              <w:t xml:space="preserve">will be </w:t>
            </w:r>
            <w:r w:rsidRPr="007D560F">
              <w:rPr>
                <w:rFonts w:ascii="Arial" w:hAnsi="Arial" w:cs="Arial"/>
              </w:rPr>
              <w:t>analysed using thematic analysis to identify themes of clinicians</w:t>
            </w:r>
            <w:r w:rsidR="009B5471">
              <w:rPr>
                <w:rFonts w:ascii="Arial" w:hAnsi="Arial" w:cs="Arial"/>
              </w:rPr>
              <w:t>’</w:t>
            </w:r>
            <w:r w:rsidRPr="007D560F">
              <w:rPr>
                <w:rFonts w:ascii="Arial" w:hAnsi="Arial" w:cs="Arial"/>
              </w:rPr>
              <w:t xml:space="preserve"> experiences of </w:t>
            </w:r>
            <w:r w:rsidR="009B5471">
              <w:rPr>
                <w:rFonts w:ascii="Arial" w:hAnsi="Arial" w:cs="Arial"/>
              </w:rPr>
              <w:t>the Comorbidity Package and their application of it in clinical practice and the CIS.</w:t>
            </w:r>
          </w:p>
          <w:p w14:paraId="7C437E20" w14:textId="77777777" w:rsidR="0079451D" w:rsidRPr="007D560F" w:rsidRDefault="0079451D" w:rsidP="005C5F2A">
            <w:pPr>
              <w:spacing w:line="276" w:lineRule="auto"/>
              <w:ind w:left="164" w:right="68"/>
              <w:rPr>
                <w:rFonts w:ascii="Arial" w:hAnsi="Arial" w:cs="Arial"/>
              </w:rPr>
            </w:pPr>
          </w:p>
          <w:p w14:paraId="690055D6" w14:textId="77777777" w:rsidR="007D560F" w:rsidRPr="00095A58" w:rsidRDefault="007D560F" w:rsidP="00EB5A91">
            <w:pPr>
              <w:spacing w:line="276" w:lineRule="auto"/>
              <w:ind w:right="68"/>
              <w:rPr>
                <w:rFonts w:ascii="Arial" w:hAnsi="Arial" w:cs="Arial"/>
                <w:u w:val="single"/>
              </w:rPr>
            </w:pPr>
            <w:r w:rsidRPr="00095A58">
              <w:rPr>
                <w:rFonts w:ascii="Arial" w:hAnsi="Arial" w:cs="Arial"/>
                <w:u w:val="single"/>
              </w:rPr>
              <w:t xml:space="preserve">Question 4.  </w:t>
            </w:r>
          </w:p>
          <w:p w14:paraId="2851E553" w14:textId="77777777" w:rsidR="00C61612" w:rsidRPr="00C61612" w:rsidRDefault="00C61612" w:rsidP="00C61612">
            <w:pPr>
              <w:ind w:right="68"/>
              <w:rPr>
                <w:rFonts w:ascii="Arial" w:hAnsi="Arial" w:cs="Arial"/>
              </w:rPr>
            </w:pPr>
            <w:r w:rsidRPr="00C61612">
              <w:rPr>
                <w:rFonts w:ascii="Arial" w:hAnsi="Arial" w:cs="Arial"/>
              </w:rPr>
              <w:t>How has collaboration between the community mental health and drug and alcohol teams changed following implementation of the Comorbidity Package?</w:t>
            </w:r>
          </w:p>
          <w:p w14:paraId="6A61EAA1" w14:textId="77777777" w:rsidR="00D301CB" w:rsidRPr="007D560F" w:rsidRDefault="00D301CB" w:rsidP="00EB5A91">
            <w:pPr>
              <w:spacing w:line="276" w:lineRule="auto"/>
              <w:ind w:right="68"/>
              <w:rPr>
                <w:rFonts w:ascii="Arial" w:hAnsi="Arial" w:cs="Arial"/>
              </w:rPr>
            </w:pPr>
          </w:p>
          <w:p w14:paraId="45A704C2" w14:textId="68BFA85D" w:rsidR="007D560F" w:rsidRPr="007D560F" w:rsidRDefault="007D560F" w:rsidP="00EB5A91">
            <w:pPr>
              <w:spacing w:line="276" w:lineRule="auto"/>
              <w:ind w:left="164" w:right="68"/>
              <w:rPr>
                <w:rFonts w:ascii="Arial" w:hAnsi="Arial" w:cs="Arial"/>
              </w:rPr>
            </w:pPr>
            <w:r w:rsidRPr="0005325E">
              <w:rPr>
                <w:rFonts w:ascii="Arial" w:hAnsi="Arial" w:cs="Arial"/>
                <w:i/>
                <w:u w:val="single"/>
              </w:rPr>
              <w:t>Measure and Analysis 1</w:t>
            </w:r>
            <w:r w:rsidRPr="007D560F">
              <w:rPr>
                <w:rFonts w:ascii="Arial" w:hAnsi="Arial" w:cs="Arial"/>
              </w:rPr>
              <w:t>: Pre</w:t>
            </w:r>
            <w:r w:rsidR="007F4648">
              <w:rPr>
                <w:rFonts w:ascii="Arial" w:hAnsi="Arial" w:cs="Arial"/>
              </w:rPr>
              <w:t>-</w:t>
            </w:r>
            <w:r w:rsidRPr="007D560F">
              <w:rPr>
                <w:rFonts w:ascii="Arial" w:hAnsi="Arial" w:cs="Arial"/>
              </w:rPr>
              <w:t xml:space="preserve"> and post</w:t>
            </w:r>
            <w:r w:rsidR="007F4648">
              <w:rPr>
                <w:rFonts w:ascii="Arial" w:hAnsi="Arial" w:cs="Arial"/>
              </w:rPr>
              <w:t>-intervention</w:t>
            </w:r>
            <w:r w:rsidRPr="007D560F">
              <w:rPr>
                <w:rFonts w:ascii="Arial" w:hAnsi="Arial" w:cs="Arial"/>
              </w:rPr>
              <w:t xml:space="preserve"> administration of The Wilder Collaboration Factors Inventory (CFI) a validated measure of collaboration</w:t>
            </w:r>
            <w:r w:rsidR="003A4B82">
              <w:rPr>
                <w:rFonts w:ascii="Arial" w:hAnsi="Arial" w:cs="Arial"/>
              </w:rPr>
              <w:t xml:space="preserve">. </w:t>
            </w:r>
            <w:r w:rsidR="00FB146E">
              <w:rPr>
                <w:rFonts w:ascii="Arial" w:hAnsi="Arial" w:cs="Arial"/>
              </w:rPr>
              <w:t>Pre-post c</w:t>
            </w:r>
            <w:r w:rsidRPr="007D560F">
              <w:rPr>
                <w:rFonts w:ascii="Arial" w:hAnsi="Arial" w:cs="Arial"/>
              </w:rPr>
              <w:t xml:space="preserve">hange scores analysed using </w:t>
            </w:r>
            <w:r w:rsidRPr="00474F68">
              <w:rPr>
                <w:rFonts w:ascii="Arial" w:hAnsi="Arial" w:cs="Arial"/>
                <w:i/>
              </w:rPr>
              <w:t>t</w:t>
            </w:r>
            <w:r w:rsidRPr="007D560F">
              <w:rPr>
                <w:rFonts w:ascii="Arial" w:hAnsi="Arial" w:cs="Arial"/>
              </w:rPr>
              <w:t>-tests.</w:t>
            </w:r>
          </w:p>
          <w:p w14:paraId="674D1DA7" w14:textId="06F23A5D" w:rsidR="008663FA" w:rsidRDefault="007D560F" w:rsidP="00E86771">
            <w:pPr>
              <w:ind w:left="164" w:right="68"/>
              <w:rPr>
                <w:rFonts w:ascii="Arial" w:hAnsi="Arial" w:cs="Arial"/>
              </w:rPr>
            </w:pPr>
            <w:r w:rsidRPr="0005325E">
              <w:rPr>
                <w:rFonts w:ascii="Arial" w:hAnsi="Arial" w:cs="Arial"/>
                <w:i/>
                <w:u w:val="single"/>
              </w:rPr>
              <w:t>Measure and Analysis 2</w:t>
            </w:r>
            <w:r w:rsidRPr="0005325E">
              <w:rPr>
                <w:rFonts w:ascii="Arial" w:hAnsi="Arial" w:cs="Arial"/>
                <w:i/>
              </w:rPr>
              <w:t>:</w:t>
            </w:r>
            <w:r w:rsidRPr="007D560F">
              <w:rPr>
                <w:rFonts w:ascii="Arial" w:hAnsi="Arial" w:cs="Arial"/>
              </w:rPr>
              <w:t xml:space="preserve"> Pre</w:t>
            </w:r>
            <w:r w:rsidR="00FB146E">
              <w:rPr>
                <w:rFonts w:ascii="Arial" w:hAnsi="Arial" w:cs="Arial"/>
              </w:rPr>
              <w:t>-</w:t>
            </w:r>
            <w:r w:rsidRPr="007D560F">
              <w:rPr>
                <w:rFonts w:ascii="Arial" w:hAnsi="Arial" w:cs="Arial"/>
              </w:rPr>
              <w:t xml:space="preserve"> and post</w:t>
            </w:r>
            <w:r w:rsidR="00FB146E">
              <w:rPr>
                <w:rFonts w:ascii="Arial" w:hAnsi="Arial" w:cs="Arial"/>
              </w:rPr>
              <w:t>-intervention</w:t>
            </w:r>
            <w:r w:rsidRPr="007D560F">
              <w:rPr>
                <w:rFonts w:ascii="Arial" w:hAnsi="Arial" w:cs="Arial"/>
              </w:rPr>
              <w:t xml:space="preserve"> focus groups </w:t>
            </w:r>
            <w:r w:rsidR="00FB146E">
              <w:rPr>
                <w:rFonts w:ascii="Arial" w:hAnsi="Arial" w:cs="Arial"/>
              </w:rPr>
              <w:t xml:space="preserve">will be </w:t>
            </w:r>
            <w:r w:rsidRPr="007D560F">
              <w:rPr>
                <w:rFonts w:ascii="Arial" w:hAnsi="Arial" w:cs="Arial"/>
              </w:rPr>
              <w:t>reviewed using thematic analysis to identify themes of change in the system.</w:t>
            </w:r>
          </w:p>
          <w:p w14:paraId="22DD22CA" w14:textId="0E1F7160" w:rsidR="00A97C8A" w:rsidRPr="00471FE7" w:rsidRDefault="00A97C8A" w:rsidP="00E86771">
            <w:pPr>
              <w:ind w:left="164" w:right="68"/>
              <w:rPr>
                <w:rFonts w:ascii="Arial" w:hAnsi="Arial" w:cs="Arial"/>
              </w:rPr>
            </w:pPr>
          </w:p>
        </w:tc>
      </w:tr>
    </w:tbl>
    <w:p w14:paraId="5BA6C455" w14:textId="77777777" w:rsidR="001D35E0" w:rsidRDefault="001D35E0" w:rsidP="001D35E0">
      <w:pPr>
        <w:spacing w:before="81"/>
        <w:ind w:left="113" w:right="1251"/>
        <w:rPr>
          <w:rFonts w:ascii="Arial" w:hAnsi="Arial" w:cs="Arial"/>
          <w:b/>
          <w:color w:val="009DDC"/>
          <w:sz w:val="24"/>
        </w:rPr>
      </w:pPr>
    </w:p>
    <w:p w14:paraId="27C6D6B5" w14:textId="77777777" w:rsidR="001D35E0" w:rsidRDefault="001D35E0" w:rsidP="001D35E0">
      <w:pPr>
        <w:ind w:right="1251"/>
        <w:rPr>
          <w:rFonts w:ascii="Arial" w:hAnsi="Arial" w:cs="Arial"/>
          <w:b/>
          <w:color w:val="009DDC"/>
          <w:sz w:val="24"/>
        </w:rPr>
      </w:pPr>
      <w:r>
        <w:rPr>
          <w:rFonts w:ascii="Arial" w:hAnsi="Arial" w:cs="Arial"/>
          <w:b/>
          <w:color w:val="009DDC"/>
          <w:sz w:val="24"/>
        </w:rPr>
        <w:br w:type="page"/>
      </w:r>
    </w:p>
    <w:p w14:paraId="1227B1D4" w14:textId="77777777" w:rsidR="001D35E0" w:rsidRPr="000905C2" w:rsidRDefault="001D35E0" w:rsidP="001D35E0">
      <w:pPr>
        <w:spacing w:before="81"/>
        <w:ind w:left="113" w:right="1251"/>
        <w:rPr>
          <w:rFonts w:ascii="Arial" w:hAnsi="Arial" w:cs="Arial"/>
          <w:i/>
          <w:sz w:val="24"/>
        </w:rPr>
      </w:pPr>
      <w:r w:rsidRPr="000905C2">
        <w:rPr>
          <w:rFonts w:ascii="Arial" w:hAnsi="Arial" w:cs="Arial"/>
          <w:b/>
          <w:color w:val="009DDC"/>
          <w:sz w:val="24"/>
        </w:rPr>
        <w:lastRenderedPageBreak/>
        <w:t>SECTION B – PROJECT PLAN</w:t>
      </w:r>
    </w:p>
    <w:p w14:paraId="17DDBDDA" w14:textId="1B3D13C0" w:rsidR="001D35E0" w:rsidRPr="000905C2" w:rsidRDefault="001D35E0" w:rsidP="001D35E0">
      <w:pPr>
        <w:pStyle w:val="Heading2"/>
        <w:spacing w:before="182"/>
        <w:ind w:right="1251"/>
        <w:rPr>
          <w:rFonts w:ascii="Arial" w:hAnsi="Arial" w:cs="Arial"/>
        </w:rPr>
      </w:pPr>
      <w:r>
        <w:rPr>
          <w:rFonts w:ascii="Arial" w:hAnsi="Arial" w:cs="Arial"/>
          <w:color w:val="009DDC"/>
        </w:rPr>
        <w:t>B.1.C</w:t>
      </w:r>
      <w:r w:rsidR="00D00344">
        <w:rPr>
          <w:rFonts w:ascii="Arial" w:hAnsi="Arial" w:cs="Arial"/>
          <w:color w:val="009DDC"/>
        </w:rPr>
        <w:t xml:space="preserve"> </w:t>
      </w:r>
      <w:r w:rsidRPr="000905C2">
        <w:rPr>
          <w:rFonts w:ascii="Arial" w:hAnsi="Arial" w:cs="Arial"/>
          <w:color w:val="009DDC"/>
        </w:rPr>
        <w:t>Expected impacts of research (</w:t>
      </w:r>
      <w:r>
        <w:rPr>
          <w:rFonts w:ascii="Arial" w:hAnsi="Arial" w:cs="Arial"/>
          <w:color w:val="009DDC"/>
        </w:rPr>
        <w:t>500 words</w:t>
      </w:r>
      <w:r w:rsidRPr="000905C2">
        <w:rPr>
          <w:rFonts w:ascii="Arial" w:hAnsi="Arial" w:cs="Arial"/>
          <w:color w:val="009DDC"/>
        </w:rPr>
        <w:t>)</w:t>
      </w:r>
    </w:p>
    <w:p w14:paraId="30C911A3" w14:textId="77777777" w:rsidR="001D35E0" w:rsidRPr="000842C4" w:rsidRDefault="001D35E0" w:rsidP="001D35E0">
      <w:pPr>
        <w:pStyle w:val="ListParagraph"/>
        <w:widowControl w:val="0"/>
        <w:numPr>
          <w:ilvl w:val="0"/>
          <w:numId w:val="9"/>
        </w:numPr>
        <w:tabs>
          <w:tab w:val="left" w:pos="341"/>
        </w:tabs>
        <w:autoSpaceDE w:val="0"/>
        <w:autoSpaceDN w:val="0"/>
        <w:spacing w:before="97"/>
        <w:ind w:right="144"/>
        <w:contextualSpacing w:val="0"/>
        <w:rPr>
          <w:rFonts w:ascii="Arial" w:hAnsi="Arial" w:cs="Arial"/>
          <w:color w:val="000000" w:themeColor="text1"/>
        </w:rPr>
      </w:pPr>
      <w:r w:rsidRPr="000842C4">
        <w:rPr>
          <w:rFonts w:ascii="Arial" w:hAnsi="Arial" w:cs="Arial"/>
          <w:color w:val="000000" w:themeColor="text1"/>
        </w:rPr>
        <w:t xml:space="preserve">Outline what new evidence the research </w:t>
      </w:r>
      <w:r w:rsidRPr="000842C4">
        <w:rPr>
          <w:rFonts w:ascii="Arial" w:hAnsi="Arial" w:cs="Arial"/>
          <w:color w:val="000000" w:themeColor="text1"/>
          <w:spacing w:val="4"/>
        </w:rPr>
        <w:t>will</w:t>
      </w:r>
      <w:r w:rsidRPr="000842C4">
        <w:rPr>
          <w:rFonts w:ascii="Arial" w:hAnsi="Arial" w:cs="Arial"/>
          <w:color w:val="000000" w:themeColor="text1"/>
          <w:spacing w:val="30"/>
        </w:rPr>
        <w:t xml:space="preserve"> </w:t>
      </w:r>
      <w:r w:rsidRPr="000842C4">
        <w:rPr>
          <w:rFonts w:ascii="Arial" w:hAnsi="Arial" w:cs="Arial"/>
          <w:color w:val="000000" w:themeColor="text1"/>
        </w:rPr>
        <w:t>generate</w:t>
      </w:r>
    </w:p>
    <w:p w14:paraId="2CB671F5" w14:textId="77777777" w:rsidR="001D35E0" w:rsidRPr="000842C4" w:rsidRDefault="001D35E0" w:rsidP="001D35E0">
      <w:pPr>
        <w:pStyle w:val="ListParagraph"/>
        <w:widowControl w:val="0"/>
        <w:numPr>
          <w:ilvl w:val="0"/>
          <w:numId w:val="9"/>
        </w:numPr>
        <w:tabs>
          <w:tab w:val="left" w:pos="341"/>
        </w:tabs>
        <w:autoSpaceDE w:val="0"/>
        <w:autoSpaceDN w:val="0"/>
        <w:spacing w:before="97" w:line="249" w:lineRule="auto"/>
        <w:ind w:right="144"/>
        <w:contextualSpacing w:val="0"/>
        <w:rPr>
          <w:rFonts w:ascii="Arial" w:hAnsi="Arial" w:cs="Arial"/>
          <w:color w:val="000000" w:themeColor="text1"/>
        </w:rPr>
      </w:pPr>
      <w:r w:rsidRPr="000842C4">
        <w:rPr>
          <w:rFonts w:ascii="Arial" w:hAnsi="Arial" w:cs="Arial"/>
          <w:color w:val="000000" w:themeColor="text1"/>
        </w:rPr>
        <w:t>Describe</w:t>
      </w:r>
      <w:r w:rsidRPr="000842C4">
        <w:rPr>
          <w:rFonts w:ascii="Arial" w:hAnsi="Arial" w:cs="Arial"/>
          <w:color w:val="000000" w:themeColor="text1"/>
          <w:spacing w:val="-5"/>
        </w:rPr>
        <w:t xml:space="preserve"> </w:t>
      </w:r>
      <w:r w:rsidRPr="000842C4">
        <w:rPr>
          <w:rFonts w:ascii="Arial" w:hAnsi="Arial" w:cs="Arial"/>
          <w:color w:val="000000" w:themeColor="text1"/>
          <w:spacing w:val="-2"/>
        </w:rPr>
        <w:t>how</w:t>
      </w:r>
      <w:r w:rsidRPr="000842C4">
        <w:rPr>
          <w:rFonts w:ascii="Arial" w:hAnsi="Arial" w:cs="Arial"/>
          <w:color w:val="000000" w:themeColor="text1"/>
          <w:spacing w:val="-5"/>
        </w:rPr>
        <w:t xml:space="preserve"> </w:t>
      </w:r>
      <w:r w:rsidRPr="000842C4">
        <w:rPr>
          <w:rFonts w:ascii="Arial" w:hAnsi="Arial" w:cs="Arial"/>
          <w:color w:val="000000" w:themeColor="text1"/>
        </w:rPr>
        <w:t>the</w:t>
      </w:r>
      <w:r w:rsidRPr="000842C4">
        <w:rPr>
          <w:rFonts w:ascii="Arial" w:hAnsi="Arial" w:cs="Arial"/>
          <w:color w:val="000000" w:themeColor="text1"/>
          <w:spacing w:val="-4"/>
        </w:rPr>
        <w:t xml:space="preserve"> </w:t>
      </w:r>
      <w:r w:rsidRPr="000842C4">
        <w:rPr>
          <w:rFonts w:ascii="Arial" w:hAnsi="Arial" w:cs="Arial"/>
          <w:color w:val="000000" w:themeColor="text1"/>
        </w:rPr>
        <w:t>evidence</w:t>
      </w:r>
      <w:r w:rsidRPr="000842C4">
        <w:rPr>
          <w:rFonts w:ascii="Arial" w:hAnsi="Arial" w:cs="Arial"/>
          <w:color w:val="000000" w:themeColor="text1"/>
          <w:spacing w:val="-5"/>
        </w:rPr>
        <w:t xml:space="preserve"> </w:t>
      </w:r>
      <w:r w:rsidRPr="000842C4">
        <w:rPr>
          <w:rFonts w:ascii="Arial" w:hAnsi="Arial" w:cs="Arial"/>
          <w:color w:val="000000" w:themeColor="text1"/>
        </w:rPr>
        <w:t>generated</w:t>
      </w:r>
      <w:r w:rsidRPr="000842C4">
        <w:rPr>
          <w:rFonts w:ascii="Arial" w:hAnsi="Arial" w:cs="Arial"/>
          <w:color w:val="000000" w:themeColor="text1"/>
          <w:spacing w:val="-4"/>
        </w:rPr>
        <w:t xml:space="preserve"> </w:t>
      </w:r>
      <w:r w:rsidRPr="000842C4">
        <w:rPr>
          <w:rFonts w:ascii="Arial" w:hAnsi="Arial" w:cs="Arial"/>
          <w:color w:val="000000" w:themeColor="text1"/>
        </w:rPr>
        <w:t>through</w:t>
      </w:r>
      <w:r w:rsidRPr="000842C4">
        <w:rPr>
          <w:rFonts w:ascii="Arial" w:hAnsi="Arial" w:cs="Arial"/>
          <w:color w:val="000000" w:themeColor="text1"/>
          <w:spacing w:val="-5"/>
        </w:rPr>
        <w:t xml:space="preserve"> </w:t>
      </w:r>
      <w:r w:rsidRPr="000842C4">
        <w:rPr>
          <w:rFonts w:ascii="Arial" w:hAnsi="Arial" w:cs="Arial"/>
          <w:color w:val="000000" w:themeColor="text1"/>
        </w:rPr>
        <w:t>this</w:t>
      </w:r>
      <w:r w:rsidRPr="000842C4">
        <w:rPr>
          <w:rFonts w:ascii="Arial" w:hAnsi="Arial" w:cs="Arial"/>
          <w:color w:val="000000" w:themeColor="text1"/>
          <w:spacing w:val="-4"/>
        </w:rPr>
        <w:t xml:space="preserve"> </w:t>
      </w:r>
      <w:r w:rsidRPr="000842C4">
        <w:rPr>
          <w:rFonts w:ascii="Arial" w:hAnsi="Arial" w:cs="Arial"/>
          <w:color w:val="000000" w:themeColor="text1"/>
        </w:rPr>
        <w:t>research</w:t>
      </w:r>
      <w:r w:rsidRPr="000842C4">
        <w:rPr>
          <w:rFonts w:ascii="Arial" w:hAnsi="Arial" w:cs="Arial"/>
          <w:color w:val="000000" w:themeColor="text1"/>
          <w:spacing w:val="-5"/>
        </w:rPr>
        <w:t xml:space="preserve"> </w:t>
      </w:r>
      <w:r w:rsidRPr="000842C4">
        <w:rPr>
          <w:rFonts w:ascii="Arial" w:hAnsi="Arial" w:cs="Arial"/>
          <w:color w:val="000000" w:themeColor="text1"/>
        </w:rPr>
        <w:t>is</w:t>
      </w:r>
      <w:r w:rsidRPr="000842C4">
        <w:rPr>
          <w:rFonts w:ascii="Arial" w:hAnsi="Arial" w:cs="Arial"/>
          <w:color w:val="000000" w:themeColor="text1"/>
          <w:spacing w:val="-4"/>
        </w:rPr>
        <w:t xml:space="preserve"> </w:t>
      </w:r>
      <w:r w:rsidRPr="000842C4">
        <w:rPr>
          <w:rFonts w:ascii="Arial" w:hAnsi="Arial" w:cs="Arial"/>
          <w:color w:val="000000" w:themeColor="text1"/>
        </w:rPr>
        <w:t>likely</w:t>
      </w:r>
      <w:r w:rsidRPr="000842C4">
        <w:rPr>
          <w:rFonts w:ascii="Arial" w:hAnsi="Arial" w:cs="Arial"/>
          <w:color w:val="000000" w:themeColor="text1"/>
          <w:spacing w:val="-5"/>
        </w:rPr>
        <w:t xml:space="preserve"> </w:t>
      </w:r>
      <w:r w:rsidRPr="000842C4">
        <w:rPr>
          <w:rFonts w:ascii="Arial" w:hAnsi="Arial" w:cs="Arial"/>
          <w:color w:val="000000" w:themeColor="text1"/>
        </w:rPr>
        <w:t>to</w:t>
      </w:r>
      <w:r w:rsidRPr="000842C4">
        <w:rPr>
          <w:rFonts w:ascii="Arial" w:hAnsi="Arial" w:cs="Arial"/>
          <w:color w:val="000000" w:themeColor="text1"/>
          <w:spacing w:val="-4"/>
        </w:rPr>
        <w:t xml:space="preserve"> </w:t>
      </w:r>
      <w:r w:rsidRPr="000842C4">
        <w:rPr>
          <w:rFonts w:ascii="Arial" w:hAnsi="Arial" w:cs="Arial"/>
          <w:color w:val="000000" w:themeColor="text1"/>
        </w:rPr>
        <w:t>impact</w:t>
      </w:r>
      <w:r w:rsidRPr="000842C4">
        <w:rPr>
          <w:rFonts w:ascii="Arial" w:hAnsi="Arial" w:cs="Arial"/>
          <w:color w:val="000000" w:themeColor="text1"/>
          <w:spacing w:val="-5"/>
        </w:rPr>
        <w:t xml:space="preserve"> </w:t>
      </w:r>
      <w:r w:rsidRPr="000842C4">
        <w:rPr>
          <w:rFonts w:ascii="Arial" w:hAnsi="Arial" w:cs="Arial"/>
          <w:color w:val="000000" w:themeColor="text1"/>
        </w:rPr>
        <w:t>the</w:t>
      </w:r>
      <w:r w:rsidRPr="000842C4">
        <w:rPr>
          <w:rFonts w:ascii="Arial" w:hAnsi="Arial" w:cs="Arial"/>
          <w:color w:val="000000" w:themeColor="text1"/>
          <w:spacing w:val="-4"/>
        </w:rPr>
        <w:t xml:space="preserve"> </w:t>
      </w:r>
      <w:r w:rsidRPr="000842C4">
        <w:rPr>
          <w:rFonts w:ascii="Arial" w:hAnsi="Arial" w:cs="Arial"/>
          <w:color w:val="000000" w:themeColor="text1"/>
        </w:rPr>
        <w:t xml:space="preserve">health of individuals or communities in our </w:t>
      </w:r>
      <w:r w:rsidRPr="000842C4">
        <w:rPr>
          <w:rFonts w:ascii="Arial" w:hAnsi="Arial" w:cs="Arial"/>
          <w:color w:val="000000" w:themeColor="text1"/>
          <w:spacing w:val="2"/>
        </w:rPr>
        <w:t xml:space="preserve">district </w:t>
      </w:r>
      <w:r w:rsidRPr="000842C4">
        <w:rPr>
          <w:rFonts w:ascii="Arial" w:hAnsi="Arial" w:cs="Arial"/>
          <w:color w:val="000000" w:themeColor="text1"/>
        </w:rPr>
        <w:t>and for your</w:t>
      </w:r>
      <w:r w:rsidRPr="000842C4">
        <w:rPr>
          <w:rFonts w:ascii="Arial" w:hAnsi="Arial" w:cs="Arial"/>
          <w:color w:val="000000" w:themeColor="text1"/>
          <w:spacing w:val="50"/>
        </w:rPr>
        <w:t xml:space="preserve"> </w:t>
      </w:r>
      <w:r w:rsidRPr="000842C4">
        <w:rPr>
          <w:rFonts w:ascii="Arial" w:hAnsi="Arial" w:cs="Arial"/>
          <w:color w:val="000000" w:themeColor="text1"/>
        </w:rPr>
        <w:t>organisation:</w:t>
      </w:r>
    </w:p>
    <w:p w14:paraId="6E3E9260" w14:textId="77777777" w:rsidR="001D35E0" w:rsidRPr="000842C4" w:rsidRDefault="001D35E0" w:rsidP="001D35E0">
      <w:pPr>
        <w:pStyle w:val="ListParagraph"/>
        <w:widowControl w:val="0"/>
        <w:numPr>
          <w:ilvl w:val="2"/>
          <w:numId w:val="8"/>
        </w:numPr>
        <w:tabs>
          <w:tab w:val="left" w:pos="624"/>
        </w:tabs>
        <w:autoSpaceDE w:val="0"/>
        <w:autoSpaceDN w:val="0"/>
        <w:spacing w:before="85" w:line="254" w:lineRule="auto"/>
        <w:ind w:right="144"/>
        <w:contextualSpacing w:val="0"/>
        <w:rPr>
          <w:rFonts w:ascii="Arial" w:hAnsi="Arial" w:cs="Arial"/>
          <w:color w:val="000000" w:themeColor="text1"/>
        </w:rPr>
      </w:pPr>
      <w:r w:rsidRPr="000842C4">
        <w:rPr>
          <w:rFonts w:ascii="Arial" w:hAnsi="Arial" w:cs="Arial"/>
          <w:color w:val="000000" w:themeColor="text1"/>
        </w:rPr>
        <w:t xml:space="preserve">Clinical care for those with mental health, drug and alcohol </w:t>
      </w:r>
      <w:r w:rsidRPr="000842C4">
        <w:rPr>
          <w:rFonts w:ascii="Arial" w:hAnsi="Arial" w:cs="Arial"/>
          <w:color w:val="000000" w:themeColor="text1"/>
          <w:spacing w:val="-3"/>
        </w:rPr>
        <w:t xml:space="preserve">and/or </w:t>
      </w:r>
      <w:r w:rsidRPr="000842C4">
        <w:rPr>
          <w:rFonts w:ascii="Arial" w:hAnsi="Arial" w:cs="Arial"/>
          <w:color w:val="000000" w:themeColor="text1"/>
        </w:rPr>
        <w:t>neurological disorders, including cognitive impairment, developmental disorders and</w:t>
      </w:r>
      <w:r w:rsidRPr="000842C4">
        <w:rPr>
          <w:rFonts w:ascii="Arial" w:hAnsi="Arial" w:cs="Arial"/>
          <w:color w:val="000000" w:themeColor="text1"/>
          <w:spacing w:val="-1"/>
        </w:rPr>
        <w:t xml:space="preserve"> </w:t>
      </w:r>
      <w:r w:rsidRPr="000842C4">
        <w:rPr>
          <w:rFonts w:ascii="Arial" w:hAnsi="Arial" w:cs="Arial"/>
          <w:color w:val="000000" w:themeColor="text1"/>
        </w:rPr>
        <w:t>stroke.</w:t>
      </w:r>
    </w:p>
    <w:p w14:paraId="71826CED" w14:textId="77777777" w:rsidR="001D35E0" w:rsidRPr="000842C4" w:rsidRDefault="001D35E0" w:rsidP="001D35E0">
      <w:pPr>
        <w:pStyle w:val="ListParagraph"/>
        <w:widowControl w:val="0"/>
        <w:numPr>
          <w:ilvl w:val="2"/>
          <w:numId w:val="8"/>
        </w:numPr>
        <w:tabs>
          <w:tab w:val="left" w:pos="624"/>
        </w:tabs>
        <w:autoSpaceDE w:val="0"/>
        <w:autoSpaceDN w:val="0"/>
        <w:spacing w:before="85" w:line="254" w:lineRule="auto"/>
        <w:ind w:right="144"/>
        <w:contextualSpacing w:val="0"/>
        <w:rPr>
          <w:rFonts w:ascii="Arial" w:hAnsi="Arial" w:cs="Arial"/>
          <w:color w:val="000000" w:themeColor="text1"/>
        </w:rPr>
      </w:pPr>
      <w:r w:rsidRPr="000842C4">
        <w:rPr>
          <w:rFonts w:ascii="Arial" w:hAnsi="Arial" w:cs="Arial"/>
          <w:color w:val="000000" w:themeColor="text1"/>
        </w:rPr>
        <w:t xml:space="preserve">Public </w:t>
      </w:r>
      <w:r w:rsidRPr="000842C4">
        <w:rPr>
          <w:rFonts w:ascii="Arial" w:hAnsi="Arial" w:cs="Arial"/>
          <w:color w:val="000000" w:themeColor="text1"/>
          <w:spacing w:val="2"/>
        </w:rPr>
        <w:t xml:space="preserve">health </w:t>
      </w:r>
      <w:r w:rsidRPr="000842C4">
        <w:rPr>
          <w:rFonts w:ascii="Arial" w:hAnsi="Arial" w:cs="Arial"/>
          <w:color w:val="000000" w:themeColor="text1"/>
        </w:rPr>
        <w:t xml:space="preserve">or preventative interventions for mental </w:t>
      </w:r>
      <w:r w:rsidRPr="000842C4">
        <w:rPr>
          <w:rFonts w:ascii="Arial" w:hAnsi="Arial" w:cs="Arial"/>
          <w:color w:val="000000" w:themeColor="text1"/>
          <w:spacing w:val="2"/>
        </w:rPr>
        <w:t xml:space="preserve">health, </w:t>
      </w:r>
      <w:r w:rsidRPr="000842C4">
        <w:rPr>
          <w:rFonts w:ascii="Arial" w:hAnsi="Arial" w:cs="Arial"/>
          <w:color w:val="000000" w:themeColor="text1"/>
          <w:spacing w:val="3"/>
        </w:rPr>
        <w:t xml:space="preserve">drug </w:t>
      </w:r>
      <w:r w:rsidRPr="000842C4">
        <w:rPr>
          <w:rFonts w:ascii="Arial" w:hAnsi="Arial" w:cs="Arial"/>
          <w:color w:val="000000" w:themeColor="text1"/>
        </w:rPr>
        <w:t>and alcohol, and/or neurological</w:t>
      </w:r>
      <w:r w:rsidRPr="000842C4">
        <w:rPr>
          <w:rFonts w:ascii="Arial" w:hAnsi="Arial" w:cs="Arial"/>
          <w:color w:val="000000" w:themeColor="text1"/>
          <w:spacing w:val="4"/>
        </w:rPr>
        <w:t xml:space="preserve"> </w:t>
      </w:r>
      <w:r w:rsidRPr="000842C4">
        <w:rPr>
          <w:rFonts w:ascii="Arial" w:hAnsi="Arial" w:cs="Arial"/>
          <w:color w:val="000000" w:themeColor="text1"/>
          <w:spacing w:val="2"/>
        </w:rPr>
        <w:t>disorders</w:t>
      </w:r>
    </w:p>
    <w:p w14:paraId="3399AA46" w14:textId="77777777" w:rsidR="001D35E0" w:rsidRPr="000842C4" w:rsidRDefault="001D35E0" w:rsidP="001D35E0">
      <w:pPr>
        <w:pStyle w:val="ListParagraph"/>
        <w:widowControl w:val="0"/>
        <w:numPr>
          <w:ilvl w:val="2"/>
          <w:numId w:val="8"/>
        </w:numPr>
        <w:tabs>
          <w:tab w:val="left" w:pos="624"/>
        </w:tabs>
        <w:autoSpaceDE w:val="0"/>
        <w:autoSpaceDN w:val="0"/>
        <w:spacing w:before="86" w:line="254" w:lineRule="auto"/>
        <w:ind w:right="144"/>
        <w:contextualSpacing w:val="0"/>
        <w:rPr>
          <w:rFonts w:ascii="Arial" w:hAnsi="Arial" w:cs="Arial"/>
          <w:color w:val="000000" w:themeColor="text1"/>
        </w:rPr>
      </w:pPr>
      <w:r w:rsidRPr="000842C4">
        <w:rPr>
          <w:rFonts w:ascii="Arial" w:hAnsi="Arial" w:cs="Arial"/>
          <w:color w:val="000000" w:themeColor="text1"/>
          <w:spacing w:val="3"/>
        </w:rPr>
        <w:t xml:space="preserve">Models </w:t>
      </w:r>
      <w:r w:rsidRPr="000842C4">
        <w:rPr>
          <w:rFonts w:ascii="Arial" w:hAnsi="Arial" w:cs="Arial"/>
          <w:color w:val="000000" w:themeColor="text1"/>
        </w:rPr>
        <w:t xml:space="preserve">of </w:t>
      </w:r>
      <w:r w:rsidRPr="000842C4">
        <w:rPr>
          <w:rFonts w:ascii="Arial" w:hAnsi="Arial" w:cs="Arial"/>
          <w:color w:val="000000" w:themeColor="text1"/>
          <w:spacing w:val="4"/>
        </w:rPr>
        <w:t xml:space="preserve">care </w:t>
      </w:r>
      <w:r w:rsidRPr="000842C4">
        <w:rPr>
          <w:rFonts w:ascii="Arial" w:hAnsi="Arial" w:cs="Arial"/>
          <w:color w:val="000000" w:themeColor="text1"/>
          <w:spacing w:val="3"/>
        </w:rPr>
        <w:t xml:space="preserve">that </w:t>
      </w:r>
      <w:r w:rsidRPr="000842C4">
        <w:rPr>
          <w:rFonts w:ascii="Arial" w:hAnsi="Arial" w:cs="Arial"/>
          <w:color w:val="000000" w:themeColor="text1"/>
          <w:spacing w:val="2"/>
        </w:rPr>
        <w:t xml:space="preserve">involve </w:t>
      </w:r>
      <w:r w:rsidRPr="000842C4">
        <w:rPr>
          <w:rFonts w:ascii="Arial" w:hAnsi="Arial" w:cs="Arial"/>
          <w:color w:val="000000" w:themeColor="text1"/>
          <w:spacing w:val="5"/>
        </w:rPr>
        <w:t xml:space="preserve">clinicians, </w:t>
      </w:r>
      <w:r w:rsidRPr="000842C4">
        <w:rPr>
          <w:rFonts w:ascii="Arial" w:hAnsi="Arial" w:cs="Arial"/>
          <w:color w:val="000000" w:themeColor="text1"/>
          <w:spacing w:val="2"/>
        </w:rPr>
        <w:t xml:space="preserve">academics </w:t>
      </w:r>
      <w:r w:rsidRPr="000842C4">
        <w:rPr>
          <w:rFonts w:ascii="Arial" w:hAnsi="Arial" w:cs="Arial"/>
          <w:color w:val="000000" w:themeColor="text1"/>
          <w:spacing w:val="3"/>
        </w:rPr>
        <w:t xml:space="preserve">and consumers working together </w:t>
      </w:r>
      <w:r w:rsidRPr="000842C4">
        <w:rPr>
          <w:rFonts w:ascii="Arial" w:hAnsi="Arial" w:cs="Arial"/>
          <w:color w:val="000000" w:themeColor="text1"/>
        </w:rPr>
        <w:t xml:space="preserve">to </w:t>
      </w:r>
      <w:r w:rsidRPr="000842C4">
        <w:rPr>
          <w:rFonts w:ascii="Arial" w:hAnsi="Arial" w:cs="Arial"/>
          <w:color w:val="000000" w:themeColor="text1"/>
          <w:spacing w:val="2"/>
        </w:rPr>
        <w:t xml:space="preserve">develop novel </w:t>
      </w:r>
      <w:r w:rsidRPr="000842C4">
        <w:rPr>
          <w:rFonts w:ascii="Arial" w:hAnsi="Arial" w:cs="Arial"/>
          <w:color w:val="000000" w:themeColor="text1"/>
          <w:spacing w:val="5"/>
        </w:rPr>
        <w:t xml:space="preserve">services </w:t>
      </w:r>
      <w:r w:rsidRPr="000842C4">
        <w:rPr>
          <w:rFonts w:ascii="Arial" w:hAnsi="Arial" w:cs="Arial"/>
          <w:color w:val="000000" w:themeColor="text1"/>
          <w:spacing w:val="3"/>
        </w:rPr>
        <w:t>and evaluation</w:t>
      </w:r>
      <w:r w:rsidRPr="000842C4">
        <w:rPr>
          <w:rFonts w:ascii="Arial" w:hAnsi="Arial" w:cs="Arial"/>
          <w:color w:val="000000" w:themeColor="text1"/>
          <w:spacing w:val="37"/>
        </w:rPr>
        <w:t xml:space="preserve"> </w:t>
      </w:r>
      <w:r w:rsidRPr="000842C4">
        <w:rPr>
          <w:rFonts w:ascii="Arial" w:hAnsi="Arial" w:cs="Arial"/>
          <w:color w:val="000000" w:themeColor="text1"/>
          <w:spacing w:val="3"/>
        </w:rPr>
        <w:t>platforms</w:t>
      </w:r>
    </w:p>
    <w:p w14:paraId="292601BE" w14:textId="77777777" w:rsidR="001D35E0" w:rsidRPr="000842C4" w:rsidRDefault="001D35E0" w:rsidP="001D35E0">
      <w:pPr>
        <w:pStyle w:val="ListParagraph"/>
        <w:widowControl w:val="0"/>
        <w:numPr>
          <w:ilvl w:val="2"/>
          <w:numId w:val="8"/>
        </w:numPr>
        <w:tabs>
          <w:tab w:val="left" w:pos="624"/>
        </w:tabs>
        <w:autoSpaceDE w:val="0"/>
        <w:autoSpaceDN w:val="0"/>
        <w:spacing w:before="85" w:line="254" w:lineRule="auto"/>
        <w:ind w:right="144"/>
        <w:contextualSpacing w:val="0"/>
        <w:rPr>
          <w:rFonts w:ascii="Arial" w:hAnsi="Arial" w:cs="Arial"/>
          <w:color w:val="000000" w:themeColor="text1"/>
        </w:rPr>
      </w:pPr>
      <w:r w:rsidRPr="000842C4">
        <w:rPr>
          <w:rFonts w:ascii="Arial" w:hAnsi="Arial" w:cs="Arial"/>
          <w:color w:val="000000" w:themeColor="text1"/>
          <w:spacing w:val="4"/>
        </w:rPr>
        <w:t xml:space="preserve">Projects </w:t>
      </w:r>
      <w:r w:rsidRPr="000842C4">
        <w:rPr>
          <w:rFonts w:ascii="Arial" w:hAnsi="Arial" w:cs="Arial"/>
          <w:color w:val="000000" w:themeColor="text1"/>
          <w:spacing w:val="3"/>
        </w:rPr>
        <w:t xml:space="preserve">that </w:t>
      </w:r>
      <w:r w:rsidRPr="000842C4">
        <w:rPr>
          <w:rFonts w:ascii="Arial" w:hAnsi="Arial" w:cs="Arial"/>
          <w:color w:val="000000" w:themeColor="text1"/>
          <w:spacing w:val="2"/>
        </w:rPr>
        <w:t xml:space="preserve">involve </w:t>
      </w:r>
      <w:r w:rsidRPr="000842C4">
        <w:rPr>
          <w:rFonts w:ascii="Arial" w:hAnsi="Arial" w:cs="Arial"/>
          <w:color w:val="000000" w:themeColor="text1"/>
          <w:spacing w:val="4"/>
        </w:rPr>
        <w:t xml:space="preserve">digital </w:t>
      </w:r>
      <w:r w:rsidRPr="000842C4">
        <w:rPr>
          <w:rFonts w:ascii="Arial" w:hAnsi="Arial" w:cs="Arial"/>
          <w:color w:val="000000" w:themeColor="text1"/>
          <w:spacing w:val="3"/>
        </w:rPr>
        <w:t xml:space="preserve">transformation that can </w:t>
      </w:r>
      <w:r w:rsidRPr="000842C4">
        <w:rPr>
          <w:rFonts w:ascii="Arial" w:hAnsi="Arial" w:cs="Arial"/>
          <w:color w:val="000000" w:themeColor="text1"/>
          <w:spacing w:val="2"/>
        </w:rPr>
        <w:t xml:space="preserve">be </w:t>
      </w:r>
      <w:r w:rsidRPr="000842C4">
        <w:rPr>
          <w:rFonts w:ascii="Arial" w:hAnsi="Arial" w:cs="Arial"/>
          <w:color w:val="000000" w:themeColor="text1"/>
          <w:spacing w:val="3"/>
        </w:rPr>
        <w:t xml:space="preserve">demonstrated </w:t>
      </w:r>
      <w:r w:rsidRPr="000842C4">
        <w:rPr>
          <w:rFonts w:ascii="Arial" w:hAnsi="Arial" w:cs="Arial"/>
          <w:color w:val="000000" w:themeColor="text1"/>
        </w:rPr>
        <w:t xml:space="preserve">to lead to </w:t>
      </w:r>
      <w:r w:rsidRPr="000842C4">
        <w:rPr>
          <w:rFonts w:ascii="Arial" w:hAnsi="Arial" w:cs="Arial"/>
          <w:color w:val="000000" w:themeColor="text1"/>
          <w:spacing w:val="2"/>
        </w:rPr>
        <w:t xml:space="preserve">improvement </w:t>
      </w:r>
      <w:r w:rsidRPr="000842C4">
        <w:rPr>
          <w:rFonts w:ascii="Arial" w:hAnsi="Arial" w:cs="Arial"/>
          <w:color w:val="000000" w:themeColor="text1"/>
          <w:spacing w:val="3"/>
        </w:rPr>
        <w:t xml:space="preserve">in </w:t>
      </w:r>
      <w:r w:rsidRPr="000842C4">
        <w:rPr>
          <w:rFonts w:ascii="Arial" w:hAnsi="Arial" w:cs="Arial"/>
          <w:color w:val="000000" w:themeColor="text1"/>
          <w:spacing w:val="4"/>
        </w:rPr>
        <w:t xml:space="preserve">current </w:t>
      </w:r>
      <w:r w:rsidRPr="000842C4">
        <w:rPr>
          <w:rFonts w:ascii="Arial" w:hAnsi="Arial" w:cs="Arial"/>
          <w:color w:val="000000" w:themeColor="text1"/>
          <w:spacing w:val="3"/>
        </w:rPr>
        <w:t xml:space="preserve">hospital, </w:t>
      </w:r>
      <w:r w:rsidRPr="000842C4">
        <w:rPr>
          <w:rFonts w:ascii="Arial" w:hAnsi="Arial" w:cs="Arial"/>
          <w:color w:val="000000" w:themeColor="text1"/>
          <w:spacing w:val="4"/>
        </w:rPr>
        <w:t xml:space="preserve">primary, </w:t>
      </w:r>
      <w:r w:rsidRPr="000842C4">
        <w:rPr>
          <w:rFonts w:ascii="Arial" w:hAnsi="Arial" w:cs="Arial"/>
          <w:color w:val="000000" w:themeColor="text1"/>
        </w:rPr>
        <w:t xml:space="preserve">or </w:t>
      </w:r>
      <w:r w:rsidRPr="000842C4">
        <w:rPr>
          <w:rFonts w:ascii="Arial" w:hAnsi="Arial" w:cs="Arial"/>
          <w:color w:val="000000" w:themeColor="text1"/>
          <w:spacing w:val="4"/>
        </w:rPr>
        <w:t>community care</w:t>
      </w:r>
      <w:r w:rsidRPr="000842C4">
        <w:rPr>
          <w:rFonts w:ascii="Arial" w:hAnsi="Arial" w:cs="Arial"/>
          <w:color w:val="000000" w:themeColor="text1"/>
          <w:spacing w:val="52"/>
        </w:rPr>
        <w:t xml:space="preserve"> </w:t>
      </w:r>
      <w:r w:rsidRPr="000842C4">
        <w:rPr>
          <w:rFonts w:ascii="Arial" w:hAnsi="Arial" w:cs="Arial"/>
          <w:color w:val="000000" w:themeColor="text1"/>
          <w:spacing w:val="3"/>
        </w:rPr>
        <w:t>practices</w:t>
      </w:r>
    </w:p>
    <w:p w14:paraId="321DA659" w14:textId="77777777" w:rsidR="001D35E0" w:rsidRPr="000842C4" w:rsidRDefault="001D35E0" w:rsidP="001D35E0">
      <w:pPr>
        <w:ind w:right="1251"/>
        <w:rPr>
          <w:rFonts w:ascii="Arial" w:hAnsi="Arial" w:cs="Arial"/>
          <w:color w:val="000000" w:themeColor="text1"/>
          <w:u w:val="single"/>
        </w:rPr>
      </w:pPr>
    </w:p>
    <w:p w14:paraId="36837362" w14:textId="77777777" w:rsidR="001D35E0" w:rsidRPr="000905C2" w:rsidRDefault="001D35E0" w:rsidP="001D35E0">
      <w:pPr>
        <w:pStyle w:val="BodyText"/>
        <w:spacing w:before="7"/>
        <w:ind w:right="1251"/>
        <w:rPr>
          <w:rFonts w:ascii="Arial" w:hAnsi="Arial" w:cs="Arial"/>
          <w:sz w:val="15"/>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094C9BB2" w14:textId="77777777" w:rsidTr="00F42C95">
        <w:trPr>
          <w:trHeight w:val="4866"/>
        </w:trPr>
        <w:tc>
          <w:tcPr>
            <w:tcW w:w="9242" w:type="dxa"/>
            <w:shd w:val="clear" w:color="auto" w:fill="F2F2F2" w:themeFill="background1" w:themeFillShade="F2"/>
          </w:tcPr>
          <w:p w14:paraId="6BEE4247" w14:textId="27C77984" w:rsidR="00095A58" w:rsidRPr="000C79DD" w:rsidRDefault="00095A58" w:rsidP="00095A58">
            <w:pPr>
              <w:ind w:right="68"/>
              <w:rPr>
                <w:rFonts w:ascii="Arial" w:hAnsi="Arial" w:cs="Arial"/>
                <w:color w:val="FF0000"/>
              </w:rPr>
            </w:pPr>
            <w:r w:rsidRPr="000F4949">
              <w:rPr>
                <w:rFonts w:ascii="Arial" w:hAnsi="Arial" w:cs="Arial"/>
                <w:b/>
              </w:rPr>
              <w:t>Project Outputs</w:t>
            </w:r>
          </w:p>
          <w:p w14:paraId="2E71892B" w14:textId="1BAADC0B" w:rsidR="00095A58" w:rsidRPr="00FB788B" w:rsidRDefault="00FB788B" w:rsidP="00EE1689">
            <w:pPr>
              <w:spacing w:line="276" w:lineRule="auto"/>
              <w:ind w:right="68"/>
              <w:rPr>
                <w:rFonts w:ascii="Arial" w:hAnsi="Arial" w:cs="Arial"/>
              </w:rPr>
            </w:pPr>
            <w:r w:rsidRPr="00FB788B">
              <w:rPr>
                <w:rFonts w:ascii="Arial" w:hAnsi="Arial" w:cs="Arial"/>
              </w:rPr>
              <w:t>(a</w:t>
            </w:r>
            <w:r>
              <w:rPr>
                <w:rFonts w:ascii="Arial" w:hAnsi="Arial" w:cs="Arial"/>
              </w:rPr>
              <w:t xml:space="preserve">) </w:t>
            </w:r>
            <w:r w:rsidR="00095A58" w:rsidRPr="00FB788B">
              <w:rPr>
                <w:rFonts w:ascii="Arial" w:hAnsi="Arial" w:cs="Arial"/>
              </w:rPr>
              <w:t>The 'Comorbidity Package'</w:t>
            </w:r>
            <w:r w:rsidR="00B660DA" w:rsidRPr="00FB788B">
              <w:rPr>
                <w:rFonts w:ascii="Arial" w:hAnsi="Arial" w:cs="Arial"/>
              </w:rPr>
              <w:t xml:space="preserve">: </w:t>
            </w:r>
            <w:r w:rsidR="00A90E47">
              <w:rPr>
                <w:rFonts w:ascii="Arial" w:hAnsi="Arial" w:cs="Arial"/>
              </w:rPr>
              <w:t xml:space="preserve">this is </w:t>
            </w:r>
            <w:r w:rsidR="00095A58" w:rsidRPr="00FB788B">
              <w:rPr>
                <w:rFonts w:ascii="Arial" w:hAnsi="Arial" w:cs="Arial"/>
              </w:rPr>
              <w:t>designed to improve coordinated care for clients with severe mental illness and substance use disorder through enhanced utilisation of CIS</w:t>
            </w:r>
            <w:r w:rsidR="00FB146E">
              <w:rPr>
                <w:rFonts w:ascii="Arial" w:hAnsi="Arial" w:cs="Arial"/>
              </w:rPr>
              <w:t xml:space="preserve"> by MH and DA staff.</w:t>
            </w:r>
          </w:p>
          <w:p w14:paraId="54A7F556" w14:textId="77777777" w:rsidR="00095A58" w:rsidRPr="007D560F" w:rsidRDefault="00095A58" w:rsidP="00EE1689">
            <w:pPr>
              <w:spacing w:line="276" w:lineRule="auto"/>
              <w:ind w:right="68"/>
              <w:rPr>
                <w:rFonts w:ascii="Arial" w:hAnsi="Arial" w:cs="Arial"/>
              </w:rPr>
            </w:pPr>
          </w:p>
          <w:p w14:paraId="4A7BBF5B" w14:textId="1251C24E" w:rsidR="00095A58" w:rsidRPr="007D560F" w:rsidRDefault="00095A58" w:rsidP="00EE1689">
            <w:pPr>
              <w:spacing w:line="276" w:lineRule="auto"/>
              <w:ind w:right="68"/>
              <w:rPr>
                <w:rFonts w:ascii="Arial" w:hAnsi="Arial" w:cs="Arial"/>
              </w:rPr>
            </w:pPr>
            <w:r w:rsidRPr="007D560F">
              <w:rPr>
                <w:rFonts w:ascii="Arial" w:hAnsi="Arial" w:cs="Arial"/>
              </w:rPr>
              <w:t xml:space="preserve">(b) </w:t>
            </w:r>
            <w:r w:rsidR="00D3266F">
              <w:rPr>
                <w:rFonts w:ascii="Arial" w:hAnsi="Arial" w:cs="Arial"/>
              </w:rPr>
              <w:t>I</w:t>
            </w:r>
            <w:r w:rsidRPr="007D560F">
              <w:rPr>
                <w:rFonts w:ascii="Arial" w:hAnsi="Arial" w:cs="Arial"/>
              </w:rPr>
              <w:t>dentification and piloting of patient</w:t>
            </w:r>
            <w:r w:rsidR="005B468B">
              <w:rPr>
                <w:rFonts w:ascii="Arial" w:hAnsi="Arial" w:cs="Arial"/>
              </w:rPr>
              <w:t>-</w:t>
            </w:r>
            <w:r w:rsidRPr="007D560F">
              <w:rPr>
                <w:rFonts w:ascii="Arial" w:hAnsi="Arial" w:cs="Arial"/>
              </w:rPr>
              <w:t xml:space="preserve"> and service</w:t>
            </w:r>
            <w:r w:rsidR="005B468B">
              <w:rPr>
                <w:rFonts w:ascii="Arial" w:hAnsi="Arial" w:cs="Arial"/>
              </w:rPr>
              <w:t>-</w:t>
            </w:r>
            <w:r w:rsidRPr="007D560F">
              <w:rPr>
                <w:rFonts w:ascii="Arial" w:hAnsi="Arial" w:cs="Arial"/>
              </w:rPr>
              <w:t>specific comorbidity indicators within the CIS that can be used by clinicians and service managers for multiple purposes including enhanced patient care, quality improvement, service evaluation and workforce development</w:t>
            </w:r>
            <w:r w:rsidR="005B468B">
              <w:rPr>
                <w:rFonts w:ascii="Arial" w:hAnsi="Arial" w:cs="Arial"/>
              </w:rPr>
              <w:t>.</w:t>
            </w:r>
          </w:p>
          <w:p w14:paraId="0868DB1B" w14:textId="77777777" w:rsidR="00095A58" w:rsidRDefault="00095A58" w:rsidP="00EE1689">
            <w:pPr>
              <w:spacing w:line="276" w:lineRule="auto"/>
              <w:ind w:right="68"/>
              <w:rPr>
                <w:rFonts w:ascii="Arial" w:hAnsi="Arial" w:cs="Arial"/>
              </w:rPr>
            </w:pPr>
          </w:p>
          <w:p w14:paraId="6EA33E1D" w14:textId="5DAB14E8" w:rsidR="00004942" w:rsidRPr="00004942" w:rsidRDefault="00095A58" w:rsidP="00EE1689">
            <w:pPr>
              <w:spacing w:line="276" w:lineRule="auto"/>
              <w:ind w:right="68"/>
              <w:rPr>
                <w:rFonts w:ascii="Arial" w:hAnsi="Arial" w:cs="Arial"/>
              </w:rPr>
            </w:pPr>
            <w:r w:rsidRPr="007D560F">
              <w:rPr>
                <w:rFonts w:ascii="Arial" w:hAnsi="Arial" w:cs="Arial"/>
              </w:rPr>
              <w:t xml:space="preserve">(c) </w:t>
            </w:r>
            <w:r w:rsidR="00D3266F">
              <w:rPr>
                <w:rFonts w:ascii="Arial" w:hAnsi="Arial" w:cs="Arial"/>
              </w:rPr>
              <w:t>A</w:t>
            </w:r>
            <w:r w:rsidRPr="007D560F">
              <w:rPr>
                <w:rFonts w:ascii="Arial" w:hAnsi="Arial" w:cs="Arial"/>
              </w:rPr>
              <w:t xml:space="preserve"> platform for scale up </w:t>
            </w:r>
            <w:r w:rsidR="00461D13">
              <w:rPr>
                <w:rFonts w:ascii="Arial" w:hAnsi="Arial" w:cs="Arial"/>
              </w:rPr>
              <w:t>across</w:t>
            </w:r>
            <w:r w:rsidRPr="007D560F">
              <w:rPr>
                <w:rFonts w:ascii="Arial" w:hAnsi="Arial" w:cs="Arial"/>
              </w:rPr>
              <w:t xml:space="preserve"> other LHDs</w:t>
            </w:r>
            <w:r w:rsidR="009D05EC">
              <w:rPr>
                <w:rFonts w:ascii="Arial" w:hAnsi="Arial" w:cs="Arial"/>
              </w:rPr>
              <w:t xml:space="preserve">: </w:t>
            </w:r>
            <w:r w:rsidR="00BD413D">
              <w:rPr>
                <w:rFonts w:ascii="Arial" w:hAnsi="Arial" w:cs="Arial"/>
              </w:rPr>
              <w:t>t</w:t>
            </w:r>
            <w:r w:rsidR="00004942" w:rsidRPr="00004942">
              <w:rPr>
                <w:rFonts w:ascii="Arial" w:hAnsi="Arial" w:cs="Arial"/>
              </w:rPr>
              <w:t>h</w:t>
            </w:r>
            <w:r w:rsidR="000C0805">
              <w:rPr>
                <w:rFonts w:ascii="Arial" w:hAnsi="Arial" w:cs="Arial"/>
              </w:rPr>
              <w:t>is</w:t>
            </w:r>
            <w:r w:rsidR="00004942" w:rsidRPr="00004942">
              <w:rPr>
                <w:rFonts w:ascii="Arial" w:hAnsi="Arial" w:cs="Arial"/>
              </w:rPr>
              <w:t xml:space="preserve"> study aligns with NSW and SESLHD strategic priorities for maintaining health and promoting community well-being and health equity</w:t>
            </w:r>
            <w:r w:rsidR="00AC0F2C">
              <w:rPr>
                <w:rFonts w:ascii="Arial" w:hAnsi="Arial" w:cs="Arial"/>
              </w:rPr>
              <w:t xml:space="preserve">. </w:t>
            </w:r>
            <w:r w:rsidR="00102832">
              <w:rPr>
                <w:rFonts w:ascii="Arial" w:hAnsi="Arial" w:cs="Arial"/>
              </w:rPr>
              <w:t>It</w:t>
            </w:r>
            <w:r w:rsidR="00102832" w:rsidRPr="00004942">
              <w:rPr>
                <w:rFonts w:ascii="Arial" w:hAnsi="Arial" w:cs="Arial"/>
              </w:rPr>
              <w:t xml:space="preserve"> </w:t>
            </w:r>
            <w:r w:rsidR="00004942" w:rsidRPr="00004942">
              <w:rPr>
                <w:rFonts w:ascii="Arial" w:hAnsi="Arial" w:cs="Arial"/>
              </w:rPr>
              <w:t>meets the NSW mental health reform priorities detailed in Living Well: a strategic plan for mental health in NSW 2014 – 2024: 6.2.5 “Ensure that population health activities appropriately target people with lived experience of mental illness, including interventions to address smoking, physical activity, nutrition and use of alcohol and other drugs</w:t>
            </w:r>
            <w:r w:rsidR="00EE24D2">
              <w:rPr>
                <w:rFonts w:ascii="Arial" w:hAnsi="Arial" w:cs="Arial"/>
              </w:rPr>
              <w:t xml:space="preserve"> (2)</w:t>
            </w:r>
            <w:r w:rsidR="00004942" w:rsidRPr="00004942">
              <w:rPr>
                <w:rFonts w:ascii="Arial" w:hAnsi="Arial" w:cs="Arial"/>
              </w:rPr>
              <w:t>”.</w:t>
            </w:r>
          </w:p>
          <w:p w14:paraId="0792CBDC" w14:textId="77777777" w:rsidR="00004942" w:rsidRPr="00004942" w:rsidRDefault="00004942" w:rsidP="00EE1689">
            <w:pPr>
              <w:spacing w:line="276" w:lineRule="auto"/>
              <w:ind w:right="68"/>
              <w:rPr>
                <w:rFonts w:ascii="Arial" w:hAnsi="Arial" w:cs="Arial"/>
              </w:rPr>
            </w:pPr>
          </w:p>
          <w:p w14:paraId="180001EC" w14:textId="36209716" w:rsidR="007D277D" w:rsidRPr="009D05EC" w:rsidRDefault="009B2663" w:rsidP="00004942">
            <w:pPr>
              <w:spacing w:line="276" w:lineRule="auto"/>
              <w:ind w:right="68"/>
              <w:rPr>
                <w:rFonts w:ascii="Arial" w:hAnsi="Arial" w:cs="Arial"/>
                <w:b/>
              </w:rPr>
            </w:pPr>
            <w:r>
              <w:rPr>
                <w:rFonts w:ascii="Arial" w:hAnsi="Arial" w:cs="Arial"/>
                <w:b/>
              </w:rPr>
              <w:t>Expected i</w:t>
            </w:r>
            <w:r w:rsidR="007D277D">
              <w:rPr>
                <w:rFonts w:ascii="Arial" w:hAnsi="Arial" w:cs="Arial"/>
                <w:b/>
              </w:rPr>
              <w:t>mpact</w:t>
            </w:r>
            <w:r>
              <w:rPr>
                <w:rFonts w:ascii="Arial" w:hAnsi="Arial" w:cs="Arial"/>
                <w:b/>
              </w:rPr>
              <w:t>s</w:t>
            </w:r>
          </w:p>
          <w:p w14:paraId="00FEF4A8" w14:textId="71F05948" w:rsidR="00321EDB" w:rsidRPr="008E0615" w:rsidRDefault="008E0615" w:rsidP="008E0615">
            <w:pPr>
              <w:spacing w:line="276" w:lineRule="auto"/>
              <w:ind w:right="68"/>
              <w:rPr>
                <w:rFonts w:ascii="Arial" w:hAnsi="Arial" w:cs="Arial"/>
                <w:i/>
                <w:color w:val="000000" w:themeColor="text1"/>
                <w:spacing w:val="3"/>
              </w:rPr>
            </w:pPr>
            <w:r w:rsidRPr="008E0615">
              <w:rPr>
                <w:rFonts w:ascii="Arial" w:hAnsi="Arial" w:cs="Arial"/>
                <w:i/>
                <w:color w:val="000000" w:themeColor="text1"/>
                <w:spacing w:val="4"/>
              </w:rPr>
              <w:t>1.</w:t>
            </w:r>
            <w:r>
              <w:rPr>
                <w:rFonts w:ascii="Arial" w:hAnsi="Arial" w:cs="Arial"/>
                <w:i/>
                <w:color w:val="000000" w:themeColor="text1"/>
                <w:spacing w:val="4"/>
              </w:rPr>
              <w:t xml:space="preserve"> </w:t>
            </w:r>
            <w:r w:rsidR="00321EDB" w:rsidRPr="008E0615">
              <w:rPr>
                <w:rFonts w:ascii="Arial" w:hAnsi="Arial" w:cs="Arial"/>
                <w:i/>
                <w:color w:val="000000" w:themeColor="text1"/>
                <w:spacing w:val="4"/>
              </w:rPr>
              <w:t xml:space="preserve">Projects </w:t>
            </w:r>
            <w:r w:rsidR="00321EDB" w:rsidRPr="008E0615">
              <w:rPr>
                <w:rFonts w:ascii="Arial" w:hAnsi="Arial" w:cs="Arial"/>
                <w:i/>
                <w:color w:val="000000" w:themeColor="text1"/>
                <w:spacing w:val="3"/>
              </w:rPr>
              <w:t xml:space="preserve">that </w:t>
            </w:r>
            <w:r w:rsidR="00321EDB" w:rsidRPr="008E0615">
              <w:rPr>
                <w:rFonts w:ascii="Arial" w:hAnsi="Arial" w:cs="Arial"/>
                <w:i/>
                <w:color w:val="000000" w:themeColor="text1"/>
                <w:spacing w:val="2"/>
              </w:rPr>
              <w:t xml:space="preserve">involve </w:t>
            </w:r>
            <w:r w:rsidR="00321EDB" w:rsidRPr="008E0615">
              <w:rPr>
                <w:rFonts w:ascii="Arial" w:hAnsi="Arial" w:cs="Arial"/>
                <w:i/>
                <w:color w:val="000000" w:themeColor="text1"/>
                <w:spacing w:val="4"/>
              </w:rPr>
              <w:t xml:space="preserve">digital </w:t>
            </w:r>
            <w:r w:rsidR="00321EDB" w:rsidRPr="008E0615">
              <w:rPr>
                <w:rFonts w:ascii="Arial" w:hAnsi="Arial" w:cs="Arial"/>
                <w:i/>
                <w:color w:val="000000" w:themeColor="text1"/>
                <w:spacing w:val="3"/>
              </w:rPr>
              <w:t xml:space="preserve">transformation that can </w:t>
            </w:r>
            <w:r w:rsidR="00321EDB" w:rsidRPr="008E0615">
              <w:rPr>
                <w:rFonts w:ascii="Arial" w:hAnsi="Arial" w:cs="Arial"/>
                <w:i/>
                <w:color w:val="000000" w:themeColor="text1"/>
                <w:spacing w:val="2"/>
              </w:rPr>
              <w:t xml:space="preserve">be </w:t>
            </w:r>
            <w:r w:rsidR="00321EDB" w:rsidRPr="008E0615">
              <w:rPr>
                <w:rFonts w:ascii="Arial" w:hAnsi="Arial" w:cs="Arial"/>
                <w:i/>
                <w:color w:val="000000" w:themeColor="text1"/>
                <w:spacing w:val="3"/>
              </w:rPr>
              <w:t xml:space="preserve">demonstrated </w:t>
            </w:r>
            <w:r w:rsidR="00321EDB" w:rsidRPr="008E0615">
              <w:rPr>
                <w:rFonts w:ascii="Arial" w:hAnsi="Arial" w:cs="Arial"/>
                <w:i/>
                <w:color w:val="000000" w:themeColor="text1"/>
              </w:rPr>
              <w:t xml:space="preserve">to lead to </w:t>
            </w:r>
            <w:r w:rsidR="00321EDB" w:rsidRPr="008E0615">
              <w:rPr>
                <w:rFonts w:ascii="Arial" w:hAnsi="Arial" w:cs="Arial"/>
                <w:i/>
                <w:color w:val="000000" w:themeColor="text1"/>
                <w:spacing w:val="2"/>
              </w:rPr>
              <w:t xml:space="preserve">improvement </w:t>
            </w:r>
            <w:r w:rsidR="00321EDB" w:rsidRPr="008E0615">
              <w:rPr>
                <w:rFonts w:ascii="Arial" w:hAnsi="Arial" w:cs="Arial"/>
                <w:i/>
                <w:color w:val="000000" w:themeColor="text1"/>
                <w:spacing w:val="3"/>
              </w:rPr>
              <w:t xml:space="preserve">in </w:t>
            </w:r>
            <w:r w:rsidR="00321EDB" w:rsidRPr="008E0615">
              <w:rPr>
                <w:rFonts w:ascii="Arial" w:hAnsi="Arial" w:cs="Arial"/>
                <w:i/>
                <w:color w:val="000000" w:themeColor="text1"/>
                <w:spacing w:val="4"/>
              </w:rPr>
              <w:t xml:space="preserve">current </w:t>
            </w:r>
            <w:r w:rsidR="00321EDB" w:rsidRPr="008E0615">
              <w:rPr>
                <w:rFonts w:ascii="Arial" w:hAnsi="Arial" w:cs="Arial"/>
                <w:i/>
                <w:color w:val="000000" w:themeColor="text1"/>
                <w:spacing w:val="3"/>
              </w:rPr>
              <w:t xml:space="preserve">hospital, </w:t>
            </w:r>
            <w:r w:rsidR="00321EDB" w:rsidRPr="008E0615">
              <w:rPr>
                <w:rFonts w:ascii="Arial" w:hAnsi="Arial" w:cs="Arial"/>
                <w:i/>
                <w:color w:val="000000" w:themeColor="text1"/>
                <w:spacing w:val="4"/>
              </w:rPr>
              <w:t xml:space="preserve">primary, </w:t>
            </w:r>
            <w:r w:rsidR="00321EDB" w:rsidRPr="008E0615">
              <w:rPr>
                <w:rFonts w:ascii="Arial" w:hAnsi="Arial" w:cs="Arial"/>
                <w:i/>
                <w:color w:val="000000" w:themeColor="text1"/>
              </w:rPr>
              <w:t xml:space="preserve">or </w:t>
            </w:r>
            <w:r w:rsidR="00321EDB" w:rsidRPr="008E0615">
              <w:rPr>
                <w:rFonts w:ascii="Arial" w:hAnsi="Arial" w:cs="Arial"/>
                <w:i/>
                <w:color w:val="000000" w:themeColor="text1"/>
                <w:spacing w:val="4"/>
              </w:rPr>
              <w:t xml:space="preserve">community care </w:t>
            </w:r>
            <w:r w:rsidR="00321EDB" w:rsidRPr="008E0615">
              <w:rPr>
                <w:rFonts w:ascii="Arial" w:hAnsi="Arial" w:cs="Arial"/>
                <w:i/>
                <w:color w:val="000000" w:themeColor="text1"/>
                <w:spacing w:val="3"/>
              </w:rPr>
              <w:t>practices</w:t>
            </w:r>
          </w:p>
          <w:p w14:paraId="7990913E" w14:textId="6A755973" w:rsidR="00321EDB" w:rsidRDefault="00321EDB" w:rsidP="00C757E9">
            <w:pPr>
              <w:spacing w:line="276" w:lineRule="auto"/>
              <w:ind w:right="68"/>
              <w:rPr>
                <w:rFonts w:ascii="Arial" w:hAnsi="Arial" w:cs="Arial"/>
              </w:rPr>
            </w:pPr>
            <w:r w:rsidRPr="009D05EC">
              <w:rPr>
                <w:rFonts w:ascii="Arial" w:hAnsi="Arial" w:cs="Arial"/>
              </w:rPr>
              <w:t>Th</w:t>
            </w:r>
            <w:r w:rsidR="008C428E" w:rsidRPr="009D05EC">
              <w:rPr>
                <w:rFonts w:ascii="Arial" w:hAnsi="Arial" w:cs="Arial"/>
              </w:rPr>
              <w:t xml:space="preserve">e principal purpose of this </w:t>
            </w:r>
            <w:r w:rsidR="00A84132" w:rsidRPr="009D05EC">
              <w:rPr>
                <w:rFonts w:ascii="Arial" w:hAnsi="Arial" w:cs="Arial"/>
              </w:rPr>
              <w:t xml:space="preserve">study </w:t>
            </w:r>
            <w:r w:rsidR="008C428E" w:rsidRPr="009D05EC">
              <w:rPr>
                <w:rFonts w:ascii="Arial" w:hAnsi="Arial" w:cs="Arial"/>
              </w:rPr>
              <w:t>is to s</w:t>
            </w:r>
            <w:r w:rsidRPr="009D05EC">
              <w:rPr>
                <w:rFonts w:ascii="Arial" w:hAnsi="Arial" w:cs="Arial"/>
              </w:rPr>
              <w:t xml:space="preserve">how that developing a more streamlined system for: (i) identifying clients with co-occurring </w:t>
            </w:r>
            <w:r w:rsidR="00C757E9" w:rsidRPr="009D05EC">
              <w:rPr>
                <w:rFonts w:ascii="Arial" w:hAnsi="Arial" w:cs="Arial"/>
              </w:rPr>
              <w:t>MH and DA</w:t>
            </w:r>
            <w:r w:rsidRPr="009D05EC">
              <w:rPr>
                <w:rFonts w:ascii="Arial" w:hAnsi="Arial" w:cs="Arial"/>
              </w:rPr>
              <w:t xml:space="preserve"> conditions and (ii) fostering coordinated care between </w:t>
            </w:r>
            <w:r w:rsidR="007F3403" w:rsidRPr="009D05EC">
              <w:rPr>
                <w:rFonts w:ascii="Arial" w:hAnsi="Arial" w:cs="Arial"/>
              </w:rPr>
              <w:t>MH and</w:t>
            </w:r>
            <w:r w:rsidR="007F3403">
              <w:rPr>
                <w:rFonts w:ascii="Arial" w:hAnsi="Arial" w:cs="Arial"/>
              </w:rPr>
              <w:t xml:space="preserve"> DA</w:t>
            </w:r>
            <w:r w:rsidRPr="00004942">
              <w:rPr>
                <w:rFonts w:ascii="Arial" w:hAnsi="Arial" w:cs="Arial"/>
              </w:rPr>
              <w:t xml:space="preserve"> services, will lead to significant improvements in the quality of care </w:t>
            </w:r>
            <w:r w:rsidR="00D01844">
              <w:rPr>
                <w:rFonts w:ascii="Arial" w:hAnsi="Arial" w:cs="Arial"/>
              </w:rPr>
              <w:t xml:space="preserve">(patient safety, </w:t>
            </w:r>
            <w:r w:rsidR="00AD40CE">
              <w:rPr>
                <w:rFonts w:ascii="Arial" w:hAnsi="Arial" w:cs="Arial"/>
              </w:rPr>
              <w:t>e</w:t>
            </w:r>
            <w:r w:rsidR="00D01844">
              <w:rPr>
                <w:rFonts w:ascii="Arial" w:hAnsi="Arial" w:cs="Arial"/>
              </w:rPr>
              <w:t xml:space="preserve">xperience and clinical outcomes) </w:t>
            </w:r>
            <w:r w:rsidRPr="00004942">
              <w:rPr>
                <w:rFonts w:ascii="Arial" w:hAnsi="Arial" w:cs="Arial"/>
              </w:rPr>
              <w:t xml:space="preserve">provided to </w:t>
            </w:r>
            <w:r w:rsidR="000B7686">
              <w:rPr>
                <w:rFonts w:ascii="Arial" w:hAnsi="Arial" w:cs="Arial"/>
              </w:rPr>
              <w:t xml:space="preserve">a </w:t>
            </w:r>
            <w:r w:rsidRPr="00004942">
              <w:rPr>
                <w:rFonts w:ascii="Arial" w:hAnsi="Arial" w:cs="Arial"/>
              </w:rPr>
              <w:t xml:space="preserve">vulnerable </w:t>
            </w:r>
            <w:r w:rsidR="00290CE5">
              <w:rPr>
                <w:rFonts w:ascii="Arial" w:hAnsi="Arial" w:cs="Arial"/>
              </w:rPr>
              <w:t xml:space="preserve">consumer </w:t>
            </w:r>
            <w:r w:rsidRPr="00004942">
              <w:rPr>
                <w:rFonts w:ascii="Arial" w:hAnsi="Arial" w:cs="Arial"/>
              </w:rPr>
              <w:t>group</w:t>
            </w:r>
            <w:r w:rsidR="0062753D">
              <w:rPr>
                <w:rFonts w:ascii="Arial" w:hAnsi="Arial" w:cs="Arial"/>
              </w:rPr>
              <w:t xml:space="preserve"> in an historically challenging area of healthcare</w:t>
            </w:r>
            <w:r w:rsidRPr="00004942">
              <w:rPr>
                <w:rFonts w:ascii="Arial" w:hAnsi="Arial" w:cs="Arial"/>
              </w:rPr>
              <w:t>.</w:t>
            </w:r>
            <w:r>
              <w:rPr>
                <w:rFonts w:ascii="Arial" w:hAnsi="Arial" w:cs="Arial"/>
              </w:rPr>
              <w:t xml:space="preserve"> </w:t>
            </w:r>
            <w:r w:rsidR="00200472">
              <w:rPr>
                <w:rFonts w:ascii="Arial" w:hAnsi="Arial" w:cs="Arial"/>
              </w:rPr>
              <w:t>I</w:t>
            </w:r>
            <w:r w:rsidRPr="00004942">
              <w:rPr>
                <w:rFonts w:ascii="Arial" w:hAnsi="Arial" w:cs="Arial"/>
              </w:rPr>
              <w:t>f improved use of the functionality in CIS is shown to improve inter-agency collaboration and co-ordination of care</w:t>
            </w:r>
            <w:r w:rsidR="0062753D">
              <w:rPr>
                <w:rFonts w:ascii="Arial" w:hAnsi="Arial" w:cs="Arial"/>
              </w:rPr>
              <w:t>,</w:t>
            </w:r>
            <w:r w:rsidRPr="00004942">
              <w:rPr>
                <w:rFonts w:ascii="Arial" w:hAnsi="Arial" w:cs="Arial"/>
              </w:rPr>
              <w:t xml:space="preserve"> </w:t>
            </w:r>
            <w:r w:rsidR="00BD0C11">
              <w:rPr>
                <w:rFonts w:ascii="Arial" w:hAnsi="Arial" w:cs="Arial"/>
              </w:rPr>
              <w:t xml:space="preserve">benefits </w:t>
            </w:r>
            <w:r w:rsidR="009F463C">
              <w:rPr>
                <w:rFonts w:ascii="Arial" w:hAnsi="Arial" w:cs="Arial"/>
              </w:rPr>
              <w:t xml:space="preserve">such as earlier identification of comorbidity and increased numbers of clients receiving coordinated care could be </w:t>
            </w:r>
            <w:r w:rsidR="00BD0C11">
              <w:rPr>
                <w:rFonts w:ascii="Arial" w:hAnsi="Arial" w:cs="Arial"/>
              </w:rPr>
              <w:t xml:space="preserve">seen immediately. </w:t>
            </w:r>
          </w:p>
          <w:p w14:paraId="6D29B568" w14:textId="2C62F7A3" w:rsidR="003F508D" w:rsidRDefault="003F508D" w:rsidP="00321EDB">
            <w:pPr>
              <w:spacing w:line="276" w:lineRule="auto"/>
              <w:ind w:right="68"/>
              <w:rPr>
                <w:rFonts w:ascii="Arial" w:hAnsi="Arial" w:cs="Arial"/>
              </w:rPr>
            </w:pPr>
          </w:p>
          <w:p w14:paraId="3FFCFB88" w14:textId="63D5A4E9" w:rsidR="00A531DB" w:rsidRPr="008E0615" w:rsidRDefault="008E0615" w:rsidP="008E0615">
            <w:pPr>
              <w:spacing w:line="23" w:lineRule="atLeast"/>
              <w:ind w:right="68"/>
              <w:rPr>
                <w:rFonts w:ascii="Arial" w:hAnsi="Arial" w:cs="Arial"/>
                <w:i/>
              </w:rPr>
            </w:pPr>
            <w:r>
              <w:rPr>
                <w:rFonts w:ascii="Arial" w:hAnsi="Arial" w:cs="Arial"/>
                <w:i/>
              </w:rPr>
              <w:t xml:space="preserve">2. </w:t>
            </w:r>
            <w:r w:rsidR="00A531DB" w:rsidRPr="008E0615">
              <w:rPr>
                <w:rFonts w:ascii="Arial" w:hAnsi="Arial" w:cs="Arial"/>
                <w:i/>
              </w:rPr>
              <w:t>Public health or preventative interventions</w:t>
            </w:r>
          </w:p>
          <w:p w14:paraId="32F5928E" w14:textId="231BDE55" w:rsidR="00E72075" w:rsidRDefault="0013209A" w:rsidP="00E72075">
            <w:pPr>
              <w:spacing w:line="276" w:lineRule="auto"/>
              <w:ind w:right="68"/>
              <w:rPr>
                <w:rFonts w:ascii="Arial" w:hAnsi="Arial" w:cs="Arial"/>
              </w:rPr>
            </w:pPr>
            <w:r w:rsidRPr="0010228D">
              <w:rPr>
                <w:rFonts w:ascii="Arial" w:hAnsi="Arial" w:cs="Arial"/>
                <w:color w:val="000000"/>
              </w:rPr>
              <w:t>Although population-level research suggests that only a minority of individuals suffering from MH disorders will access treatment from healthcare services</w:t>
            </w:r>
            <w:r w:rsidR="000D18E9">
              <w:rPr>
                <w:rFonts w:ascii="Arial" w:hAnsi="Arial" w:cs="Arial"/>
                <w:color w:val="000000"/>
              </w:rPr>
              <w:t xml:space="preserve">, </w:t>
            </w:r>
            <w:r w:rsidRPr="0010228D">
              <w:rPr>
                <w:rFonts w:ascii="Arial" w:hAnsi="Arial" w:cs="Arial"/>
                <w:color w:val="000000"/>
              </w:rPr>
              <w:t xml:space="preserve">those with more severe mental illness are more likely to access treatment, particularly persons diagnosed with </w:t>
            </w:r>
            <w:r w:rsidRPr="0010228D">
              <w:rPr>
                <w:rFonts w:ascii="Arial" w:hAnsi="Arial" w:cs="Arial"/>
                <w:color w:val="000000"/>
              </w:rPr>
              <w:lastRenderedPageBreak/>
              <w:t>schizophrenia</w:t>
            </w:r>
            <w:r w:rsidR="00FE74C0">
              <w:rPr>
                <w:rFonts w:ascii="Arial" w:hAnsi="Arial" w:cs="Arial"/>
                <w:color w:val="000000"/>
              </w:rPr>
              <w:t>,</w:t>
            </w:r>
            <w:r w:rsidRPr="0010228D">
              <w:rPr>
                <w:rFonts w:ascii="Arial" w:hAnsi="Arial" w:cs="Arial"/>
                <w:color w:val="000000"/>
              </w:rPr>
              <w:t xml:space="preserve"> major depression and anxiety disorders (</w:t>
            </w:r>
            <w:r w:rsidR="00EE670D">
              <w:rPr>
                <w:rFonts w:ascii="Arial" w:hAnsi="Arial" w:cs="Arial"/>
                <w:color w:val="000000"/>
              </w:rPr>
              <w:t>19-22</w:t>
            </w:r>
            <w:r w:rsidR="00FE74C0">
              <w:rPr>
                <w:rFonts w:ascii="Arial" w:hAnsi="Arial" w:cs="Arial"/>
                <w:color w:val="000000"/>
              </w:rPr>
              <w:t xml:space="preserve">). </w:t>
            </w:r>
            <w:r w:rsidRPr="0010228D">
              <w:rPr>
                <w:rFonts w:ascii="Arial" w:hAnsi="Arial" w:cs="Arial"/>
                <w:color w:val="000000"/>
              </w:rPr>
              <w:t xml:space="preserve">Similarly, individuals with </w:t>
            </w:r>
            <w:r w:rsidR="005C2680">
              <w:rPr>
                <w:rFonts w:ascii="Arial" w:hAnsi="Arial" w:cs="Arial"/>
                <w:color w:val="000000"/>
              </w:rPr>
              <w:t xml:space="preserve">co-occurring disorders </w:t>
            </w:r>
            <w:r w:rsidRPr="0010228D">
              <w:rPr>
                <w:rFonts w:ascii="Arial" w:hAnsi="Arial" w:cs="Arial"/>
                <w:color w:val="000000"/>
              </w:rPr>
              <w:t>place a greater demand on treatment services than those with substance misuse alone (</w:t>
            </w:r>
            <w:r w:rsidR="00FE74C0">
              <w:rPr>
                <w:rFonts w:ascii="Arial" w:hAnsi="Arial" w:cs="Arial"/>
                <w:color w:val="000000"/>
              </w:rPr>
              <w:t>2</w:t>
            </w:r>
            <w:r w:rsidR="00EE670D">
              <w:rPr>
                <w:rFonts w:ascii="Arial" w:hAnsi="Arial" w:cs="Arial"/>
                <w:color w:val="000000"/>
              </w:rPr>
              <w:t>3</w:t>
            </w:r>
            <w:r w:rsidRPr="0010228D">
              <w:rPr>
                <w:rFonts w:ascii="Arial" w:hAnsi="Arial" w:cs="Arial"/>
                <w:color w:val="000000"/>
              </w:rPr>
              <w:t>). Optimally reducing th</w:t>
            </w:r>
            <w:r w:rsidR="005C2680">
              <w:rPr>
                <w:rFonts w:ascii="Arial" w:hAnsi="Arial" w:cs="Arial"/>
                <w:color w:val="000000"/>
              </w:rPr>
              <w:t>ese</w:t>
            </w:r>
            <w:r w:rsidRPr="0010228D">
              <w:rPr>
                <w:rFonts w:ascii="Arial" w:hAnsi="Arial" w:cs="Arial"/>
                <w:color w:val="000000"/>
              </w:rPr>
              <w:t xml:space="preserve"> negative impact</w:t>
            </w:r>
            <w:r w:rsidR="005C2680">
              <w:rPr>
                <w:rFonts w:ascii="Arial" w:hAnsi="Arial" w:cs="Arial"/>
                <w:color w:val="000000"/>
              </w:rPr>
              <w:t>s</w:t>
            </w:r>
            <w:r w:rsidRPr="0010228D">
              <w:rPr>
                <w:rFonts w:ascii="Arial" w:hAnsi="Arial" w:cs="Arial"/>
                <w:color w:val="000000"/>
              </w:rPr>
              <w:t xml:space="preserve"> will, therefore, require both improving population health through the implementation of effective prevention and early intervention strategies, and increasing the reach and </w:t>
            </w:r>
            <w:r w:rsidR="005C2680" w:rsidRPr="0010228D">
              <w:rPr>
                <w:rFonts w:ascii="Arial" w:hAnsi="Arial" w:cs="Arial"/>
                <w:color w:val="000000"/>
              </w:rPr>
              <w:t>accessibility</w:t>
            </w:r>
            <w:r w:rsidRPr="0010228D">
              <w:rPr>
                <w:rFonts w:ascii="Arial" w:hAnsi="Arial" w:cs="Arial"/>
                <w:color w:val="000000"/>
              </w:rPr>
              <w:t xml:space="preserve"> of existing effective treatments. </w:t>
            </w:r>
            <w:r w:rsidR="007A6B80">
              <w:rPr>
                <w:rFonts w:ascii="Arial" w:hAnsi="Arial" w:cs="Arial"/>
                <w:color w:val="000000"/>
              </w:rPr>
              <w:t xml:space="preserve">This study </w:t>
            </w:r>
            <w:r w:rsidR="00294E6C">
              <w:rPr>
                <w:rFonts w:ascii="Arial" w:hAnsi="Arial" w:cs="Arial"/>
                <w:color w:val="000000"/>
              </w:rPr>
              <w:t xml:space="preserve">is a critical step because it targets </w:t>
            </w:r>
            <w:r w:rsidR="00DC22B5">
              <w:rPr>
                <w:rFonts w:ascii="Arial" w:hAnsi="Arial" w:cs="Arial"/>
                <w:color w:val="000000"/>
              </w:rPr>
              <w:t xml:space="preserve">the </w:t>
            </w:r>
            <w:r w:rsidR="00F375AE">
              <w:rPr>
                <w:rFonts w:ascii="Arial" w:hAnsi="Arial" w:cs="Arial"/>
                <w:color w:val="000000"/>
              </w:rPr>
              <w:t>earl</w:t>
            </w:r>
            <w:r w:rsidR="00C81E8F">
              <w:rPr>
                <w:rFonts w:ascii="Arial" w:hAnsi="Arial" w:cs="Arial"/>
                <w:color w:val="000000"/>
              </w:rPr>
              <w:t>y</w:t>
            </w:r>
            <w:r w:rsidR="00F375AE">
              <w:rPr>
                <w:rFonts w:ascii="Arial" w:hAnsi="Arial" w:cs="Arial"/>
                <w:color w:val="000000"/>
              </w:rPr>
              <w:t xml:space="preserve"> identification </w:t>
            </w:r>
            <w:r w:rsidR="00CA0701">
              <w:rPr>
                <w:rFonts w:ascii="Arial" w:hAnsi="Arial" w:cs="Arial"/>
                <w:color w:val="000000"/>
              </w:rPr>
              <w:t xml:space="preserve">of co-occurring disorders </w:t>
            </w:r>
            <w:r w:rsidR="00F375AE">
              <w:rPr>
                <w:rFonts w:ascii="Arial" w:hAnsi="Arial" w:cs="Arial"/>
                <w:color w:val="000000"/>
              </w:rPr>
              <w:t xml:space="preserve">and </w:t>
            </w:r>
            <w:r w:rsidR="00F121D6">
              <w:rPr>
                <w:rFonts w:ascii="Arial" w:hAnsi="Arial" w:cs="Arial"/>
                <w:color w:val="000000"/>
              </w:rPr>
              <w:t xml:space="preserve">the </w:t>
            </w:r>
            <w:r w:rsidR="007A6B80">
              <w:rPr>
                <w:rFonts w:ascii="Arial" w:hAnsi="Arial" w:cs="Arial"/>
                <w:color w:val="000000"/>
              </w:rPr>
              <w:t>streamlin</w:t>
            </w:r>
            <w:r w:rsidR="00CA0701">
              <w:rPr>
                <w:rFonts w:ascii="Arial" w:hAnsi="Arial" w:cs="Arial"/>
                <w:color w:val="000000"/>
              </w:rPr>
              <w:t xml:space="preserve">ing </w:t>
            </w:r>
            <w:r w:rsidR="00294E6C">
              <w:rPr>
                <w:rFonts w:ascii="Arial" w:hAnsi="Arial" w:cs="Arial"/>
                <w:color w:val="000000"/>
              </w:rPr>
              <w:t xml:space="preserve">of </w:t>
            </w:r>
            <w:r w:rsidR="007A6B80">
              <w:rPr>
                <w:rFonts w:ascii="Arial" w:hAnsi="Arial" w:cs="Arial"/>
                <w:color w:val="000000"/>
              </w:rPr>
              <w:t>access, treatment and referral processes</w:t>
            </w:r>
            <w:r w:rsidR="00A34CF2">
              <w:rPr>
                <w:rFonts w:ascii="Arial" w:hAnsi="Arial" w:cs="Arial"/>
                <w:color w:val="000000"/>
              </w:rPr>
              <w:t xml:space="preserve">. </w:t>
            </w:r>
            <w:r w:rsidR="00030794">
              <w:rPr>
                <w:rFonts w:ascii="Arial" w:hAnsi="Arial" w:cs="Arial"/>
                <w:color w:val="000000"/>
              </w:rPr>
              <w:t>If successful, t</w:t>
            </w:r>
            <w:r w:rsidR="00E72075">
              <w:rPr>
                <w:rFonts w:ascii="Arial" w:hAnsi="Arial" w:cs="Arial"/>
              </w:rPr>
              <w:t xml:space="preserve">he Comorbidity Package could be initiated in multiple LHDs to </w:t>
            </w:r>
            <w:r w:rsidR="00E72075" w:rsidRPr="00004942">
              <w:rPr>
                <w:rFonts w:ascii="Arial" w:hAnsi="Arial" w:cs="Arial"/>
              </w:rPr>
              <w:t>effect change nationally</w:t>
            </w:r>
            <w:r w:rsidR="00E72075">
              <w:rPr>
                <w:rFonts w:ascii="Arial" w:hAnsi="Arial" w:cs="Arial"/>
              </w:rPr>
              <w:t>.</w:t>
            </w:r>
          </w:p>
          <w:p w14:paraId="0C998CF2" w14:textId="5517CFD5" w:rsidR="00C90AD1" w:rsidRPr="0038087D" w:rsidRDefault="00C90AD1" w:rsidP="00C757E9">
            <w:pPr>
              <w:pStyle w:val="NormalWeb"/>
              <w:spacing w:before="0" w:beforeAutospacing="0" w:after="0" w:afterAutospacing="0" w:line="23" w:lineRule="atLeast"/>
              <w:rPr>
                <w:rFonts w:ascii="Arial" w:hAnsi="Arial" w:cs="Arial"/>
                <w:sz w:val="22"/>
                <w:szCs w:val="22"/>
              </w:rPr>
            </w:pPr>
          </w:p>
          <w:p w14:paraId="13AC4A36" w14:textId="3786CE37" w:rsidR="00411661" w:rsidRPr="008E0615" w:rsidRDefault="008E0615" w:rsidP="008E0615">
            <w:pPr>
              <w:spacing w:line="276" w:lineRule="auto"/>
              <w:ind w:right="68"/>
              <w:rPr>
                <w:rFonts w:ascii="Arial" w:hAnsi="Arial" w:cs="Arial"/>
                <w:i/>
              </w:rPr>
            </w:pPr>
            <w:r>
              <w:rPr>
                <w:rFonts w:ascii="Arial" w:hAnsi="Arial" w:cs="Arial"/>
                <w:i/>
              </w:rPr>
              <w:t xml:space="preserve">3. </w:t>
            </w:r>
            <w:r w:rsidR="00411661" w:rsidRPr="008E0615">
              <w:rPr>
                <w:rFonts w:ascii="Arial" w:hAnsi="Arial" w:cs="Arial"/>
                <w:i/>
              </w:rPr>
              <w:t>Clinical care</w:t>
            </w:r>
          </w:p>
          <w:p w14:paraId="53A7BE07" w14:textId="0E75C29E" w:rsidR="00411661" w:rsidRDefault="00411661" w:rsidP="00411661">
            <w:pPr>
              <w:spacing w:line="276" w:lineRule="auto"/>
              <w:ind w:right="68"/>
              <w:rPr>
                <w:rFonts w:ascii="Arial" w:hAnsi="Arial" w:cs="Arial"/>
              </w:rPr>
            </w:pPr>
            <w:r w:rsidRPr="002B5A98">
              <w:rPr>
                <w:rFonts w:ascii="Arial" w:hAnsi="Arial" w:cs="Arial"/>
              </w:rPr>
              <w:t>Evidence suggests that people with co-occurring mental health and substance dependence conditions benefit from care that is coordinated between specialised MH and DA services (</w:t>
            </w:r>
            <w:r w:rsidR="00B55576">
              <w:rPr>
                <w:rFonts w:ascii="Arial" w:hAnsi="Arial" w:cs="Arial"/>
              </w:rPr>
              <w:t>9</w:t>
            </w:r>
            <w:r w:rsidRPr="002B5A98">
              <w:rPr>
                <w:rFonts w:ascii="Arial" w:hAnsi="Arial" w:cs="Arial"/>
              </w:rPr>
              <w:t xml:space="preserve">). If we can improve care coordination </w:t>
            </w:r>
            <w:r w:rsidR="007B3297">
              <w:rPr>
                <w:rFonts w:ascii="Arial" w:hAnsi="Arial" w:cs="Arial"/>
              </w:rPr>
              <w:t xml:space="preserve">from </w:t>
            </w:r>
            <w:r w:rsidRPr="002B5A98">
              <w:rPr>
                <w:rFonts w:ascii="Arial" w:hAnsi="Arial" w:cs="Arial"/>
              </w:rPr>
              <w:t>when comorbidity is flagged, research indicates that clinical improvements will include reduced severity of MH symptoms, reduced relapse into substance misuse, and fewer acute care admissions (</w:t>
            </w:r>
            <w:r w:rsidR="005B468B">
              <w:rPr>
                <w:rFonts w:ascii="Arial" w:hAnsi="Arial" w:cs="Arial"/>
              </w:rPr>
              <w:t>3</w:t>
            </w:r>
            <w:r w:rsidR="00B55576">
              <w:rPr>
                <w:rFonts w:ascii="Arial" w:hAnsi="Arial" w:cs="Arial"/>
              </w:rPr>
              <w:t>-</w:t>
            </w:r>
            <w:r w:rsidR="005B468B">
              <w:rPr>
                <w:rFonts w:ascii="Arial" w:hAnsi="Arial" w:cs="Arial"/>
              </w:rPr>
              <w:t>5</w:t>
            </w:r>
            <w:r w:rsidRPr="002B5A98">
              <w:rPr>
                <w:rFonts w:ascii="Arial" w:hAnsi="Arial" w:cs="Arial"/>
              </w:rPr>
              <w:t>).</w:t>
            </w:r>
          </w:p>
          <w:p w14:paraId="2045E3FC" w14:textId="364A1E0C" w:rsidR="00522191" w:rsidRDefault="00522191" w:rsidP="00004942">
            <w:pPr>
              <w:spacing w:line="276" w:lineRule="auto"/>
              <w:ind w:right="68"/>
              <w:rPr>
                <w:rFonts w:ascii="Arial" w:hAnsi="Arial" w:cs="Arial"/>
              </w:rPr>
            </w:pPr>
          </w:p>
          <w:p w14:paraId="2B96FE14" w14:textId="203AB2C1" w:rsidR="00A531DB" w:rsidRPr="008E0615" w:rsidRDefault="008E0615" w:rsidP="008E0615">
            <w:pPr>
              <w:spacing w:line="276" w:lineRule="auto"/>
              <w:ind w:right="68"/>
              <w:rPr>
                <w:rFonts w:ascii="Arial" w:hAnsi="Arial" w:cs="Arial"/>
                <w:i/>
                <w:color w:val="000000" w:themeColor="text1"/>
                <w:spacing w:val="4"/>
              </w:rPr>
            </w:pPr>
            <w:r w:rsidRPr="008E0615">
              <w:rPr>
                <w:rFonts w:ascii="Arial" w:hAnsi="Arial" w:cs="Arial"/>
                <w:i/>
                <w:color w:val="000000" w:themeColor="text1"/>
                <w:spacing w:val="3"/>
              </w:rPr>
              <w:t>4.</w:t>
            </w:r>
            <w:r>
              <w:rPr>
                <w:rFonts w:ascii="Arial" w:hAnsi="Arial" w:cs="Arial"/>
                <w:i/>
                <w:color w:val="000000" w:themeColor="text1"/>
                <w:spacing w:val="3"/>
              </w:rPr>
              <w:t xml:space="preserve"> </w:t>
            </w:r>
            <w:r w:rsidR="00A531DB" w:rsidRPr="008E0615">
              <w:rPr>
                <w:rFonts w:ascii="Arial" w:hAnsi="Arial" w:cs="Arial"/>
                <w:i/>
                <w:color w:val="000000" w:themeColor="text1"/>
                <w:spacing w:val="3"/>
              </w:rPr>
              <w:t xml:space="preserve">Models </w:t>
            </w:r>
            <w:r w:rsidR="00A531DB" w:rsidRPr="008E0615">
              <w:rPr>
                <w:rFonts w:ascii="Arial" w:hAnsi="Arial" w:cs="Arial"/>
                <w:i/>
                <w:color w:val="000000" w:themeColor="text1"/>
              </w:rPr>
              <w:t xml:space="preserve">of </w:t>
            </w:r>
            <w:r w:rsidR="00A531DB" w:rsidRPr="008E0615">
              <w:rPr>
                <w:rFonts w:ascii="Arial" w:hAnsi="Arial" w:cs="Arial"/>
                <w:i/>
                <w:color w:val="000000" w:themeColor="text1"/>
                <w:spacing w:val="4"/>
              </w:rPr>
              <w:t xml:space="preserve">care </w:t>
            </w:r>
            <w:r w:rsidR="000F4949" w:rsidRPr="008E0615">
              <w:rPr>
                <w:rFonts w:ascii="Arial" w:hAnsi="Arial" w:cs="Arial"/>
                <w:i/>
                <w:color w:val="000000" w:themeColor="text1"/>
                <w:spacing w:val="4"/>
              </w:rPr>
              <w:t>that involve clinicians, academics</w:t>
            </w:r>
            <w:r w:rsidR="00830AB6" w:rsidRPr="008E0615">
              <w:rPr>
                <w:rFonts w:ascii="Arial" w:hAnsi="Arial" w:cs="Arial"/>
                <w:i/>
                <w:color w:val="000000" w:themeColor="text1"/>
                <w:spacing w:val="4"/>
              </w:rPr>
              <w:t xml:space="preserve"> and consumers</w:t>
            </w:r>
          </w:p>
          <w:p w14:paraId="4B7D239B" w14:textId="56C1AB60" w:rsidR="007B5392" w:rsidRDefault="00522191" w:rsidP="00004942">
            <w:pPr>
              <w:spacing w:line="276" w:lineRule="auto"/>
              <w:ind w:right="68"/>
              <w:rPr>
                <w:rFonts w:ascii="Arial" w:hAnsi="Arial" w:cs="Arial"/>
                <w:color w:val="000000" w:themeColor="text1"/>
                <w:spacing w:val="4"/>
              </w:rPr>
            </w:pPr>
            <w:r>
              <w:rPr>
                <w:rFonts w:ascii="Arial" w:hAnsi="Arial" w:cs="Arial"/>
                <w:color w:val="000000" w:themeColor="text1"/>
                <w:spacing w:val="4"/>
              </w:rPr>
              <w:t xml:space="preserve">The Comorbidity Package </w:t>
            </w:r>
            <w:r w:rsidR="006E7CF8">
              <w:rPr>
                <w:rFonts w:ascii="Arial" w:hAnsi="Arial" w:cs="Arial"/>
                <w:color w:val="000000" w:themeColor="text1"/>
                <w:spacing w:val="4"/>
              </w:rPr>
              <w:t xml:space="preserve">reflects best-evidence practice because </w:t>
            </w:r>
            <w:r w:rsidR="009160FD">
              <w:rPr>
                <w:rFonts w:ascii="Arial" w:hAnsi="Arial" w:cs="Arial"/>
                <w:color w:val="000000" w:themeColor="text1"/>
                <w:spacing w:val="4"/>
              </w:rPr>
              <w:t xml:space="preserve">it </w:t>
            </w:r>
            <w:r w:rsidR="00B41842">
              <w:rPr>
                <w:rFonts w:ascii="Arial" w:hAnsi="Arial" w:cs="Arial"/>
                <w:color w:val="000000" w:themeColor="text1"/>
                <w:spacing w:val="4"/>
              </w:rPr>
              <w:t>c</w:t>
            </w:r>
            <w:r>
              <w:rPr>
                <w:rFonts w:ascii="Arial" w:hAnsi="Arial" w:cs="Arial"/>
                <w:color w:val="000000" w:themeColor="text1"/>
                <w:spacing w:val="4"/>
              </w:rPr>
              <w:t>ombine</w:t>
            </w:r>
            <w:r w:rsidR="00B41842">
              <w:rPr>
                <w:rFonts w:ascii="Arial" w:hAnsi="Arial" w:cs="Arial"/>
                <w:color w:val="000000" w:themeColor="text1"/>
                <w:spacing w:val="4"/>
              </w:rPr>
              <w:t>s</w:t>
            </w:r>
            <w:r>
              <w:rPr>
                <w:rFonts w:ascii="Arial" w:hAnsi="Arial" w:cs="Arial"/>
                <w:color w:val="000000" w:themeColor="text1"/>
                <w:spacing w:val="4"/>
              </w:rPr>
              <w:t xml:space="preserve"> the best available </w:t>
            </w:r>
            <w:r w:rsidR="00830AB6">
              <w:rPr>
                <w:rFonts w:ascii="Arial" w:hAnsi="Arial" w:cs="Arial"/>
                <w:color w:val="000000" w:themeColor="text1"/>
                <w:spacing w:val="4"/>
              </w:rPr>
              <w:t xml:space="preserve">research </w:t>
            </w:r>
            <w:r>
              <w:rPr>
                <w:rFonts w:ascii="Arial" w:hAnsi="Arial" w:cs="Arial"/>
                <w:color w:val="000000" w:themeColor="text1"/>
                <w:spacing w:val="4"/>
              </w:rPr>
              <w:t>evidence with the expertise of consumers and service providers</w:t>
            </w:r>
            <w:r w:rsidR="006E7CF8">
              <w:rPr>
                <w:rFonts w:ascii="Arial" w:hAnsi="Arial" w:cs="Arial"/>
                <w:color w:val="000000" w:themeColor="text1"/>
                <w:spacing w:val="4"/>
              </w:rPr>
              <w:t xml:space="preserve"> (</w:t>
            </w:r>
            <w:r w:rsidR="005B7508">
              <w:rPr>
                <w:rFonts w:ascii="Arial" w:hAnsi="Arial" w:cs="Arial"/>
                <w:color w:val="000000" w:themeColor="text1"/>
                <w:spacing w:val="4"/>
              </w:rPr>
              <w:t>2</w:t>
            </w:r>
            <w:r w:rsidR="007011DA">
              <w:rPr>
                <w:rFonts w:ascii="Arial" w:hAnsi="Arial" w:cs="Arial"/>
                <w:color w:val="000000" w:themeColor="text1"/>
                <w:spacing w:val="4"/>
              </w:rPr>
              <w:t>4</w:t>
            </w:r>
            <w:r w:rsidR="00B15293">
              <w:rPr>
                <w:rFonts w:ascii="Arial" w:hAnsi="Arial" w:cs="Arial"/>
                <w:color w:val="000000" w:themeColor="text1"/>
                <w:spacing w:val="4"/>
              </w:rPr>
              <w:t>)</w:t>
            </w:r>
            <w:r w:rsidR="00880290">
              <w:rPr>
                <w:rFonts w:ascii="Arial" w:hAnsi="Arial" w:cs="Arial"/>
                <w:color w:val="000000" w:themeColor="text1"/>
                <w:spacing w:val="4"/>
              </w:rPr>
              <w:t xml:space="preserve">. It </w:t>
            </w:r>
            <w:r w:rsidR="009160FD">
              <w:rPr>
                <w:rFonts w:ascii="Arial" w:hAnsi="Arial" w:cs="Arial"/>
                <w:color w:val="000000" w:themeColor="text1"/>
                <w:spacing w:val="4"/>
              </w:rPr>
              <w:t>c</w:t>
            </w:r>
            <w:r w:rsidR="00D56E2C">
              <w:rPr>
                <w:rFonts w:ascii="Arial" w:hAnsi="Arial" w:cs="Arial"/>
                <w:color w:val="000000" w:themeColor="text1"/>
                <w:spacing w:val="4"/>
              </w:rPr>
              <w:t>an</w:t>
            </w:r>
            <w:r w:rsidR="009160FD">
              <w:rPr>
                <w:rFonts w:ascii="Arial" w:hAnsi="Arial" w:cs="Arial"/>
                <w:color w:val="000000" w:themeColor="text1"/>
                <w:spacing w:val="4"/>
              </w:rPr>
              <w:t xml:space="preserve"> </w:t>
            </w:r>
            <w:r w:rsidR="00830AB6">
              <w:rPr>
                <w:rFonts w:ascii="Arial" w:hAnsi="Arial" w:cs="Arial"/>
                <w:color w:val="000000" w:themeColor="text1"/>
                <w:spacing w:val="4"/>
              </w:rPr>
              <w:t xml:space="preserve">inform </w:t>
            </w:r>
            <w:r w:rsidR="00D56E2C">
              <w:rPr>
                <w:rFonts w:ascii="Arial" w:hAnsi="Arial" w:cs="Arial"/>
                <w:color w:val="000000" w:themeColor="text1"/>
                <w:spacing w:val="4"/>
              </w:rPr>
              <w:t xml:space="preserve">the development of </w:t>
            </w:r>
            <w:r w:rsidR="007C0DF5">
              <w:rPr>
                <w:rFonts w:ascii="Arial" w:hAnsi="Arial" w:cs="Arial"/>
                <w:color w:val="000000" w:themeColor="text1"/>
                <w:spacing w:val="4"/>
              </w:rPr>
              <w:t>existing</w:t>
            </w:r>
            <w:r w:rsidR="00D56E2C">
              <w:rPr>
                <w:rFonts w:ascii="Arial" w:hAnsi="Arial" w:cs="Arial"/>
                <w:color w:val="000000" w:themeColor="text1"/>
                <w:spacing w:val="4"/>
              </w:rPr>
              <w:t xml:space="preserve"> </w:t>
            </w:r>
            <w:r w:rsidR="00B15293">
              <w:rPr>
                <w:rFonts w:ascii="Arial" w:hAnsi="Arial" w:cs="Arial"/>
                <w:color w:val="000000" w:themeColor="text1"/>
                <w:spacing w:val="4"/>
              </w:rPr>
              <w:t>or</w:t>
            </w:r>
            <w:r w:rsidR="00BB4100">
              <w:rPr>
                <w:rFonts w:ascii="Arial" w:hAnsi="Arial" w:cs="Arial"/>
                <w:color w:val="000000" w:themeColor="text1"/>
                <w:spacing w:val="4"/>
              </w:rPr>
              <w:t xml:space="preserve"> planned </w:t>
            </w:r>
            <w:r w:rsidR="00055A65">
              <w:rPr>
                <w:rFonts w:ascii="Arial" w:hAnsi="Arial" w:cs="Arial"/>
                <w:color w:val="000000" w:themeColor="text1"/>
                <w:spacing w:val="4"/>
              </w:rPr>
              <w:t xml:space="preserve">collaborative </w:t>
            </w:r>
            <w:r w:rsidR="000F7BF4">
              <w:rPr>
                <w:rFonts w:ascii="Arial" w:hAnsi="Arial" w:cs="Arial"/>
                <w:color w:val="000000" w:themeColor="text1"/>
                <w:spacing w:val="4"/>
              </w:rPr>
              <w:t xml:space="preserve">models of </w:t>
            </w:r>
            <w:r w:rsidR="007C0DF5">
              <w:rPr>
                <w:rFonts w:ascii="Arial" w:hAnsi="Arial" w:cs="Arial"/>
                <w:color w:val="000000" w:themeColor="text1"/>
                <w:spacing w:val="4"/>
              </w:rPr>
              <w:t>care</w:t>
            </w:r>
            <w:r w:rsidR="00FA241E">
              <w:rPr>
                <w:rFonts w:ascii="Arial" w:hAnsi="Arial" w:cs="Arial"/>
                <w:color w:val="000000" w:themeColor="text1"/>
                <w:spacing w:val="4"/>
              </w:rPr>
              <w:t xml:space="preserve"> </w:t>
            </w:r>
            <w:r w:rsidR="00E70356">
              <w:rPr>
                <w:rFonts w:ascii="Arial" w:hAnsi="Arial" w:cs="Arial"/>
                <w:color w:val="000000" w:themeColor="text1"/>
                <w:spacing w:val="4"/>
              </w:rPr>
              <w:t xml:space="preserve">by </w:t>
            </w:r>
            <w:r w:rsidR="00FA241E">
              <w:rPr>
                <w:rFonts w:ascii="Arial" w:hAnsi="Arial" w:cs="Arial"/>
                <w:color w:val="000000" w:themeColor="text1"/>
                <w:spacing w:val="4"/>
              </w:rPr>
              <w:t>enhanc</w:t>
            </w:r>
            <w:r w:rsidR="00E70356">
              <w:rPr>
                <w:rFonts w:ascii="Arial" w:hAnsi="Arial" w:cs="Arial"/>
                <w:color w:val="000000" w:themeColor="text1"/>
                <w:spacing w:val="4"/>
              </w:rPr>
              <w:t>ing</w:t>
            </w:r>
            <w:r w:rsidR="00FA241E">
              <w:rPr>
                <w:rFonts w:ascii="Arial" w:hAnsi="Arial" w:cs="Arial"/>
                <w:color w:val="000000" w:themeColor="text1"/>
                <w:spacing w:val="4"/>
              </w:rPr>
              <w:t xml:space="preserve"> </w:t>
            </w:r>
            <w:r w:rsidR="00B9774C">
              <w:rPr>
                <w:rFonts w:ascii="Arial" w:hAnsi="Arial" w:cs="Arial"/>
                <w:color w:val="000000" w:themeColor="text1"/>
                <w:spacing w:val="4"/>
              </w:rPr>
              <w:t xml:space="preserve">model </w:t>
            </w:r>
            <w:r w:rsidR="00FA241E">
              <w:rPr>
                <w:rFonts w:ascii="Arial" w:hAnsi="Arial" w:cs="Arial"/>
                <w:color w:val="000000" w:themeColor="text1"/>
                <w:spacing w:val="4"/>
              </w:rPr>
              <w:t>uptake</w:t>
            </w:r>
            <w:r w:rsidR="0073371D">
              <w:rPr>
                <w:rFonts w:ascii="Arial" w:hAnsi="Arial" w:cs="Arial"/>
                <w:color w:val="000000" w:themeColor="text1"/>
                <w:spacing w:val="4"/>
              </w:rPr>
              <w:t>,</w:t>
            </w:r>
            <w:r w:rsidR="00FA241E">
              <w:rPr>
                <w:rFonts w:ascii="Arial" w:hAnsi="Arial" w:cs="Arial"/>
                <w:color w:val="000000" w:themeColor="text1"/>
                <w:spacing w:val="4"/>
              </w:rPr>
              <w:t xml:space="preserve"> evaluation</w:t>
            </w:r>
            <w:r w:rsidR="0073371D">
              <w:rPr>
                <w:rFonts w:ascii="Arial" w:hAnsi="Arial" w:cs="Arial"/>
                <w:color w:val="000000" w:themeColor="text1"/>
                <w:spacing w:val="4"/>
              </w:rPr>
              <w:t xml:space="preserve"> and effectiveness</w:t>
            </w:r>
            <w:r w:rsidR="007C0DF5">
              <w:rPr>
                <w:rFonts w:ascii="Arial" w:hAnsi="Arial" w:cs="Arial"/>
                <w:color w:val="000000" w:themeColor="text1"/>
                <w:spacing w:val="4"/>
              </w:rPr>
              <w:t>.</w:t>
            </w:r>
          </w:p>
          <w:p w14:paraId="17DBD877" w14:textId="77777777" w:rsidR="000B68C6" w:rsidRPr="008C6CFB" w:rsidRDefault="000B68C6" w:rsidP="00004942">
            <w:pPr>
              <w:spacing w:line="276" w:lineRule="auto"/>
              <w:ind w:right="68"/>
              <w:rPr>
                <w:rFonts w:ascii="Arial" w:hAnsi="Arial" w:cs="Arial"/>
                <w:color w:val="000000" w:themeColor="text1"/>
                <w:spacing w:val="4"/>
              </w:rPr>
            </w:pPr>
          </w:p>
          <w:p w14:paraId="25A36B00" w14:textId="0FF339D9" w:rsidR="001D35E0" w:rsidRPr="00471FE7" w:rsidRDefault="001D35E0" w:rsidP="00004942">
            <w:pPr>
              <w:spacing w:line="276" w:lineRule="auto"/>
              <w:ind w:right="68"/>
              <w:rPr>
                <w:rFonts w:ascii="Arial" w:hAnsi="Arial" w:cs="Arial"/>
              </w:rPr>
            </w:pPr>
          </w:p>
        </w:tc>
      </w:tr>
    </w:tbl>
    <w:p w14:paraId="5AFDB415" w14:textId="77777777" w:rsidR="001D35E0" w:rsidRDefault="001D35E0" w:rsidP="001D35E0">
      <w:pPr>
        <w:ind w:right="1251"/>
        <w:rPr>
          <w:rFonts w:ascii="Arial" w:hAnsi="Arial" w:cs="Arial"/>
        </w:rPr>
      </w:pPr>
    </w:p>
    <w:p w14:paraId="51F28137" w14:textId="77777777" w:rsidR="001D35E0" w:rsidRDefault="001D35E0" w:rsidP="001D35E0">
      <w:pPr>
        <w:ind w:right="1251"/>
        <w:rPr>
          <w:rFonts w:ascii="Arial" w:hAnsi="Arial" w:cs="Arial"/>
        </w:rPr>
      </w:pPr>
    </w:p>
    <w:p w14:paraId="5F53F0EC" w14:textId="77777777" w:rsidR="001D35E0" w:rsidRDefault="001D35E0" w:rsidP="001D35E0">
      <w:pPr>
        <w:ind w:right="1251"/>
        <w:rPr>
          <w:rFonts w:ascii="Arial" w:hAnsi="Arial" w:cs="Arial"/>
          <w:u w:val="single"/>
        </w:rPr>
      </w:pPr>
    </w:p>
    <w:p w14:paraId="324E74B0" w14:textId="77777777" w:rsidR="001D35E0" w:rsidRDefault="001D35E0" w:rsidP="001D35E0">
      <w:pPr>
        <w:ind w:right="1251"/>
        <w:rPr>
          <w:rFonts w:ascii="Arial" w:hAnsi="Arial" w:cs="Arial"/>
        </w:rPr>
      </w:pPr>
    </w:p>
    <w:p w14:paraId="06DF4D72" w14:textId="77777777" w:rsidR="001D35E0" w:rsidRDefault="001D35E0" w:rsidP="001D35E0">
      <w:pPr>
        <w:ind w:right="1251"/>
        <w:rPr>
          <w:rFonts w:ascii="Arial" w:hAnsi="Arial" w:cs="Arial"/>
          <w:b/>
          <w:color w:val="009DDC"/>
          <w:sz w:val="24"/>
        </w:rPr>
      </w:pPr>
      <w:r>
        <w:rPr>
          <w:rFonts w:ascii="Arial" w:hAnsi="Arial" w:cs="Arial"/>
          <w:b/>
          <w:color w:val="009DDC"/>
          <w:sz w:val="24"/>
        </w:rPr>
        <w:br w:type="page"/>
      </w:r>
    </w:p>
    <w:p w14:paraId="3FAAC928" w14:textId="77777777" w:rsidR="001D35E0" w:rsidRDefault="001D35E0" w:rsidP="001D35E0">
      <w:pPr>
        <w:spacing w:before="81"/>
        <w:ind w:left="113" w:right="1251"/>
        <w:rPr>
          <w:rFonts w:ascii="Arial" w:hAnsi="Arial" w:cs="Arial"/>
          <w:b/>
          <w:color w:val="009DDC"/>
          <w:sz w:val="24"/>
        </w:rPr>
      </w:pPr>
      <w:r w:rsidRPr="000905C2">
        <w:rPr>
          <w:rFonts w:ascii="Arial" w:hAnsi="Arial" w:cs="Arial"/>
          <w:b/>
          <w:color w:val="009DDC"/>
          <w:sz w:val="24"/>
        </w:rPr>
        <w:lastRenderedPageBreak/>
        <w:t>SECTION B – PROJECT PLAN</w:t>
      </w:r>
    </w:p>
    <w:p w14:paraId="15F3ECF5" w14:textId="77777777" w:rsidR="001D35E0" w:rsidRDefault="001D35E0" w:rsidP="001D35E0">
      <w:pPr>
        <w:spacing w:before="81"/>
        <w:ind w:left="113" w:right="1251"/>
        <w:rPr>
          <w:rFonts w:ascii="Arial" w:hAnsi="Arial" w:cs="Arial"/>
          <w:color w:val="000000" w:themeColor="text1"/>
        </w:rPr>
      </w:pPr>
    </w:p>
    <w:p w14:paraId="49D63C49" w14:textId="77777777" w:rsidR="001D35E0" w:rsidRPr="009543BD" w:rsidRDefault="001D35E0" w:rsidP="001D35E0">
      <w:pPr>
        <w:spacing w:before="81"/>
        <w:ind w:left="113" w:right="1251"/>
        <w:rPr>
          <w:rFonts w:ascii="Arial" w:hAnsi="Arial" w:cs="Arial"/>
          <w:b/>
          <w:i/>
          <w:sz w:val="24"/>
          <w:szCs w:val="24"/>
        </w:rPr>
      </w:pPr>
      <w:r w:rsidRPr="009543BD">
        <w:rPr>
          <w:rFonts w:ascii="Arial" w:hAnsi="Arial" w:cs="Arial"/>
          <w:b/>
          <w:color w:val="000000" w:themeColor="text1"/>
          <w:sz w:val="24"/>
          <w:szCs w:val="24"/>
        </w:rPr>
        <w:t>B.2</w:t>
      </w:r>
      <w:r w:rsidRPr="009543BD">
        <w:rPr>
          <w:rFonts w:ascii="Arial" w:hAnsi="Arial" w:cs="Arial"/>
          <w:b/>
          <w:color w:val="000000" w:themeColor="text1"/>
          <w:sz w:val="24"/>
          <w:szCs w:val="24"/>
        </w:rPr>
        <w:tab/>
        <w:t>References and</w:t>
      </w:r>
      <w:r w:rsidRPr="009543BD">
        <w:rPr>
          <w:rFonts w:ascii="Arial" w:hAnsi="Arial" w:cs="Arial"/>
          <w:b/>
          <w:color w:val="000000" w:themeColor="text1"/>
          <w:spacing w:val="-1"/>
          <w:sz w:val="24"/>
          <w:szCs w:val="24"/>
        </w:rPr>
        <w:t xml:space="preserve"> </w:t>
      </w:r>
      <w:r w:rsidRPr="009543BD">
        <w:rPr>
          <w:rFonts w:ascii="Arial" w:hAnsi="Arial" w:cs="Arial"/>
          <w:b/>
          <w:color w:val="000000" w:themeColor="text1"/>
          <w:sz w:val="24"/>
          <w:szCs w:val="24"/>
        </w:rPr>
        <w:t>publications (maximum 1 page)</w:t>
      </w:r>
    </w:p>
    <w:p w14:paraId="3AD388B9" w14:textId="77777777" w:rsidR="001D35E0" w:rsidRPr="000842C4" w:rsidRDefault="001D35E0" w:rsidP="001D35E0">
      <w:pPr>
        <w:pStyle w:val="BodyText"/>
        <w:spacing w:before="12"/>
        <w:ind w:left="114" w:right="3"/>
        <w:rPr>
          <w:rFonts w:ascii="Arial" w:hAnsi="Arial" w:cs="Arial"/>
          <w:color w:val="000000" w:themeColor="text1"/>
        </w:rPr>
      </w:pPr>
      <w:r w:rsidRPr="000842C4">
        <w:rPr>
          <w:rFonts w:ascii="Arial" w:hAnsi="Arial" w:cs="Arial"/>
          <w:color w:val="000000" w:themeColor="text1"/>
        </w:rPr>
        <w:t>Include a list of references used to describe the Research Plan in B.1.</w:t>
      </w:r>
    </w:p>
    <w:p w14:paraId="6030F0A1" w14:textId="170E8186" w:rsidR="001D35E0" w:rsidRPr="009543BD" w:rsidRDefault="001D35E0" w:rsidP="001D35E0">
      <w:pPr>
        <w:pStyle w:val="BodyText"/>
        <w:spacing w:before="12" w:line="249" w:lineRule="auto"/>
        <w:ind w:left="114" w:right="3"/>
        <w:rPr>
          <w:rFonts w:ascii="Arial" w:hAnsi="Arial" w:cs="Arial"/>
          <w:color w:val="000000" w:themeColor="text1"/>
        </w:rPr>
      </w:pPr>
      <w:r w:rsidRPr="009543BD">
        <w:rPr>
          <w:rFonts w:ascii="Arial" w:hAnsi="Arial" w:cs="Arial"/>
          <w:color w:val="000000" w:themeColor="text1"/>
        </w:rPr>
        <w:t xml:space="preserve">If the investigators have published or presented any preliminary or relevant research to the proposed </w:t>
      </w:r>
      <w:r w:rsidR="0006322A" w:rsidRPr="009543BD">
        <w:rPr>
          <w:rFonts w:ascii="Arial" w:hAnsi="Arial" w:cs="Arial"/>
          <w:color w:val="000000" w:themeColor="text1"/>
        </w:rPr>
        <w:t>project,</w:t>
      </w:r>
      <w:r w:rsidRPr="009543BD">
        <w:rPr>
          <w:rFonts w:ascii="Arial" w:hAnsi="Arial" w:cs="Arial"/>
          <w:color w:val="000000" w:themeColor="text1"/>
        </w:rPr>
        <w:t xml:space="preserve"> please include these here.</w:t>
      </w:r>
    </w:p>
    <w:p w14:paraId="508C3F02" w14:textId="77777777" w:rsidR="001D35E0" w:rsidRDefault="001D35E0" w:rsidP="001D35E0">
      <w:pPr>
        <w:ind w:right="1251"/>
        <w:rPr>
          <w:rFonts w:ascii="Arial" w:hAnsi="Arial" w:cs="Arial"/>
        </w:rPr>
      </w:pPr>
    </w:p>
    <w:p w14:paraId="2F5A067F" w14:textId="77777777" w:rsidR="001D35E0" w:rsidRPr="000905C2" w:rsidRDefault="001D35E0" w:rsidP="001D35E0">
      <w:pPr>
        <w:pStyle w:val="BodyText"/>
        <w:spacing w:before="7"/>
        <w:ind w:right="1251"/>
        <w:rPr>
          <w:rFonts w:ascii="Arial" w:hAnsi="Arial" w:cs="Arial"/>
          <w:sz w:val="15"/>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058CF6F4" w14:textId="77777777" w:rsidTr="00F42C95">
        <w:trPr>
          <w:trHeight w:val="4866"/>
        </w:trPr>
        <w:tc>
          <w:tcPr>
            <w:tcW w:w="9242" w:type="dxa"/>
            <w:shd w:val="clear" w:color="auto" w:fill="F2F2F2" w:themeFill="background1" w:themeFillShade="F2"/>
          </w:tcPr>
          <w:p w14:paraId="4B7E2734" w14:textId="782E8370" w:rsidR="001D35E0" w:rsidRDefault="001D35E0" w:rsidP="00F42C95">
            <w:pPr>
              <w:ind w:right="68"/>
              <w:rPr>
                <w:rFonts w:ascii="Arial" w:hAnsi="Arial" w:cs="Arial"/>
                <w:highlight w:val="yellow"/>
              </w:rPr>
            </w:pPr>
          </w:p>
          <w:p w14:paraId="6167D8DC" w14:textId="7C94908D" w:rsidR="00323E7C" w:rsidRDefault="00323E7C" w:rsidP="00FC1F17">
            <w:pPr>
              <w:pStyle w:val="NormalWeb"/>
              <w:numPr>
                <w:ilvl w:val="0"/>
                <w:numId w:val="31"/>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Weaver, T., Madden, P., Charles, V., Stimson, G., Renton, A., Tyrer, P., &amp; et al. (2003). Comorbidity of substance misuse and mental illness in community mental health and substance misuse services. British Journal of Psychiatry. 183, 304-313. </w:t>
            </w:r>
          </w:p>
          <w:p w14:paraId="7B351801" w14:textId="413C0F6D" w:rsidR="004D307C" w:rsidRDefault="004D307C" w:rsidP="00FC1F17">
            <w:pPr>
              <w:pStyle w:val="NormalWeb"/>
              <w:numPr>
                <w:ilvl w:val="0"/>
                <w:numId w:val="31"/>
              </w:numPr>
              <w:spacing w:before="0" w:beforeAutospacing="0" w:after="0" w:afterAutospacing="0"/>
              <w:rPr>
                <w:rFonts w:ascii="Arial" w:hAnsi="Arial" w:cs="Arial"/>
                <w:color w:val="000000"/>
                <w:sz w:val="20"/>
                <w:szCs w:val="20"/>
              </w:rPr>
            </w:pPr>
            <w:r>
              <w:rPr>
                <w:rFonts w:ascii="Arial" w:hAnsi="Arial" w:cs="Arial"/>
                <w:color w:val="000000"/>
                <w:sz w:val="20"/>
                <w:szCs w:val="20"/>
              </w:rPr>
              <w:t>Drake, R.E., Mueser, K.T., Brunette, M.F., &amp; McHugo, G.J. (2004). A review of treatments for people with severe mental illnesses and co-occurring substance use disorders. Psychiatric Rehabilitation Journal. 27(4), 360-373.</w:t>
            </w:r>
          </w:p>
          <w:p w14:paraId="491FF744" w14:textId="304F9706" w:rsidR="0041768B" w:rsidRPr="00FC1F17" w:rsidRDefault="0041768B" w:rsidP="00FC1F17">
            <w:pPr>
              <w:pStyle w:val="NormalWeb"/>
              <w:numPr>
                <w:ilvl w:val="0"/>
                <w:numId w:val="31"/>
              </w:numPr>
              <w:spacing w:before="0" w:beforeAutospacing="0" w:after="0" w:afterAutospacing="0"/>
              <w:rPr>
                <w:rFonts w:ascii="Arial" w:hAnsi="Arial" w:cs="Arial"/>
                <w:color w:val="000000"/>
                <w:sz w:val="20"/>
                <w:szCs w:val="20"/>
              </w:rPr>
            </w:pPr>
            <w:r w:rsidRPr="00FC1F17">
              <w:rPr>
                <w:rFonts w:ascii="Arial" w:hAnsi="Arial" w:cs="Arial"/>
                <w:color w:val="000000"/>
                <w:sz w:val="20"/>
                <w:szCs w:val="20"/>
              </w:rPr>
              <w:t>NSW Department of Health. (2009). NSW Clinical Guidelines for the Care of Persons with Comorbid Mental Illness and Substance Use Disorders in Acute Care Settings Sydney, NSW: Department of Health</w:t>
            </w:r>
          </w:p>
          <w:p w14:paraId="77E2793B" w14:textId="42A0B334" w:rsidR="0041768B" w:rsidRPr="00FC1F17" w:rsidRDefault="0041768B" w:rsidP="00FC1F17">
            <w:pPr>
              <w:pStyle w:val="NormalWeb"/>
              <w:numPr>
                <w:ilvl w:val="0"/>
                <w:numId w:val="31"/>
              </w:numPr>
              <w:spacing w:before="0" w:beforeAutospacing="0" w:after="0" w:afterAutospacing="0"/>
              <w:rPr>
                <w:rFonts w:ascii="Arial" w:hAnsi="Arial" w:cs="Arial"/>
                <w:color w:val="000000"/>
                <w:sz w:val="20"/>
                <w:szCs w:val="20"/>
              </w:rPr>
            </w:pPr>
            <w:r w:rsidRPr="00FC1F17">
              <w:rPr>
                <w:rFonts w:ascii="Arial" w:hAnsi="Arial" w:cs="Arial"/>
                <w:color w:val="000000"/>
                <w:sz w:val="20"/>
                <w:szCs w:val="20"/>
              </w:rPr>
              <w:t xml:space="preserve">NSW Mental Health Commission. (2014). Living Well: A Strategic Plan for Mental Health in NSW. Sydney </w:t>
            </w:r>
          </w:p>
          <w:p w14:paraId="177DF076" w14:textId="2A07A97C" w:rsidR="0041768B" w:rsidRPr="00FC1F17" w:rsidRDefault="0041768B" w:rsidP="00FC1F17">
            <w:pPr>
              <w:pStyle w:val="NormalWeb"/>
              <w:numPr>
                <w:ilvl w:val="0"/>
                <w:numId w:val="31"/>
              </w:numPr>
              <w:spacing w:before="0" w:beforeAutospacing="0" w:after="0" w:afterAutospacing="0"/>
              <w:rPr>
                <w:rFonts w:ascii="Arial" w:hAnsi="Arial" w:cs="Arial"/>
                <w:color w:val="000000"/>
                <w:sz w:val="20"/>
                <w:szCs w:val="20"/>
              </w:rPr>
            </w:pPr>
            <w:r w:rsidRPr="00FC1F17">
              <w:rPr>
                <w:rFonts w:ascii="Arial" w:hAnsi="Arial" w:cs="Arial"/>
                <w:color w:val="000000"/>
                <w:sz w:val="20"/>
                <w:szCs w:val="20"/>
              </w:rPr>
              <w:t xml:space="preserve">Marel, C., Mills, K. L., Kingston, R., Gournay, K., Deady, M., Kay-Lambkin, F., &amp; et.al. (2016). Guidelines on the management of cooccurring alcohol and other drug and mental health conditions in alcohol and other drug treatment settings </w:t>
            </w:r>
          </w:p>
          <w:p w14:paraId="352C6044" w14:textId="02FDBA7D" w:rsidR="009F37EC" w:rsidRPr="00FC1F17" w:rsidRDefault="009F37EC" w:rsidP="00FC1F17">
            <w:pPr>
              <w:pStyle w:val="ListParagraph"/>
              <w:numPr>
                <w:ilvl w:val="0"/>
                <w:numId w:val="31"/>
              </w:numPr>
              <w:ind w:right="68"/>
              <w:rPr>
                <w:rFonts w:ascii="Arial" w:hAnsi="Arial" w:cs="Arial"/>
                <w:sz w:val="20"/>
                <w:szCs w:val="20"/>
              </w:rPr>
            </w:pPr>
            <w:r w:rsidRPr="00FC1F17">
              <w:rPr>
                <w:rFonts w:ascii="Arial" w:hAnsi="Arial" w:cs="Arial"/>
                <w:sz w:val="20"/>
                <w:szCs w:val="20"/>
              </w:rPr>
              <w:t>RCAs</w:t>
            </w:r>
          </w:p>
          <w:p w14:paraId="7C6C57CA" w14:textId="74653360" w:rsidR="00820055" w:rsidRPr="00FC1F17" w:rsidRDefault="00820055" w:rsidP="00FC1F17">
            <w:pPr>
              <w:pStyle w:val="ListParagraph"/>
              <w:numPr>
                <w:ilvl w:val="0"/>
                <w:numId w:val="31"/>
              </w:numPr>
              <w:ind w:right="68"/>
              <w:rPr>
                <w:rFonts w:ascii="Arial" w:hAnsi="Arial" w:cs="Arial"/>
                <w:sz w:val="20"/>
                <w:szCs w:val="20"/>
              </w:rPr>
            </w:pPr>
            <w:r w:rsidRPr="00FC1F17">
              <w:rPr>
                <w:rStyle w:val="highwire-citation-author2"/>
                <w:rFonts w:ascii="Arial" w:hAnsi="Arial" w:cs="Arial"/>
                <w:sz w:val="20"/>
                <w:szCs w:val="20"/>
                <w:lang w:val="en"/>
              </w:rPr>
              <w:t>Friedman, A</w:t>
            </w:r>
            <w:r w:rsidRPr="00FC1F17">
              <w:rPr>
                <w:rStyle w:val="highwire-citation-authors"/>
                <w:rFonts w:ascii="Arial" w:hAnsi="Arial" w:cs="Arial"/>
                <w:sz w:val="20"/>
                <w:szCs w:val="20"/>
                <w:lang w:val="en"/>
              </w:rPr>
              <w:t xml:space="preserve">, </w:t>
            </w:r>
            <w:r w:rsidRPr="00FC1F17">
              <w:rPr>
                <w:rStyle w:val="highwire-citation-author2"/>
                <w:rFonts w:ascii="Arial" w:hAnsi="Arial" w:cs="Arial"/>
                <w:sz w:val="20"/>
                <w:szCs w:val="20"/>
                <w:lang w:val="en"/>
              </w:rPr>
              <w:t>Jenna Howard</w:t>
            </w:r>
            <w:r w:rsidRPr="00FC1F17">
              <w:rPr>
                <w:rStyle w:val="highwire-citation-authors"/>
                <w:rFonts w:ascii="Arial" w:hAnsi="Arial" w:cs="Arial"/>
                <w:sz w:val="20"/>
                <w:szCs w:val="20"/>
                <w:lang w:val="en"/>
              </w:rPr>
              <w:t xml:space="preserve">, </w:t>
            </w:r>
            <w:r w:rsidRPr="00FC1F17">
              <w:rPr>
                <w:rStyle w:val="highwire-citation-author2"/>
                <w:rFonts w:ascii="Arial" w:hAnsi="Arial" w:cs="Arial"/>
                <w:sz w:val="20"/>
                <w:szCs w:val="20"/>
                <w:lang w:val="en"/>
              </w:rPr>
              <w:t>Eric K. Shaw</w:t>
            </w:r>
            <w:r w:rsidRPr="00FC1F17">
              <w:rPr>
                <w:rStyle w:val="highwire-citation-authors"/>
                <w:rFonts w:ascii="Arial" w:hAnsi="Arial" w:cs="Arial"/>
                <w:sz w:val="20"/>
                <w:szCs w:val="20"/>
                <w:lang w:val="en"/>
              </w:rPr>
              <w:t xml:space="preserve">, </w:t>
            </w:r>
            <w:r w:rsidRPr="00FC1F17">
              <w:rPr>
                <w:rStyle w:val="highwire-citation-author2"/>
                <w:rFonts w:ascii="Arial" w:hAnsi="Arial" w:cs="Arial"/>
                <w:sz w:val="20"/>
                <w:szCs w:val="20"/>
                <w:lang w:val="en"/>
              </w:rPr>
              <w:t>Deborah J. Cohen</w:t>
            </w:r>
            <w:r w:rsidRPr="00FC1F17">
              <w:rPr>
                <w:rStyle w:val="highwire-citation-authors"/>
                <w:rFonts w:ascii="Arial" w:hAnsi="Arial" w:cs="Arial"/>
                <w:sz w:val="20"/>
                <w:szCs w:val="20"/>
                <w:lang w:val="en"/>
              </w:rPr>
              <w:t xml:space="preserve">, </w:t>
            </w:r>
            <w:r w:rsidRPr="00FC1F17">
              <w:rPr>
                <w:rStyle w:val="highwire-citation-author2"/>
                <w:rFonts w:ascii="Arial" w:hAnsi="Arial" w:cs="Arial"/>
                <w:sz w:val="20"/>
                <w:szCs w:val="20"/>
                <w:lang w:val="en"/>
              </w:rPr>
              <w:t>Laleh Shahidi</w:t>
            </w:r>
            <w:r w:rsidRPr="00FC1F17">
              <w:rPr>
                <w:rStyle w:val="highwire-citation-authors"/>
                <w:rFonts w:ascii="Arial" w:hAnsi="Arial" w:cs="Arial"/>
                <w:sz w:val="20"/>
                <w:szCs w:val="20"/>
                <w:lang w:val="en"/>
              </w:rPr>
              <w:t xml:space="preserve"> and </w:t>
            </w:r>
            <w:r w:rsidRPr="00FC1F17">
              <w:rPr>
                <w:rStyle w:val="highwire-citation-author2"/>
                <w:rFonts w:ascii="Arial" w:hAnsi="Arial" w:cs="Arial"/>
                <w:sz w:val="20"/>
                <w:szCs w:val="20"/>
                <w:lang w:val="en"/>
              </w:rPr>
              <w:t>Jeanne M. Ferrante (</w:t>
            </w:r>
            <w:r w:rsidRPr="00FC1F17">
              <w:rPr>
                <w:rStyle w:val="highwire-cite-metadata-date"/>
                <w:rFonts w:ascii="Arial" w:hAnsi="Arial" w:cs="Arial"/>
                <w:sz w:val="20"/>
                <w:szCs w:val="20"/>
                <w:lang w:val="en"/>
              </w:rPr>
              <w:t xml:space="preserve">2016) </w:t>
            </w:r>
            <w:r w:rsidRPr="00FC1F17">
              <w:rPr>
                <w:rFonts w:ascii="Arial" w:hAnsi="Arial" w:cs="Arial"/>
                <w:sz w:val="20"/>
                <w:szCs w:val="20"/>
              </w:rPr>
              <w:t>Facilitators and Barriers to Care Coordination in Patient-</w:t>
            </w:r>
            <w:r w:rsidR="00D3221B" w:rsidRPr="00FC1F17">
              <w:rPr>
                <w:rFonts w:ascii="Arial" w:hAnsi="Arial" w:cs="Arial"/>
                <w:sz w:val="20"/>
                <w:szCs w:val="20"/>
              </w:rPr>
              <w:t>centred</w:t>
            </w:r>
            <w:r w:rsidRPr="00FC1F17">
              <w:rPr>
                <w:rFonts w:ascii="Arial" w:hAnsi="Arial" w:cs="Arial"/>
                <w:sz w:val="20"/>
                <w:szCs w:val="20"/>
              </w:rPr>
              <w:t xml:space="preserve"> Medical Homes (PCMHs) from Coordinators' Perspectives, Journal of the American Board of Family Medicine</w:t>
            </w:r>
            <w:r w:rsidRPr="00FC1F17">
              <w:rPr>
                <w:rStyle w:val="highwire-cite-metadata-date"/>
                <w:rFonts w:ascii="Arial" w:hAnsi="Arial" w:cs="Arial"/>
                <w:sz w:val="20"/>
                <w:szCs w:val="20"/>
                <w:lang w:val="en"/>
              </w:rPr>
              <w:t xml:space="preserve">, </w:t>
            </w:r>
            <w:r w:rsidRPr="00FC1F17">
              <w:rPr>
                <w:rStyle w:val="highwire-cite-metadata-volume"/>
                <w:rFonts w:ascii="Arial" w:hAnsi="Arial" w:cs="Arial"/>
                <w:sz w:val="20"/>
                <w:szCs w:val="20"/>
                <w:lang w:val="en"/>
              </w:rPr>
              <w:t xml:space="preserve">29 </w:t>
            </w:r>
            <w:r w:rsidRPr="00FC1F17">
              <w:rPr>
                <w:rStyle w:val="highwire-cite-metadata-issue"/>
                <w:rFonts w:ascii="Arial" w:hAnsi="Arial" w:cs="Arial"/>
                <w:sz w:val="20"/>
                <w:szCs w:val="20"/>
                <w:lang w:val="en"/>
              </w:rPr>
              <w:t xml:space="preserve">(1) </w:t>
            </w:r>
            <w:r w:rsidRPr="00FC1F17">
              <w:rPr>
                <w:rStyle w:val="highwire-cite-metadata-pages"/>
                <w:rFonts w:ascii="Arial" w:hAnsi="Arial" w:cs="Arial"/>
                <w:sz w:val="20"/>
                <w:szCs w:val="20"/>
                <w:lang w:val="en"/>
              </w:rPr>
              <w:t xml:space="preserve">90-101. </w:t>
            </w:r>
          </w:p>
          <w:p w14:paraId="4F85A829" w14:textId="18EB2161" w:rsidR="00820055" w:rsidRPr="00FC1F17" w:rsidRDefault="00820055" w:rsidP="00FC1F17">
            <w:pPr>
              <w:pStyle w:val="ListParagraph"/>
              <w:numPr>
                <w:ilvl w:val="0"/>
                <w:numId w:val="31"/>
              </w:numPr>
              <w:ind w:right="68"/>
              <w:rPr>
                <w:rFonts w:ascii="Arial" w:hAnsi="Arial" w:cs="Arial"/>
                <w:sz w:val="20"/>
                <w:szCs w:val="20"/>
              </w:rPr>
            </w:pPr>
            <w:r w:rsidRPr="00FC1F17">
              <w:rPr>
                <w:rFonts w:ascii="Arial" w:hAnsi="Arial" w:cs="Arial"/>
                <w:sz w:val="20"/>
                <w:szCs w:val="20"/>
              </w:rPr>
              <w:t>Laerum, H. Ellinsen, G. Faxvaag, A. (2001). Doctors’ use of electronic medical record systems in hospitals: cross section survey.  BMJ, 323.  1344-1348.</w:t>
            </w:r>
          </w:p>
          <w:p w14:paraId="6D75B838" w14:textId="7EB3300D" w:rsidR="009F37EC" w:rsidRPr="00FC1F17" w:rsidRDefault="009F37EC" w:rsidP="00FC1F17">
            <w:pPr>
              <w:pStyle w:val="ListParagraph"/>
              <w:numPr>
                <w:ilvl w:val="0"/>
                <w:numId w:val="31"/>
              </w:numPr>
              <w:ind w:right="68"/>
              <w:rPr>
                <w:rFonts w:ascii="Arial" w:hAnsi="Arial" w:cs="Arial"/>
                <w:sz w:val="20"/>
                <w:szCs w:val="20"/>
              </w:rPr>
            </w:pPr>
            <w:r w:rsidRPr="00FC1F17">
              <w:rPr>
                <w:rFonts w:ascii="Arial" w:hAnsi="Arial" w:cs="Arial"/>
                <w:sz w:val="20"/>
                <w:szCs w:val="20"/>
              </w:rPr>
              <w:t>framework paper</w:t>
            </w:r>
          </w:p>
          <w:p w14:paraId="58292709" w14:textId="30A2FC5A" w:rsidR="009F37EC" w:rsidRPr="00FC1F17" w:rsidRDefault="009F37EC" w:rsidP="00FC1F17">
            <w:pPr>
              <w:pStyle w:val="ListParagraph"/>
              <w:numPr>
                <w:ilvl w:val="0"/>
                <w:numId w:val="31"/>
              </w:numPr>
              <w:ind w:right="68"/>
              <w:rPr>
                <w:rFonts w:ascii="Arial" w:hAnsi="Arial" w:cs="Arial"/>
                <w:sz w:val="20"/>
                <w:szCs w:val="20"/>
              </w:rPr>
            </w:pPr>
            <w:r w:rsidRPr="00FC1F17">
              <w:rPr>
                <w:rFonts w:ascii="Arial" w:hAnsi="Arial" w:cs="Arial"/>
                <w:sz w:val="20"/>
                <w:szCs w:val="20"/>
              </w:rPr>
              <w:t>CF</w:t>
            </w:r>
          </w:p>
          <w:p w14:paraId="6D0319F3" w14:textId="66271801" w:rsidR="00EB5311" w:rsidRPr="00FC1F17" w:rsidRDefault="00EB5311" w:rsidP="00FC1F17">
            <w:pPr>
              <w:pStyle w:val="NormalWeb"/>
              <w:numPr>
                <w:ilvl w:val="0"/>
                <w:numId w:val="31"/>
              </w:numPr>
              <w:spacing w:before="0" w:beforeAutospacing="0" w:after="0" w:afterAutospacing="0"/>
              <w:rPr>
                <w:rFonts w:ascii="Arial" w:hAnsi="Arial" w:cs="Arial"/>
                <w:color w:val="000000"/>
                <w:sz w:val="20"/>
                <w:szCs w:val="20"/>
              </w:rPr>
            </w:pPr>
            <w:r w:rsidRPr="00FC1F17">
              <w:rPr>
                <w:rFonts w:ascii="Arial" w:hAnsi="Arial" w:cs="Arial"/>
                <w:color w:val="000000"/>
                <w:sz w:val="20"/>
                <w:szCs w:val="20"/>
              </w:rPr>
              <w:t>Baker, &amp; Velleman, R. (Eds.). (2007). Clinical handbook of co-existing mental health and drug and alcohol problems. East Sussex: Routledge NSW Mental Health Commission.</w:t>
            </w:r>
          </w:p>
          <w:p w14:paraId="5A3A6772" w14:textId="04D0DBDF" w:rsidR="00820055" w:rsidRPr="00FC1F17" w:rsidRDefault="00EB5311" w:rsidP="00FC1F17">
            <w:pPr>
              <w:pStyle w:val="ListParagraph"/>
              <w:numPr>
                <w:ilvl w:val="0"/>
                <w:numId w:val="31"/>
              </w:numPr>
              <w:ind w:right="147"/>
              <w:rPr>
                <w:rFonts w:ascii="Arial" w:hAnsi="Arial" w:cs="Arial"/>
                <w:sz w:val="20"/>
                <w:szCs w:val="20"/>
              </w:rPr>
            </w:pPr>
            <w:r w:rsidRPr="00FC1F17">
              <w:rPr>
                <w:rFonts w:ascii="Arial" w:hAnsi="Arial" w:cs="Arial"/>
                <w:sz w:val="20"/>
                <w:szCs w:val="20"/>
              </w:rPr>
              <w:t xml:space="preserve">NSW state plan </w:t>
            </w:r>
          </w:p>
          <w:p w14:paraId="79301ACF" w14:textId="37788ED9" w:rsidR="00EB5311" w:rsidRPr="00FC1F17" w:rsidRDefault="00EB5311" w:rsidP="00FC1F17">
            <w:pPr>
              <w:pStyle w:val="ListParagraph"/>
              <w:numPr>
                <w:ilvl w:val="0"/>
                <w:numId w:val="31"/>
              </w:numPr>
              <w:ind w:right="147"/>
              <w:rPr>
                <w:rFonts w:ascii="Arial" w:hAnsi="Arial" w:cs="Arial"/>
                <w:sz w:val="20"/>
                <w:szCs w:val="20"/>
              </w:rPr>
            </w:pPr>
            <w:r w:rsidRPr="00FC1F17">
              <w:rPr>
                <w:rFonts w:ascii="Arial" w:hAnsi="Arial" w:cs="Arial"/>
                <w:sz w:val="20"/>
                <w:szCs w:val="20"/>
              </w:rPr>
              <w:t>Rural plan</w:t>
            </w:r>
          </w:p>
          <w:p w14:paraId="43ED7ABC" w14:textId="77777777" w:rsidR="003C371D" w:rsidRDefault="003C11E6" w:rsidP="003C371D">
            <w:pPr>
              <w:pStyle w:val="ListParagraph"/>
              <w:numPr>
                <w:ilvl w:val="0"/>
                <w:numId w:val="31"/>
              </w:numPr>
              <w:ind w:right="147"/>
              <w:rPr>
                <w:rFonts w:ascii="Arial" w:hAnsi="Arial" w:cs="Arial"/>
                <w:sz w:val="20"/>
                <w:szCs w:val="20"/>
              </w:rPr>
            </w:pPr>
            <w:r w:rsidRPr="00FC1F17">
              <w:rPr>
                <w:rFonts w:ascii="Arial" w:hAnsi="Arial" w:cs="Arial"/>
                <w:sz w:val="20"/>
                <w:szCs w:val="20"/>
              </w:rPr>
              <w:t>Aboriginal health plan</w:t>
            </w:r>
          </w:p>
          <w:p w14:paraId="655AE1DC" w14:textId="77777777" w:rsidR="003C371D" w:rsidRDefault="003C11E6" w:rsidP="003C371D">
            <w:pPr>
              <w:pStyle w:val="ListParagraph"/>
              <w:numPr>
                <w:ilvl w:val="0"/>
                <w:numId w:val="31"/>
              </w:numPr>
              <w:ind w:right="147"/>
              <w:rPr>
                <w:rFonts w:ascii="Arial" w:hAnsi="Arial" w:cs="Arial"/>
                <w:sz w:val="20"/>
                <w:szCs w:val="20"/>
              </w:rPr>
            </w:pPr>
            <w:r w:rsidRPr="003C371D">
              <w:rPr>
                <w:rFonts w:ascii="Arial" w:hAnsi="Arial" w:cs="Arial"/>
                <w:sz w:val="20"/>
                <w:szCs w:val="20"/>
              </w:rPr>
              <w:t>Supper, I, Catala, O. Lustman, M., Chemla, C., Bourgueil, Y, Letrilliart, L. (2014) Interprofessional collaboration in primary health care: a review of facilitators and barriers perceived by involved actors.  Journal of Public Health, 37(4), 716-727.</w:t>
            </w:r>
          </w:p>
          <w:p w14:paraId="0EA0E098" w14:textId="77777777" w:rsidR="003C371D" w:rsidRPr="003C371D" w:rsidRDefault="003C11E6" w:rsidP="003C371D">
            <w:pPr>
              <w:pStyle w:val="ListParagraph"/>
              <w:numPr>
                <w:ilvl w:val="0"/>
                <w:numId w:val="31"/>
              </w:numPr>
              <w:ind w:right="147"/>
              <w:rPr>
                <w:rStyle w:val="highwire-cite-metadata-pages"/>
                <w:rFonts w:ascii="Arial" w:hAnsi="Arial" w:cs="Arial"/>
                <w:sz w:val="20"/>
                <w:szCs w:val="20"/>
                <w:bdr w:val="none" w:sz="0" w:space="0" w:color="auto"/>
              </w:rPr>
            </w:pPr>
            <w:r w:rsidRPr="003C371D">
              <w:rPr>
                <w:rStyle w:val="highwire-citation-author2"/>
                <w:rFonts w:ascii="Arial" w:hAnsi="Arial" w:cs="Arial"/>
                <w:sz w:val="20"/>
                <w:szCs w:val="20"/>
                <w:lang w:val="en"/>
              </w:rPr>
              <w:t>Friedman, A</w:t>
            </w:r>
            <w:r w:rsidRPr="003C371D">
              <w:rPr>
                <w:rStyle w:val="highwire-citation-authors"/>
                <w:rFonts w:ascii="Arial" w:hAnsi="Arial" w:cs="Arial"/>
                <w:sz w:val="20"/>
                <w:szCs w:val="20"/>
                <w:lang w:val="en"/>
              </w:rPr>
              <w:t xml:space="preserve">, </w:t>
            </w:r>
            <w:r w:rsidRPr="003C371D">
              <w:rPr>
                <w:rStyle w:val="highwire-citation-author2"/>
                <w:rFonts w:ascii="Arial" w:hAnsi="Arial" w:cs="Arial"/>
                <w:sz w:val="20"/>
                <w:szCs w:val="20"/>
                <w:lang w:val="en"/>
              </w:rPr>
              <w:t>Jenna Howard</w:t>
            </w:r>
            <w:r w:rsidRPr="003C371D">
              <w:rPr>
                <w:rStyle w:val="highwire-citation-authors"/>
                <w:rFonts w:ascii="Arial" w:hAnsi="Arial" w:cs="Arial"/>
                <w:sz w:val="20"/>
                <w:szCs w:val="20"/>
                <w:lang w:val="en"/>
              </w:rPr>
              <w:t xml:space="preserve">, </w:t>
            </w:r>
            <w:r w:rsidRPr="003C371D">
              <w:rPr>
                <w:rStyle w:val="highwire-citation-author2"/>
                <w:rFonts w:ascii="Arial" w:hAnsi="Arial" w:cs="Arial"/>
                <w:sz w:val="20"/>
                <w:szCs w:val="20"/>
                <w:lang w:val="en"/>
              </w:rPr>
              <w:t>Eric K. Shaw</w:t>
            </w:r>
            <w:r w:rsidRPr="003C371D">
              <w:rPr>
                <w:rStyle w:val="highwire-citation-authors"/>
                <w:rFonts w:ascii="Arial" w:hAnsi="Arial" w:cs="Arial"/>
                <w:sz w:val="20"/>
                <w:szCs w:val="20"/>
                <w:lang w:val="en"/>
              </w:rPr>
              <w:t xml:space="preserve">, </w:t>
            </w:r>
            <w:r w:rsidRPr="003C371D">
              <w:rPr>
                <w:rStyle w:val="highwire-citation-author2"/>
                <w:rFonts w:ascii="Arial" w:hAnsi="Arial" w:cs="Arial"/>
                <w:sz w:val="20"/>
                <w:szCs w:val="20"/>
                <w:lang w:val="en"/>
              </w:rPr>
              <w:t>Deborah J. Cohen</w:t>
            </w:r>
            <w:r w:rsidRPr="003C371D">
              <w:rPr>
                <w:rStyle w:val="highwire-citation-authors"/>
                <w:rFonts w:ascii="Arial" w:hAnsi="Arial" w:cs="Arial"/>
                <w:sz w:val="20"/>
                <w:szCs w:val="20"/>
                <w:lang w:val="en"/>
              </w:rPr>
              <w:t xml:space="preserve">, </w:t>
            </w:r>
            <w:r w:rsidRPr="003C371D">
              <w:rPr>
                <w:rStyle w:val="highwire-citation-author2"/>
                <w:rFonts w:ascii="Arial" w:hAnsi="Arial" w:cs="Arial"/>
                <w:sz w:val="20"/>
                <w:szCs w:val="20"/>
                <w:lang w:val="en"/>
              </w:rPr>
              <w:t>Laleh Shahidi</w:t>
            </w:r>
            <w:r w:rsidRPr="003C371D">
              <w:rPr>
                <w:rStyle w:val="highwire-citation-authors"/>
                <w:rFonts w:ascii="Arial" w:hAnsi="Arial" w:cs="Arial"/>
                <w:sz w:val="20"/>
                <w:szCs w:val="20"/>
                <w:lang w:val="en"/>
              </w:rPr>
              <w:t xml:space="preserve"> and </w:t>
            </w:r>
            <w:r w:rsidRPr="003C371D">
              <w:rPr>
                <w:rStyle w:val="highwire-citation-author2"/>
                <w:rFonts w:ascii="Arial" w:hAnsi="Arial" w:cs="Arial"/>
                <w:sz w:val="20"/>
                <w:szCs w:val="20"/>
                <w:lang w:val="en"/>
              </w:rPr>
              <w:t>Jeanne M. Ferrante (</w:t>
            </w:r>
            <w:r w:rsidRPr="003C371D">
              <w:rPr>
                <w:rStyle w:val="highwire-cite-metadata-date"/>
                <w:rFonts w:ascii="Arial" w:hAnsi="Arial" w:cs="Arial"/>
                <w:sz w:val="20"/>
                <w:szCs w:val="20"/>
                <w:lang w:val="en"/>
              </w:rPr>
              <w:t xml:space="preserve">2016) </w:t>
            </w:r>
            <w:r w:rsidRPr="003C371D">
              <w:rPr>
                <w:rFonts w:ascii="Arial" w:hAnsi="Arial" w:cs="Arial"/>
                <w:sz w:val="20"/>
                <w:szCs w:val="20"/>
              </w:rPr>
              <w:t>Facilitators and Barriers to Care Coordination in Patient-centered Medical Homes (PCMHs) from Coordinators' Perspectives, Journal of the American Board of Family Medicine</w:t>
            </w:r>
            <w:r w:rsidRPr="003C371D">
              <w:rPr>
                <w:rStyle w:val="highwire-cite-metadata-date"/>
                <w:rFonts w:ascii="Arial" w:hAnsi="Arial" w:cs="Arial"/>
                <w:sz w:val="20"/>
                <w:szCs w:val="20"/>
                <w:lang w:val="en"/>
              </w:rPr>
              <w:t xml:space="preserve">, </w:t>
            </w:r>
            <w:r w:rsidRPr="003C371D">
              <w:rPr>
                <w:rStyle w:val="highwire-cite-metadata-volume"/>
                <w:rFonts w:ascii="Arial" w:hAnsi="Arial" w:cs="Arial"/>
                <w:sz w:val="20"/>
                <w:szCs w:val="20"/>
                <w:lang w:val="en"/>
              </w:rPr>
              <w:t xml:space="preserve">29 </w:t>
            </w:r>
            <w:r w:rsidRPr="003C371D">
              <w:rPr>
                <w:rStyle w:val="highwire-cite-metadata-issue"/>
                <w:rFonts w:ascii="Arial" w:hAnsi="Arial" w:cs="Arial"/>
                <w:sz w:val="20"/>
                <w:szCs w:val="20"/>
                <w:lang w:val="en"/>
              </w:rPr>
              <w:t xml:space="preserve">(1) </w:t>
            </w:r>
            <w:r w:rsidRPr="003C371D">
              <w:rPr>
                <w:rStyle w:val="highwire-cite-metadata-pages"/>
                <w:rFonts w:ascii="Arial" w:hAnsi="Arial" w:cs="Arial"/>
                <w:sz w:val="20"/>
                <w:szCs w:val="20"/>
                <w:lang w:val="en"/>
              </w:rPr>
              <w:t xml:space="preserve">90-101. </w:t>
            </w:r>
          </w:p>
          <w:p w14:paraId="606347A1" w14:textId="13C27034" w:rsidR="003C371D" w:rsidRDefault="009F37EC" w:rsidP="003C371D">
            <w:pPr>
              <w:pStyle w:val="ListParagraph"/>
              <w:numPr>
                <w:ilvl w:val="0"/>
                <w:numId w:val="31"/>
              </w:numPr>
              <w:ind w:right="147"/>
              <w:rPr>
                <w:rFonts w:ascii="Arial" w:hAnsi="Arial" w:cs="Arial"/>
                <w:sz w:val="20"/>
                <w:szCs w:val="20"/>
              </w:rPr>
            </w:pPr>
            <w:r w:rsidRPr="003C371D">
              <w:rPr>
                <w:rFonts w:ascii="Arial" w:hAnsi="Arial" w:cs="Arial"/>
                <w:sz w:val="20"/>
                <w:szCs w:val="20"/>
              </w:rPr>
              <w:t>CAC</w:t>
            </w:r>
          </w:p>
          <w:p w14:paraId="720BC5EC" w14:textId="77777777" w:rsidR="003C371D" w:rsidRDefault="009F37EC" w:rsidP="003C371D">
            <w:pPr>
              <w:pStyle w:val="ListParagraph"/>
              <w:numPr>
                <w:ilvl w:val="0"/>
                <w:numId w:val="31"/>
              </w:numPr>
              <w:ind w:right="147"/>
              <w:rPr>
                <w:rFonts w:ascii="Arial" w:hAnsi="Arial" w:cs="Arial"/>
                <w:sz w:val="20"/>
                <w:szCs w:val="20"/>
              </w:rPr>
            </w:pPr>
            <w:r w:rsidRPr="003C371D">
              <w:rPr>
                <w:rFonts w:ascii="Arial" w:hAnsi="Arial" w:cs="Arial"/>
                <w:sz w:val="20"/>
                <w:szCs w:val="20"/>
              </w:rPr>
              <w:t>ATOP; Ryan, 2015</w:t>
            </w:r>
          </w:p>
          <w:p w14:paraId="4808F3D9" w14:textId="3F4D4BA2" w:rsidR="003C371D" w:rsidRPr="003C371D" w:rsidRDefault="00474F68" w:rsidP="003C371D">
            <w:pPr>
              <w:pStyle w:val="ListParagraph"/>
              <w:numPr>
                <w:ilvl w:val="0"/>
                <w:numId w:val="31"/>
              </w:numPr>
              <w:ind w:right="147"/>
              <w:rPr>
                <w:rFonts w:ascii="Arial" w:hAnsi="Arial" w:cs="Arial"/>
                <w:sz w:val="20"/>
                <w:szCs w:val="20"/>
              </w:rPr>
            </w:pPr>
            <w:r>
              <w:rPr>
                <w:rFonts w:ascii="Arial" w:hAnsi="Arial" w:cs="Arial"/>
                <w:sz w:val="20"/>
                <w:szCs w:val="20"/>
              </w:rPr>
              <w:t>HoNOS;</w:t>
            </w:r>
          </w:p>
          <w:p w14:paraId="494FF6C7" w14:textId="60566D02" w:rsidR="003C371D" w:rsidRPr="00474F68" w:rsidRDefault="00474F68" w:rsidP="003C371D">
            <w:pPr>
              <w:pStyle w:val="ListParagraph"/>
              <w:numPr>
                <w:ilvl w:val="0"/>
                <w:numId w:val="31"/>
              </w:numPr>
              <w:ind w:right="147"/>
              <w:rPr>
                <w:rFonts w:ascii="Arial" w:hAnsi="Arial" w:cs="Arial"/>
                <w:sz w:val="20"/>
                <w:szCs w:val="20"/>
              </w:rPr>
            </w:pPr>
            <w:r w:rsidRPr="00474F68">
              <w:rPr>
                <w:rFonts w:ascii="Arial" w:hAnsi="Arial" w:cs="Arial"/>
                <w:sz w:val="20"/>
                <w:szCs w:val="20"/>
              </w:rPr>
              <w:t>K10</w:t>
            </w:r>
          </w:p>
          <w:p w14:paraId="5AB67114" w14:textId="77777777" w:rsidR="003C371D" w:rsidRPr="003C371D" w:rsidRDefault="00087F4D" w:rsidP="003C371D">
            <w:pPr>
              <w:pStyle w:val="ListParagraph"/>
              <w:numPr>
                <w:ilvl w:val="0"/>
                <w:numId w:val="31"/>
              </w:numPr>
              <w:ind w:right="147"/>
              <w:rPr>
                <w:rFonts w:ascii="Arial" w:hAnsi="Arial" w:cs="Arial"/>
                <w:sz w:val="20"/>
                <w:szCs w:val="20"/>
              </w:rPr>
            </w:pPr>
            <w:r w:rsidRPr="003C371D">
              <w:rPr>
                <w:rFonts w:ascii="Arial" w:hAnsi="Arial" w:cs="Arial"/>
                <w:color w:val="000000"/>
                <w:sz w:val="20"/>
                <w:szCs w:val="20"/>
              </w:rPr>
              <w:t xml:space="preserve">Kessler et. al. (1999). Past-year use of outpatient services for psychiatric problems in the national comorbidity survey. Am J Psychiatry, 156(1), 115-123. </w:t>
            </w:r>
          </w:p>
          <w:p w14:paraId="576325CD" w14:textId="77777777" w:rsidR="003C371D" w:rsidRPr="003C371D" w:rsidRDefault="003F6079" w:rsidP="003C371D">
            <w:pPr>
              <w:pStyle w:val="ListParagraph"/>
              <w:numPr>
                <w:ilvl w:val="0"/>
                <w:numId w:val="31"/>
              </w:numPr>
              <w:ind w:right="147"/>
              <w:rPr>
                <w:rFonts w:ascii="Arial" w:hAnsi="Arial" w:cs="Arial"/>
                <w:sz w:val="20"/>
                <w:szCs w:val="20"/>
              </w:rPr>
            </w:pPr>
            <w:r w:rsidRPr="003C371D">
              <w:rPr>
                <w:rFonts w:ascii="Arial" w:hAnsi="Arial" w:cs="Arial"/>
                <w:color w:val="000000"/>
                <w:sz w:val="20"/>
                <w:szCs w:val="20"/>
              </w:rPr>
              <w:t xml:space="preserve">Wang, P., Lane, M., Olfson, M., Pincus, H., Wells, K., &amp; Kessler, R. (2005). Twelve-month use of mental health services in the United States: results from the National Comorbidity Survey Replication. Archives of General Psychiatry, 62(6), 629-640. </w:t>
            </w:r>
          </w:p>
          <w:p w14:paraId="0449F2C1" w14:textId="77777777" w:rsidR="000F66C0" w:rsidRPr="000F66C0" w:rsidRDefault="00533436" w:rsidP="000F66C0">
            <w:pPr>
              <w:pStyle w:val="ListParagraph"/>
              <w:numPr>
                <w:ilvl w:val="0"/>
                <w:numId w:val="31"/>
              </w:numPr>
              <w:ind w:right="147"/>
              <w:rPr>
                <w:rFonts w:ascii="Arial" w:hAnsi="Arial" w:cs="Arial"/>
                <w:sz w:val="20"/>
                <w:szCs w:val="20"/>
              </w:rPr>
            </w:pPr>
            <w:r w:rsidRPr="003C371D">
              <w:rPr>
                <w:rFonts w:ascii="Arial" w:hAnsi="Arial" w:cs="Arial"/>
                <w:color w:val="000000"/>
                <w:sz w:val="20"/>
                <w:szCs w:val="20"/>
              </w:rPr>
              <w:t xml:space="preserve">Leaf, P., Livingston, M., Tischler, G., Weissman, M., Holzer, C., &amp; Myers, J. (1985). Contact with health professionals for the treatment of psychiatric and emotional problems. Medical Care, 23(12), 1322–1337. </w:t>
            </w:r>
          </w:p>
          <w:p w14:paraId="5126DC74" w14:textId="77777777" w:rsidR="000F66C0" w:rsidRPr="000F66C0" w:rsidRDefault="003F6079" w:rsidP="000F66C0">
            <w:pPr>
              <w:pStyle w:val="ListParagraph"/>
              <w:numPr>
                <w:ilvl w:val="0"/>
                <w:numId w:val="31"/>
              </w:numPr>
              <w:ind w:right="147"/>
              <w:rPr>
                <w:rFonts w:ascii="Arial" w:hAnsi="Arial" w:cs="Arial"/>
                <w:sz w:val="20"/>
                <w:szCs w:val="20"/>
              </w:rPr>
            </w:pPr>
            <w:r w:rsidRPr="000F66C0">
              <w:rPr>
                <w:rFonts w:ascii="Arial" w:hAnsi="Arial" w:cs="Arial"/>
                <w:color w:val="000000"/>
                <w:sz w:val="20"/>
                <w:szCs w:val="20"/>
              </w:rPr>
              <w:t xml:space="preserve">Vasiliadis, e. a. (2007). Do Canada and the United States differ in prevalence of depression and utilization of services. Psychiatric Services, 58(1). </w:t>
            </w:r>
          </w:p>
          <w:p w14:paraId="095A431A" w14:textId="77777777" w:rsidR="000F66C0" w:rsidRPr="000F66C0" w:rsidRDefault="00497942" w:rsidP="000F66C0">
            <w:pPr>
              <w:pStyle w:val="ListParagraph"/>
              <w:numPr>
                <w:ilvl w:val="0"/>
                <w:numId w:val="31"/>
              </w:numPr>
              <w:ind w:right="147"/>
              <w:rPr>
                <w:rFonts w:ascii="Arial" w:hAnsi="Arial" w:cs="Arial"/>
                <w:sz w:val="20"/>
                <w:szCs w:val="20"/>
              </w:rPr>
            </w:pPr>
            <w:r w:rsidRPr="000F66C0">
              <w:rPr>
                <w:rFonts w:ascii="Arial" w:hAnsi="Arial" w:cs="Arial"/>
                <w:color w:val="000000"/>
                <w:sz w:val="20"/>
                <w:szCs w:val="20"/>
              </w:rPr>
              <w:t>Tempier, R. (2009). Mental disorders and mental health care in Canada and Australia: comparative epidemiological findings. . Soc Psychiatry Psychiatr Epidemiol, 44(1), 63-72.</w:t>
            </w:r>
          </w:p>
          <w:p w14:paraId="4163E58D" w14:textId="47AF0B3A" w:rsidR="00FC1F17" w:rsidRPr="000F66C0" w:rsidRDefault="00FC1F17" w:rsidP="000F66C0">
            <w:pPr>
              <w:pStyle w:val="ListParagraph"/>
              <w:numPr>
                <w:ilvl w:val="0"/>
                <w:numId w:val="31"/>
              </w:numPr>
              <w:ind w:right="147"/>
              <w:rPr>
                <w:rFonts w:ascii="Arial" w:hAnsi="Arial" w:cs="Arial"/>
                <w:sz w:val="20"/>
                <w:szCs w:val="20"/>
              </w:rPr>
            </w:pPr>
            <w:r w:rsidRPr="000F66C0">
              <w:rPr>
                <w:rFonts w:ascii="Arial" w:hAnsi="Arial" w:cs="Arial"/>
                <w:color w:val="000000"/>
                <w:sz w:val="20"/>
                <w:szCs w:val="20"/>
              </w:rPr>
              <w:lastRenderedPageBreak/>
              <w:t xml:space="preserve">Sackett, D. L., Rosenberg, W. M. C., Muir-Gray, J. A., Haynes, R. B., &amp; Richardson, W. S. (1996). Evidence based medicine: what it is and what it isn't. BMJ, 312(71). </w:t>
            </w:r>
          </w:p>
          <w:p w14:paraId="41B2DB1E" w14:textId="77777777" w:rsidR="001D35E0" w:rsidRPr="00471FE7" w:rsidRDefault="001D35E0" w:rsidP="00F42C95">
            <w:pPr>
              <w:spacing w:line="276" w:lineRule="auto"/>
              <w:ind w:right="68"/>
              <w:rPr>
                <w:rFonts w:ascii="Arial" w:hAnsi="Arial" w:cs="Arial"/>
              </w:rPr>
            </w:pPr>
          </w:p>
        </w:tc>
      </w:tr>
    </w:tbl>
    <w:p w14:paraId="0BEA9515" w14:textId="77777777" w:rsidR="001D35E0" w:rsidRDefault="001D35E0" w:rsidP="001D35E0">
      <w:pPr>
        <w:ind w:right="1251"/>
        <w:rPr>
          <w:rFonts w:ascii="Arial" w:hAnsi="Arial" w:cs="Arial"/>
        </w:rPr>
      </w:pPr>
    </w:p>
    <w:p w14:paraId="41660113" w14:textId="77777777" w:rsidR="001D35E0" w:rsidRDefault="001D35E0" w:rsidP="001D35E0">
      <w:pPr>
        <w:ind w:right="1251"/>
        <w:rPr>
          <w:rFonts w:ascii="Arial" w:hAnsi="Arial" w:cs="Arial"/>
        </w:rPr>
      </w:pPr>
    </w:p>
    <w:p w14:paraId="01440375" w14:textId="77777777" w:rsidR="001D35E0" w:rsidRDefault="001D35E0" w:rsidP="001D35E0">
      <w:pPr>
        <w:ind w:right="1251"/>
        <w:rPr>
          <w:rFonts w:ascii="Arial" w:hAnsi="Arial" w:cs="Arial"/>
        </w:rPr>
      </w:pPr>
    </w:p>
    <w:p w14:paraId="4D52998B" w14:textId="77777777" w:rsidR="001D35E0" w:rsidRDefault="001D35E0" w:rsidP="001D35E0">
      <w:pPr>
        <w:spacing w:before="81"/>
        <w:ind w:left="113" w:right="1251"/>
        <w:rPr>
          <w:rFonts w:ascii="Arial" w:hAnsi="Arial" w:cs="Arial"/>
          <w:b/>
          <w:color w:val="009DDC"/>
          <w:sz w:val="24"/>
        </w:rPr>
      </w:pPr>
      <w:r w:rsidRPr="000905C2">
        <w:rPr>
          <w:rFonts w:ascii="Arial" w:hAnsi="Arial" w:cs="Arial"/>
          <w:b/>
          <w:color w:val="009DDC"/>
          <w:sz w:val="24"/>
        </w:rPr>
        <w:t>SECTION B – PROJECT PLAN</w:t>
      </w:r>
    </w:p>
    <w:p w14:paraId="74D937DE" w14:textId="77777777" w:rsidR="001D35E0" w:rsidRDefault="001D35E0" w:rsidP="001D35E0">
      <w:pPr>
        <w:ind w:right="1251"/>
        <w:rPr>
          <w:rFonts w:ascii="Arial" w:hAnsi="Arial" w:cs="Arial"/>
          <w:b/>
          <w:color w:val="000000" w:themeColor="text1"/>
          <w:sz w:val="24"/>
          <w:szCs w:val="24"/>
        </w:rPr>
      </w:pPr>
    </w:p>
    <w:p w14:paraId="4C413FB3" w14:textId="77777777" w:rsidR="001D35E0" w:rsidRDefault="001D35E0" w:rsidP="001D35E0">
      <w:pPr>
        <w:ind w:right="1251"/>
        <w:rPr>
          <w:rFonts w:ascii="Arial" w:hAnsi="Arial" w:cs="Arial"/>
          <w:b/>
          <w:i/>
          <w:color w:val="000000" w:themeColor="text1"/>
          <w:sz w:val="24"/>
          <w:szCs w:val="24"/>
        </w:rPr>
      </w:pPr>
      <w:r>
        <w:rPr>
          <w:rFonts w:ascii="Arial" w:hAnsi="Arial" w:cs="Arial"/>
          <w:b/>
          <w:color w:val="000000" w:themeColor="text1"/>
          <w:sz w:val="24"/>
          <w:szCs w:val="24"/>
        </w:rPr>
        <w:t xml:space="preserve"> </w:t>
      </w:r>
      <w:r w:rsidRPr="009543BD">
        <w:rPr>
          <w:rFonts w:ascii="Arial" w:hAnsi="Arial" w:cs="Arial"/>
          <w:b/>
          <w:color w:val="000000" w:themeColor="text1"/>
          <w:sz w:val="24"/>
          <w:szCs w:val="24"/>
        </w:rPr>
        <w:t>B.3</w:t>
      </w:r>
      <w:r w:rsidRPr="009543BD">
        <w:rPr>
          <w:rFonts w:ascii="Arial" w:hAnsi="Arial" w:cs="Arial"/>
          <w:b/>
          <w:color w:val="000000" w:themeColor="text1"/>
          <w:sz w:val="24"/>
          <w:szCs w:val="24"/>
        </w:rPr>
        <w:tab/>
        <w:t>Response to</w:t>
      </w:r>
      <w:r w:rsidRPr="009543BD">
        <w:rPr>
          <w:rFonts w:ascii="Arial" w:hAnsi="Arial" w:cs="Arial"/>
          <w:b/>
          <w:color w:val="000000" w:themeColor="text1"/>
          <w:spacing w:val="-1"/>
          <w:sz w:val="24"/>
          <w:szCs w:val="24"/>
        </w:rPr>
        <w:t xml:space="preserve"> </w:t>
      </w:r>
      <w:r w:rsidRPr="009543BD">
        <w:rPr>
          <w:rFonts w:ascii="Arial" w:hAnsi="Arial" w:cs="Arial"/>
          <w:b/>
          <w:color w:val="000000" w:themeColor="text1"/>
          <w:sz w:val="24"/>
          <w:szCs w:val="24"/>
        </w:rPr>
        <w:t xml:space="preserve">feedback </w:t>
      </w:r>
      <w:r w:rsidRPr="009543BD">
        <w:rPr>
          <w:rFonts w:ascii="Arial" w:hAnsi="Arial" w:cs="Arial"/>
          <w:b/>
          <w:i/>
          <w:color w:val="000000" w:themeColor="text1"/>
          <w:sz w:val="24"/>
          <w:szCs w:val="24"/>
        </w:rPr>
        <w:t>(250 words)</w:t>
      </w:r>
    </w:p>
    <w:p w14:paraId="7E35A032" w14:textId="77777777" w:rsidR="001D35E0" w:rsidRPr="009543BD" w:rsidRDefault="001D35E0" w:rsidP="001D35E0">
      <w:pPr>
        <w:ind w:right="1251"/>
        <w:rPr>
          <w:rFonts w:ascii="Arial" w:eastAsia="Archer" w:hAnsi="Arial" w:cs="Arial"/>
          <w:b/>
          <w:bCs/>
          <w:color w:val="414042"/>
          <w:sz w:val="24"/>
          <w:szCs w:val="24"/>
        </w:rPr>
      </w:pPr>
    </w:p>
    <w:p w14:paraId="6A4FAD20" w14:textId="77777777" w:rsidR="001D35E0" w:rsidRPr="000842C4" w:rsidRDefault="001D35E0" w:rsidP="001D35E0">
      <w:pPr>
        <w:pStyle w:val="BodyText"/>
        <w:spacing w:before="12" w:line="270" w:lineRule="exact"/>
        <w:ind w:left="114" w:right="3"/>
        <w:rPr>
          <w:rFonts w:ascii="Arial" w:hAnsi="Arial" w:cs="Arial"/>
          <w:color w:val="000000" w:themeColor="text1"/>
        </w:rPr>
      </w:pPr>
      <w:r w:rsidRPr="000842C4">
        <w:rPr>
          <w:rFonts w:ascii="Arial" w:hAnsi="Arial" w:cs="Arial"/>
          <w:color w:val="000000" w:themeColor="text1"/>
        </w:rPr>
        <w:t>Please respond to feedback on the Expression of Interest provided by the Review Panel.</w:t>
      </w:r>
    </w:p>
    <w:p w14:paraId="0DB19459" w14:textId="77777777" w:rsidR="001D35E0" w:rsidRPr="000905C2" w:rsidRDefault="001D35E0" w:rsidP="001D35E0">
      <w:pPr>
        <w:pStyle w:val="BodyText"/>
        <w:spacing w:before="12" w:line="270" w:lineRule="exact"/>
        <w:ind w:left="114" w:right="1251"/>
        <w:rPr>
          <w:rFonts w:ascii="Arial" w:hAnsi="Arial" w:cs="Arial"/>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2B1CCE95" w14:textId="77777777" w:rsidTr="00F42C95">
        <w:trPr>
          <w:trHeight w:val="4866"/>
        </w:trPr>
        <w:tc>
          <w:tcPr>
            <w:tcW w:w="9242" w:type="dxa"/>
            <w:shd w:val="clear" w:color="auto" w:fill="F2F2F2" w:themeFill="background1" w:themeFillShade="F2"/>
          </w:tcPr>
          <w:p w14:paraId="591DC7D4" w14:textId="77777777" w:rsidR="00733EA1" w:rsidRPr="00861999" w:rsidRDefault="00733EA1" w:rsidP="00733EA1">
            <w:pPr>
              <w:spacing w:after="160" w:line="276" w:lineRule="auto"/>
              <w:contextualSpacing/>
              <w:rPr>
                <w:rFonts w:ascii="Arial" w:eastAsia="Times New Roman" w:hAnsi="Arial" w:cs="Arial"/>
                <w:b/>
              </w:rPr>
            </w:pPr>
            <w:r w:rsidRPr="00861999">
              <w:rPr>
                <w:rFonts w:ascii="Arial" w:eastAsia="Calibri" w:hAnsi="Arial" w:cs="Times New Roman"/>
                <w:b/>
              </w:rPr>
              <w:t>Unsure of what the actual measurement indicators are. Please expand and clarify. How will they actually measure the outcomes?  How will these outcomes impact Mental Health patients with Drug and Alcohol problems</w:t>
            </w:r>
            <w:r w:rsidRPr="00861999">
              <w:rPr>
                <w:rFonts w:ascii="Arial" w:eastAsia="Times New Roman" w:hAnsi="Arial" w:cs="Arial"/>
                <w:b/>
              </w:rPr>
              <w:t>?</w:t>
            </w:r>
          </w:p>
          <w:p w14:paraId="668804D4" w14:textId="77777777" w:rsidR="00733EA1" w:rsidRPr="00861999" w:rsidRDefault="00733EA1" w:rsidP="00733EA1">
            <w:pPr>
              <w:spacing w:after="160" w:line="276" w:lineRule="auto"/>
              <w:contextualSpacing/>
              <w:rPr>
                <w:rFonts w:ascii="Arial" w:eastAsia="Times New Roman" w:hAnsi="Arial" w:cs="Arial"/>
              </w:rPr>
            </w:pPr>
          </w:p>
          <w:p w14:paraId="0B2E19AD" w14:textId="77777777" w:rsidR="00733EA1" w:rsidRPr="00861999" w:rsidRDefault="00733EA1" w:rsidP="00733EA1">
            <w:pPr>
              <w:spacing w:after="160" w:line="276" w:lineRule="auto"/>
              <w:contextualSpacing/>
              <w:rPr>
                <w:rFonts w:ascii="Arial" w:eastAsia="Times New Roman" w:hAnsi="Arial" w:cs="Arial"/>
              </w:rPr>
            </w:pPr>
            <w:r w:rsidRPr="00861999">
              <w:rPr>
                <w:rFonts w:ascii="Arial" w:eastAsia="Times New Roman" w:hAnsi="Arial" w:cs="Arial"/>
              </w:rPr>
              <w:t>This project involves multiple indicators of interest:</w:t>
            </w:r>
          </w:p>
          <w:p w14:paraId="029BC177" w14:textId="77777777" w:rsidR="00733EA1" w:rsidRPr="00861999" w:rsidRDefault="00733EA1" w:rsidP="00733EA1">
            <w:pPr>
              <w:numPr>
                <w:ilvl w:val="0"/>
                <w:numId w:val="28"/>
              </w:numPr>
              <w:tabs>
                <w:tab w:val="left" w:pos="449"/>
              </w:tabs>
              <w:spacing w:after="160" w:line="276" w:lineRule="auto"/>
              <w:contextualSpacing/>
              <w:rPr>
                <w:rFonts w:ascii="Arial" w:eastAsia="Times New Roman" w:hAnsi="Arial" w:cs="Arial"/>
              </w:rPr>
            </w:pPr>
            <w:r w:rsidRPr="00861999">
              <w:rPr>
                <w:rFonts w:ascii="Arial" w:eastAsia="Times New Roman" w:hAnsi="Arial" w:cs="Arial"/>
              </w:rPr>
              <w:t>Clinical Indicators that will be identified by the key clinical stakeholders, implemented as part of the project intervention, and will remain after this study concludes. Specific indicators will be chosen by PAR participants but are anticipated to fit into categories such as the following:</w:t>
            </w:r>
          </w:p>
          <w:p w14:paraId="2C59ADE0" w14:textId="77777777" w:rsidR="00733EA1" w:rsidRPr="00861999" w:rsidRDefault="00733EA1" w:rsidP="00733EA1">
            <w:pPr>
              <w:numPr>
                <w:ilvl w:val="1"/>
                <w:numId w:val="28"/>
              </w:numPr>
              <w:tabs>
                <w:tab w:val="left" w:pos="449"/>
              </w:tabs>
              <w:spacing w:after="160" w:line="276" w:lineRule="auto"/>
              <w:contextualSpacing/>
              <w:rPr>
                <w:rFonts w:ascii="Arial" w:eastAsia="Times New Roman" w:hAnsi="Arial" w:cs="Arial"/>
              </w:rPr>
            </w:pPr>
            <w:r w:rsidRPr="00861999">
              <w:rPr>
                <w:rFonts w:ascii="Arial" w:eastAsia="Times New Roman" w:hAnsi="Arial" w:cs="Arial"/>
                <w:i/>
              </w:rPr>
              <w:t>Indicators of co-morbidity.</w:t>
            </w:r>
            <w:r w:rsidRPr="00861999">
              <w:rPr>
                <w:rFonts w:ascii="Arial" w:eastAsia="Times New Roman" w:hAnsi="Arial" w:cs="Arial"/>
              </w:rPr>
              <w:t xml:space="preserve">  We seek to identify through mapping the existing CIS data and focus groups with stakeholders, potential indicators of Comorbidity that either already exist in the CIS but are under-utilised or could be added into the CIS to facilitate the identification of clients.  Identifying an indicator of the presence of comorbidity, is the first crucial step in allowing services to monitor the prevalence, treatment journeys, and clinical outcomes of clients with comorbid MH and DA problems.</w:t>
            </w:r>
          </w:p>
          <w:p w14:paraId="07703456" w14:textId="77777777" w:rsidR="00733EA1" w:rsidRPr="00B16615" w:rsidRDefault="00733EA1" w:rsidP="00733EA1">
            <w:pPr>
              <w:numPr>
                <w:ilvl w:val="1"/>
                <w:numId w:val="28"/>
              </w:numPr>
              <w:tabs>
                <w:tab w:val="left" w:pos="449"/>
              </w:tabs>
              <w:spacing w:after="160" w:line="276" w:lineRule="auto"/>
              <w:contextualSpacing/>
              <w:rPr>
                <w:rFonts w:ascii="Arial" w:eastAsia="Times New Roman" w:hAnsi="Arial" w:cs="Arial"/>
              </w:rPr>
            </w:pPr>
            <w:r w:rsidRPr="00861999">
              <w:rPr>
                <w:rFonts w:ascii="Arial" w:eastAsia="Calibri" w:hAnsi="Arial" w:cs="Arial"/>
                <w:i/>
              </w:rPr>
              <w:t>Indicators of clinical outcome.</w:t>
            </w:r>
            <w:r w:rsidRPr="00861999">
              <w:rPr>
                <w:rFonts w:ascii="Arial" w:eastAsia="Calibri" w:hAnsi="Arial" w:cs="Arial"/>
              </w:rPr>
              <w:t xml:space="preserve">  There are existing measures of clinical outcome in the CIS, but these are different for DA and MH services.  We will look at both DA and MH outcomes for the clients in the identified outcomes cohorts as a gauge of the impact of the Comorbidity Package on clinical outcomes.  We will also work with MH and DA stakeholders to identify what measures they currently find useful and whether a shared outcomes measure would be beneficial.</w:t>
            </w:r>
          </w:p>
          <w:p w14:paraId="76947612" w14:textId="631A9237" w:rsidR="00733EA1" w:rsidRDefault="00733EA1" w:rsidP="00733EA1">
            <w:pPr>
              <w:numPr>
                <w:ilvl w:val="1"/>
                <w:numId w:val="28"/>
              </w:numPr>
              <w:tabs>
                <w:tab w:val="left" w:pos="449"/>
              </w:tabs>
              <w:spacing w:after="160" w:line="276" w:lineRule="auto"/>
              <w:contextualSpacing/>
              <w:rPr>
                <w:rFonts w:ascii="Arial" w:eastAsia="Times New Roman" w:hAnsi="Arial" w:cs="Arial"/>
              </w:rPr>
            </w:pPr>
            <w:r>
              <w:rPr>
                <w:rFonts w:ascii="Arial" w:eastAsia="Calibri" w:hAnsi="Arial" w:cs="Arial"/>
                <w:i/>
              </w:rPr>
              <w:t>Performance indicators.</w:t>
            </w:r>
            <w:r>
              <w:rPr>
                <w:rFonts w:ascii="Arial" w:eastAsia="Times New Roman" w:hAnsi="Arial" w:cs="Arial"/>
              </w:rPr>
              <w:t xml:space="preserve"> </w:t>
            </w:r>
          </w:p>
          <w:p w14:paraId="0D683322" w14:textId="77777777" w:rsidR="00733EA1" w:rsidRPr="00861999" w:rsidRDefault="00733EA1" w:rsidP="00733EA1">
            <w:pPr>
              <w:tabs>
                <w:tab w:val="left" w:pos="449"/>
              </w:tabs>
              <w:spacing w:after="160" w:line="276" w:lineRule="auto"/>
              <w:ind w:left="1080"/>
              <w:contextualSpacing/>
              <w:rPr>
                <w:rFonts w:ascii="Arial" w:eastAsia="Times New Roman" w:hAnsi="Arial" w:cs="Arial"/>
              </w:rPr>
            </w:pPr>
          </w:p>
          <w:p w14:paraId="38827E89" w14:textId="77777777" w:rsidR="00733EA1" w:rsidRPr="00861999" w:rsidRDefault="00733EA1" w:rsidP="00733EA1">
            <w:pPr>
              <w:numPr>
                <w:ilvl w:val="0"/>
                <w:numId w:val="28"/>
              </w:numPr>
              <w:tabs>
                <w:tab w:val="left" w:pos="308"/>
              </w:tabs>
              <w:spacing w:after="160" w:line="276" w:lineRule="auto"/>
              <w:contextualSpacing/>
              <w:rPr>
                <w:rFonts w:ascii="Arial" w:eastAsia="Times New Roman" w:hAnsi="Arial" w:cs="Arial"/>
              </w:rPr>
            </w:pPr>
            <w:r w:rsidRPr="00861999">
              <w:rPr>
                <w:rFonts w:ascii="Arial" w:eastAsia="Times New Roman" w:hAnsi="Arial" w:cs="Arial"/>
              </w:rPr>
              <w:lastRenderedPageBreak/>
              <w:t>Project evaluation indicators which will measure whether the project has achieved its outcomes:</w:t>
            </w:r>
          </w:p>
          <w:p w14:paraId="013D1A20" w14:textId="77777777"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sidRPr="00861999">
              <w:rPr>
                <w:rFonts w:ascii="Arial" w:eastAsia="Calibri" w:hAnsi="Arial" w:cs="Arial"/>
              </w:rPr>
              <w:t>Pre- and post-intervention administration of the Coordinated Action Checklist</w:t>
            </w:r>
          </w:p>
          <w:p w14:paraId="201FF4A0" w14:textId="0120DFD4"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sidRPr="00861999">
              <w:rPr>
                <w:rFonts w:ascii="Arial" w:eastAsia="Calibri" w:hAnsi="Arial" w:cs="Arial"/>
              </w:rPr>
              <w:t>Medical record audits at pre- and post-intervention to measure indicators of coordinated care (e</w:t>
            </w:r>
            <w:r w:rsidR="00487D1C">
              <w:rPr>
                <w:rFonts w:ascii="Arial" w:eastAsia="Calibri" w:hAnsi="Arial" w:cs="Arial"/>
              </w:rPr>
              <w:t>.</w:t>
            </w:r>
            <w:r w:rsidRPr="00861999">
              <w:rPr>
                <w:rFonts w:ascii="Arial" w:eastAsia="Calibri" w:hAnsi="Arial" w:cs="Arial"/>
              </w:rPr>
              <w:t>g. % of treatment plans that are inclusive and specific about the roles of both services; % of activity data and clinical notes indicating coordinated care planning; use of service designed processes (eg, clinical updates, internal referral forms, system alerts, dashboards); CIS access audit data (number of clinicians looking at the other serv</w:t>
            </w:r>
            <w:r w:rsidR="00487D1C">
              <w:rPr>
                <w:rFonts w:ascii="Arial" w:eastAsia="Calibri" w:hAnsi="Arial" w:cs="Arial"/>
              </w:rPr>
              <w:t>i</w:t>
            </w:r>
            <w:r w:rsidRPr="00861999">
              <w:rPr>
                <w:rFonts w:ascii="Arial" w:eastAsia="Calibri" w:hAnsi="Arial" w:cs="Arial"/>
              </w:rPr>
              <w:t>ce's notes/treatment plans)).</w:t>
            </w:r>
          </w:p>
          <w:p w14:paraId="04F85E0B" w14:textId="1D8EF6AE"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Pr>
                <w:rFonts w:ascii="Arial" w:eastAsia="Calibri" w:hAnsi="Arial" w:cs="Arial"/>
              </w:rPr>
              <w:t xml:space="preserve">Clinical </w:t>
            </w:r>
            <w:r w:rsidRPr="00861999">
              <w:rPr>
                <w:rFonts w:ascii="Arial" w:eastAsia="Calibri" w:hAnsi="Arial" w:cs="Arial"/>
              </w:rPr>
              <w:t>outcomes are already measured routinely by the ATOP (Ryan, 2015) in DA, and the HONOS (ref) and K10 (ref) in MH we will examine the available data to make an assessment of the impact of the package on clinical outcome. This will be achieved by identifying a cohort of patients post the development of the Comorbidity Package (e</w:t>
            </w:r>
            <w:r w:rsidR="00487D1C">
              <w:rPr>
                <w:rFonts w:ascii="Arial" w:eastAsia="Calibri" w:hAnsi="Arial" w:cs="Arial"/>
              </w:rPr>
              <w:t>.</w:t>
            </w:r>
            <w:r w:rsidRPr="00861999">
              <w:rPr>
                <w:rFonts w:ascii="Arial" w:eastAsia="Calibri" w:hAnsi="Arial" w:cs="Arial"/>
              </w:rPr>
              <w:t>g</w:t>
            </w:r>
            <w:r w:rsidR="00487D1C">
              <w:rPr>
                <w:rFonts w:ascii="Arial" w:eastAsia="Calibri" w:hAnsi="Arial" w:cs="Arial"/>
              </w:rPr>
              <w:t>.</w:t>
            </w:r>
            <w:r w:rsidRPr="00861999">
              <w:rPr>
                <w:rFonts w:ascii="Arial" w:eastAsia="Calibri" w:hAnsi="Arial" w:cs="Arial"/>
              </w:rPr>
              <w:t xml:space="preserve"> clients with new treatment episode commencing in 2020) and a matched patient group from 2017. </w:t>
            </w:r>
          </w:p>
          <w:p w14:paraId="473C88A7" w14:textId="77777777"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sidRPr="00861999">
              <w:rPr>
                <w:rFonts w:ascii="Arial" w:eastAsia="Calibri" w:hAnsi="Arial" w:cs="Arial"/>
                <w:u w:val="single"/>
              </w:rPr>
              <w:t>patient experience</w:t>
            </w:r>
            <w:r w:rsidRPr="00861999">
              <w:rPr>
                <w:rFonts w:ascii="Arial" w:eastAsia="Calibri" w:hAnsi="Arial" w:cs="Arial"/>
              </w:rPr>
              <w:t xml:space="preserve"> – patient experience measures are routinely collected in both DA and MH services and 2017 and 2020 results will be compared.</w:t>
            </w:r>
          </w:p>
          <w:p w14:paraId="785336C9" w14:textId="77777777"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sidRPr="00861999">
              <w:rPr>
                <w:rFonts w:ascii="Arial" w:eastAsia="Calibri" w:hAnsi="Arial" w:cs="Arial"/>
                <w:u w:val="single"/>
              </w:rPr>
              <w:t>safety</w:t>
            </w:r>
            <w:r w:rsidRPr="00861999">
              <w:rPr>
                <w:rFonts w:ascii="Arial" w:eastAsia="Calibri" w:hAnsi="Arial" w:cs="Arial"/>
              </w:rPr>
              <w:t xml:space="preserve"> – IIMS reports will be compared for the 2017 and 2020 calendar years with a particular focus on SAC 1 &amp; 2s</w:t>
            </w:r>
          </w:p>
          <w:p w14:paraId="2B69A386" w14:textId="77777777" w:rsidR="00733EA1" w:rsidRPr="00861999" w:rsidRDefault="00733EA1" w:rsidP="00733EA1">
            <w:pPr>
              <w:numPr>
                <w:ilvl w:val="1"/>
                <w:numId w:val="28"/>
              </w:numPr>
              <w:tabs>
                <w:tab w:val="left" w:pos="308"/>
              </w:tabs>
              <w:spacing w:after="160" w:line="276" w:lineRule="auto"/>
              <w:contextualSpacing/>
              <w:rPr>
                <w:rFonts w:ascii="Arial" w:eastAsia="Times New Roman" w:hAnsi="Arial" w:cs="Arial"/>
              </w:rPr>
            </w:pPr>
            <w:r w:rsidRPr="00861999">
              <w:rPr>
                <w:rFonts w:ascii="Arial" w:eastAsia="Calibri" w:hAnsi="Arial" w:cs="Arial"/>
              </w:rPr>
              <w:t>Pre and post administration of The Wilder Collaboration Factors Inventory (CFI) a validated measure of collaboration, change scores analysed using t-tests.</w:t>
            </w:r>
          </w:p>
          <w:p w14:paraId="0EB311BE" w14:textId="77777777" w:rsidR="00733EA1" w:rsidRPr="00861999" w:rsidRDefault="00733EA1" w:rsidP="00733EA1">
            <w:pPr>
              <w:spacing w:after="160" w:line="276" w:lineRule="auto"/>
              <w:contextualSpacing/>
              <w:rPr>
                <w:rFonts w:ascii="Arial" w:eastAsia="Times New Roman" w:hAnsi="Arial" w:cs="Arial"/>
                <w:b/>
              </w:rPr>
            </w:pPr>
          </w:p>
          <w:p w14:paraId="06BC5322" w14:textId="7CC49E7D" w:rsidR="00733EA1" w:rsidRPr="00861999" w:rsidRDefault="00733EA1" w:rsidP="00733EA1">
            <w:pPr>
              <w:spacing w:after="160" w:line="276" w:lineRule="auto"/>
              <w:contextualSpacing/>
              <w:rPr>
                <w:rFonts w:ascii="Arial" w:eastAsia="Times New Roman" w:hAnsi="Arial" w:cs="Arial"/>
                <w:b/>
              </w:rPr>
            </w:pPr>
            <w:r w:rsidRPr="00861999">
              <w:rPr>
                <w:rFonts w:ascii="Arial" w:eastAsia="Times New Roman" w:hAnsi="Arial" w:cs="Arial"/>
                <w:b/>
              </w:rPr>
              <w:t>Research needs to take into account collaboration with community rehabilitation and welfare programs such as the Ted Noffs Foundation; the Chapel; Odyssey House; the Beatrice Miles Project; “Youth off the Streets”; Headspace; SHACK Youth Service; Waverley Action Youth Service. Please give consideration in the full application.</w:t>
            </w:r>
          </w:p>
          <w:p w14:paraId="01CE002B" w14:textId="56B7DA20" w:rsidR="00733EA1" w:rsidRPr="00861999" w:rsidRDefault="00733EA1" w:rsidP="00733EA1">
            <w:pPr>
              <w:spacing w:after="160" w:line="276" w:lineRule="auto"/>
              <w:contextualSpacing/>
              <w:rPr>
                <w:rFonts w:ascii="Arial" w:eastAsia="Times New Roman" w:hAnsi="Arial" w:cs="Arial"/>
              </w:rPr>
            </w:pPr>
            <w:r w:rsidRPr="00861999">
              <w:rPr>
                <w:rFonts w:ascii="Arial" w:eastAsia="Times New Roman" w:hAnsi="Arial" w:cs="Arial"/>
              </w:rPr>
              <w:t>The project team acknowledges the importance of collaboration and coordinated care with community rehabilitation and welfare programs for clients with co-morbid mental health and drug and alcohol conditions. This project will focus in on the shared CIS of the government MH and DA services as a mechanism for improving communication and collaboration between these teams. We acknowledge that this is only one aspect of the treatment milieu for clients with comorbid conditions in SESLHD, however we propose to capitalise on the opportunity for improvement within these services</w:t>
            </w:r>
            <w:r w:rsidR="00343DAA">
              <w:rPr>
                <w:rFonts w:ascii="Arial" w:eastAsia="Times New Roman" w:hAnsi="Arial" w:cs="Arial"/>
              </w:rPr>
              <w:t xml:space="preserve"> first, then, i</w:t>
            </w:r>
            <w:r w:rsidRPr="00861999">
              <w:rPr>
                <w:rFonts w:ascii="Arial" w:eastAsia="Times New Roman" w:hAnsi="Arial" w:cs="Arial"/>
              </w:rPr>
              <w:t xml:space="preserve">f the </w:t>
            </w:r>
            <w:r w:rsidR="00B157A1">
              <w:rPr>
                <w:rFonts w:ascii="Arial" w:eastAsia="Times New Roman" w:hAnsi="Arial" w:cs="Arial"/>
              </w:rPr>
              <w:t>C</w:t>
            </w:r>
            <w:r w:rsidRPr="00861999">
              <w:rPr>
                <w:rFonts w:ascii="Arial" w:eastAsia="Times New Roman" w:hAnsi="Arial" w:cs="Arial"/>
              </w:rPr>
              <w:t xml:space="preserve">omorbidity </w:t>
            </w:r>
            <w:r w:rsidR="00B157A1">
              <w:rPr>
                <w:rFonts w:ascii="Arial" w:eastAsia="Times New Roman" w:hAnsi="Arial" w:cs="Arial"/>
              </w:rPr>
              <w:t>P</w:t>
            </w:r>
            <w:r w:rsidRPr="00861999">
              <w:rPr>
                <w:rFonts w:ascii="Arial" w:eastAsia="Times New Roman" w:hAnsi="Arial" w:cs="Arial"/>
              </w:rPr>
              <w:t>ackage is successful it c</w:t>
            </w:r>
            <w:r w:rsidR="00B157A1">
              <w:rPr>
                <w:rFonts w:ascii="Arial" w:eastAsia="Times New Roman" w:hAnsi="Arial" w:cs="Arial"/>
              </w:rPr>
              <w:t>an</w:t>
            </w:r>
            <w:r w:rsidRPr="00861999">
              <w:rPr>
                <w:rFonts w:ascii="Arial" w:eastAsia="Times New Roman" w:hAnsi="Arial" w:cs="Arial"/>
              </w:rPr>
              <w:t xml:space="preserve"> be adapted for use with other community programs. </w:t>
            </w:r>
          </w:p>
          <w:p w14:paraId="56E929AB" w14:textId="77777777" w:rsidR="00733EA1" w:rsidRPr="00861999" w:rsidRDefault="00733EA1" w:rsidP="00733EA1">
            <w:pPr>
              <w:spacing w:line="276" w:lineRule="auto"/>
              <w:ind w:left="360"/>
              <w:contextualSpacing/>
              <w:rPr>
                <w:rFonts w:ascii="Arial" w:eastAsia="Times New Roman" w:hAnsi="Arial" w:cs="Arial"/>
                <w:b/>
              </w:rPr>
            </w:pPr>
          </w:p>
          <w:p w14:paraId="49F059DE" w14:textId="0256C958" w:rsidR="00733EA1" w:rsidRPr="00861999" w:rsidRDefault="00733EA1" w:rsidP="00733EA1">
            <w:pPr>
              <w:spacing w:after="160" w:line="276" w:lineRule="auto"/>
              <w:contextualSpacing/>
              <w:rPr>
                <w:rFonts w:ascii="Arial" w:eastAsia="Times New Roman" w:hAnsi="Arial" w:cs="Arial"/>
                <w:b/>
              </w:rPr>
            </w:pPr>
            <w:r w:rsidRPr="00861999">
              <w:rPr>
                <w:rFonts w:ascii="Arial" w:eastAsia="Times New Roman" w:hAnsi="Arial" w:cs="Arial"/>
                <w:b/>
              </w:rPr>
              <w:t>Referrals from GPs should be considered</w:t>
            </w:r>
          </w:p>
          <w:p w14:paraId="24B474D7" w14:textId="77777777" w:rsidR="00733EA1" w:rsidRPr="00861999" w:rsidRDefault="00733EA1" w:rsidP="00733EA1">
            <w:pPr>
              <w:spacing w:after="160" w:line="276" w:lineRule="auto"/>
              <w:contextualSpacing/>
              <w:rPr>
                <w:rFonts w:ascii="Arial" w:eastAsia="Calibri" w:hAnsi="Arial" w:cs="Arial"/>
                <w:b/>
              </w:rPr>
            </w:pPr>
            <w:r w:rsidRPr="00861999">
              <w:rPr>
                <w:rFonts w:ascii="Arial" w:eastAsia="Times New Roman" w:hAnsi="Arial" w:cs="Arial"/>
              </w:rPr>
              <w:t xml:space="preserve">Yes, we agree, referral processes into and from the MH &amp; DA services with both internal and external service providers, such as GPs, will be a key component of the CIS review for collaborative care. </w:t>
            </w:r>
          </w:p>
          <w:p w14:paraId="39F311C1" w14:textId="77777777" w:rsidR="00733EA1" w:rsidRPr="00861999" w:rsidRDefault="00733EA1" w:rsidP="00733EA1">
            <w:pPr>
              <w:spacing w:after="160" w:line="276" w:lineRule="auto"/>
              <w:ind w:left="360"/>
              <w:contextualSpacing/>
              <w:rPr>
                <w:rFonts w:ascii="Arial" w:eastAsia="Times New Roman" w:hAnsi="Arial" w:cs="Arial"/>
              </w:rPr>
            </w:pPr>
          </w:p>
          <w:p w14:paraId="133B2105" w14:textId="6637D657" w:rsidR="00E379B3" w:rsidRPr="00861999" w:rsidRDefault="00733EA1" w:rsidP="00733EA1">
            <w:pPr>
              <w:spacing w:after="160" w:line="276" w:lineRule="auto"/>
              <w:contextualSpacing/>
              <w:rPr>
                <w:rFonts w:ascii="Arial" w:eastAsia="Times New Roman" w:hAnsi="Arial" w:cs="Arial"/>
                <w:b/>
              </w:rPr>
            </w:pPr>
            <w:r w:rsidRPr="00861999">
              <w:rPr>
                <w:rFonts w:ascii="Arial" w:eastAsia="Times New Roman" w:hAnsi="Arial" w:cs="Arial"/>
                <w:b/>
              </w:rPr>
              <w:t>Co-management with Mental Health needs to be equally beneficial for both domains and risks losing engagement of one or other partners and sustainability is compromised. Please address this issue.</w:t>
            </w:r>
          </w:p>
          <w:p w14:paraId="4F51C8B1" w14:textId="08E2821C" w:rsidR="00733EA1" w:rsidRPr="00861999" w:rsidRDefault="00733EA1" w:rsidP="00733EA1">
            <w:pPr>
              <w:spacing w:after="160" w:line="276" w:lineRule="auto"/>
              <w:contextualSpacing/>
              <w:rPr>
                <w:rFonts w:ascii="Arial" w:eastAsia="Times New Roman" w:hAnsi="Arial" w:cs="Arial"/>
              </w:rPr>
            </w:pPr>
            <w:r w:rsidRPr="00861999">
              <w:rPr>
                <w:rFonts w:ascii="Arial" w:eastAsia="Times New Roman" w:hAnsi="Arial" w:cs="Arial"/>
              </w:rPr>
              <w:t>The project team agrees that it is crucial that both MH and DA services are engaged and experience equal benefit from any</w:t>
            </w:r>
            <w:r w:rsidR="006A433D">
              <w:rPr>
                <w:rFonts w:ascii="Arial" w:eastAsia="Times New Roman" w:hAnsi="Arial" w:cs="Arial"/>
              </w:rPr>
              <w:t xml:space="preserve"> initiative</w:t>
            </w:r>
            <w:r w:rsidRPr="00861999">
              <w:rPr>
                <w:rFonts w:ascii="Arial" w:eastAsia="Times New Roman" w:hAnsi="Arial" w:cs="Arial"/>
              </w:rPr>
              <w:t xml:space="preserve"> that aims to improve the care of people with comorbid </w:t>
            </w:r>
            <w:r w:rsidR="006A433D">
              <w:rPr>
                <w:rFonts w:ascii="Arial" w:eastAsia="Times New Roman" w:hAnsi="Arial" w:cs="Arial"/>
              </w:rPr>
              <w:t>MH and DA</w:t>
            </w:r>
            <w:r w:rsidRPr="00861999">
              <w:rPr>
                <w:rFonts w:ascii="Arial" w:eastAsia="Times New Roman" w:hAnsi="Arial" w:cs="Arial"/>
              </w:rPr>
              <w:t xml:space="preserve"> disorders. The PAR methodology of the project was selected </w:t>
            </w:r>
            <w:r w:rsidR="0086573A">
              <w:rPr>
                <w:rFonts w:ascii="Arial" w:eastAsia="Times New Roman" w:hAnsi="Arial" w:cs="Arial"/>
              </w:rPr>
              <w:t xml:space="preserve">for this reason. </w:t>
            </w:r>
            <w:r w:rsidRPr="00861999">
              <w:rPr>
                <w:rFonts w:ascii="Arial" w:eastAsia="Times New Roman" w:hAnsi="Arial" w:cs="Arial"/>
              </w:rPr>
              <w:t xml:space="preserve">For example, the implementation framework described in B.1.B specifically targets equitable engagement across separate teams, e.g. Step 1 </w:t>
            </w:r>
            <w:r w:rsidR="00973779">
              <w:rPr>
                <w:rFonts w:ascii="Arial" w:eastAsia="Times New Roman" w:hAnsi="Arial" w:cs="Arial"/>
              </w:rPr>
              <w:t>prioritises</w:t>
            </w:r>
            <w:r w:rsidRPr="00861999">
              <w:rPr>
                <w:rFonts w:ascii="Arial" w:eastAsia="Times New Roman" w:hAnsi="Arial" w:cs="Arial"/>
              </w:rPr>
              <w:t xml:space="preserve"> identification and engagement of individual stakeholders, Step 3 prioritises development of relationships and a </w:t>
            </w:r>
            <w:r w:rsidRPr="00861999">
              <w:rPr>
                <w:rFonts w:ascii="Arial" w:eastAsia="Times New Roman" w:hAnsi="Arial" w:cs="Arial"/>
              </w:rPr>
              <w:lastRenderedPageBreak/>
              <w:t>shared vision (including agreed goals and outcomes), and Step 6 prioritises implementation of collaborative sustainability processes in both services. Addi</w:t>
            </w:r>
            <w:r w:rsidR="00492F9C">
              <w:rPr>
                <w:rFonts w:ascii="Arial" w:eastAsia="Times New Roman" w:hAnsi="Arial" w:cs="Arial"/>
              </w:rPr>
              <w:t>ti</w:t>
            </w:r>
            <w:r w:rsidRPr="00861999">
              <w:rPr>
                <w:rFonts w:ascii="Arial" w:eastAsia="Times New Roman" w:hAnsi="Arial" w:cs="Arial"/>
              </w:rPr>
              <w:t>onally</w:t>
            </w:r>
            <w:r>
              <w:rPr>
                <w:rFonts w:ascii="Arial" w:eastAsia="Times New Roman" w:hAnsi="Arial" w:cs="Arial"/>
              </w:rPr>
              <w:t>,</w:t>
            </w:r>
            <w:r w:rsidRPr="00861999">
              <w:rPr>
                <w:rFonts w:ascii="Arial" w:eastAsia="Times New Roman" w:hAnsi="Arial" w:cs="Arial"/>
              </w:rPr>
              <w:t xml:space="preserve"> investigators from both MH and DA clinical services </w:t>
            </w:r>
            <w:r w:rsidR="009E4C72">
              <w:rPr>
                <w:rFonts w:ascii="Arial" w:eastAsia="Times New Roman" w:hAnsi="Arial" w:cs="Arial"/>
              </w:rPr>
              <w:t xml:space="preserve">have been engaged </w:t>
            </w:r>
            <w:r w:rsidRPr="00861999">
              <w:rPr>
                <w:rFonts w:ascii="Arial" w:eastAsia="Times New Roman" w:hAnsi="Arial" w:cs="Arial"/>
              </w:rPr>
              <w:t>in the project team</w:t>
            </w:r>
            <w:r w:rsidR="00713E42">
              <w:rPr>
                <w:rFonts w:ascii="Arial" w:eastAsia="Times New Roman" w:hAnsi="Arial" w:cs="Arial"/>
              </w:rPr>
              <w:t xml:space="preserve">, </w:t>
            </w:r>
            <w:r w:rsidR="0086573A">
              <w:rPr>
                <w:rFonts w:ascii="Arial" w:eastAsia="Times New Roman" w:hAnsi="Arial" w:cs="Arial"/>
              </w:rPr>
              <w:t>including</w:t>
            </w:r>
            <w:r w:rsidRPr="00861999">
              <w:rPr>
                <w:rFonts w:ascii="Arial" w:eastAsia="Times New Roman" w:hAnsi="Arial" w:cs="Arial"/>
              </w:rPr>
              <w:t xml:space="preserve"> Dr Swapnil Sharma, Dr Julie Lappin (clinical MH), Dr Nicholas Lintzeris (clinical DA); Ben Steele (DA consumer representative and SESLHD Recovery College Project officer).</w:t>
            </w:r>
          </w:p>
          <w:p w14:paraId="0F8D0765" w14:textId="77777777" w:rsidR="00733EA1" w:rsidRPr="00861999" w:rsidRDefault="00733EA1" w:rsidP="00733EA1">
            <w:pPr>
              <w:rPr>
                <w:rFonts w:ascii="Arial" w:eastAsia="Times New Roman" w:hAnsi="Arial" w:cs="Arial"/>
              </w:rPr>
            </w:pPr>
          </w:p>
          <w:p w14:paraId="22AE623C" w14:textId="77777777" w:rsidR="00733EA1" w:rsidRPr="00861999" w:rsidRDefault="00733EA1" w:rsidP="00733EA1">
            <w:pPr>
              <w:spacing w:after="160" w:line="276" w:lineRule="auto"/>
              <w:contextualSpacing/>
              <w:rPr>
                <w:rFonts w:ascii="Arial" w:eastAsia="Calibri" w:hAnsi="Arial" w:cs="Arial"/>
                <w:b/>
              </w:rPr>
            </w:pPr>
            <w:r w:rsidRPr="00861999">
              <w:rPr>
                <w:rFonts w:ascii="Arial" w:eastAsia="Calibri" w:hAnsi="Arial" w:cs="Arial"/>
                <w:b/>
                <w:color w:val="000000"/>
                <w:lang w:val="en-US"/>
              </w:rPr>
              <w:t>How is this capacity building across Mindgardens partners that did not exist before you submitted EOI?</w:t>
            </w:r>
          </w:p>
          <w:p w14:paraId="6054AA79" w14:textId="31EC80F7" w:rsidR="00004942" w:rsidRPr="00E35121" w:rsidRDefault="00733EA1" w:rsidP="00F42C95">
            <w:pPr>
              <w:spacing w:line="276" w:lineRule="auto"/>
              <w:ind w:right="68"/>
              <w:rPr>
                <w:rFonts w:ascii="Arial" w:eastAsia="Calibri" w:hAnsi="Arial" w:cs="Arial"/>
              </w:rPr>
            </w:pPr>
            <w:r w:rsidRPr="00861999">
              <w:rPr>
                <w:rFonts w:ascii="Arial" w:eastAsia="Calibri" w:hAnsi="Arial" w:cs="Arial"/>
              </w:rPr>
              <w:t>This project represents a new research collaboration between SESLHD MH &amp; DA, NDARC, and BDI, and for the first time brings together researchers, clinicians, consumers, and managers to address collaborative care through leveraging CIS opportunities. Capacity building will include increasing knowledge, skills</w:t>
            </w:r>
            <w:r>
              <w:rPr>
                <w:rFonts w:ascii="Arial" w:eastAsia="Calibri" w:hAnsi="Arial" w:cs="Arial"/>
              </w:rPr>
              <w:t xml:space="preserve"> and confidence</w:t>
            </w:r>
            <w:r w:rsidRPr="00861999">
              <w:rPr>
                <w:rFonts w:ascii="Arial" w:eastAsia="Calibri" w:hAnsi="Arial" w:cs="Arial"/>
              </w:rPr>
              <w:t xml:space="preserve"> </w:t>
            </w:r>
            <w:r w:rsidR="00DD2618">
              <w:rPr>
                <w:rFonts w:ascii="Arial" w:eastAsia="Calibri" w:hAnsi="Arial" w:cs="Arial"/>
              </w:rPr>
              <w:t>among clinical staff</w:t>
            </w:r>
            <w:r w:rsidR="00BB36AC">
              <w:rPr>
                <w:rFonts w:ascii="Arial" w:eastAsia="Calibri" w:hAnsi="Arial" w:cs="Arial"/>
              </w:rPr>
              <w:t>, managers and researchers</w:t>
            </w:r>
            <w:r w:rsidR="00DD2618">
              <w:rPr>
                <w:rFonts w:ascii="Arial" w:eastAsia="Calibri" w:hAnsi="Arial" w:cs="Arial"/>
              </w:rPr>
              <w:t xml:space="preserve"> </w:t>
            </w:r>
            <w:r w:rsidRPr="00861999">
              <w:rPr>
                <w:rFonts w:ascii="Arial" w:eastAsia="Calibri" w:hAnsi="Arial" w:cs="Arial"/>
              </w:rPr>
              <w:t xml:space="preserve">in identifying and co-managing </w:t>
            </w:r>
            <w:r w:rsidR="00DD2618">
              <w:rPr>
                <w:rFonts w:ascii="Arial" w:eastAsia="Calibri" w:hAnsi="Arial" w:cs="Arial"/>
              </w:rPr>
              <w:t>severe MH c</w:t>
            </w:r>
            <w:r w:rsidRPr="00861999">
              <w:rPr>
                <w:rFonts w:ascii="Arial" w:eastAsia="Calibri" w:hAnsi="Arial" w:cs="Arial"/>
              </w:rPr>
              <w:t xml:space="preserve">onditions (for DA workers) and </w:t>
            </w:r>
            <w:r w:rsidR="00DD2618">
              <w:rPr>
                <w:rFonts w:ascii="Arial" w:eastAsia="Calibri" w:hAnsi="Arial" w:cs="Arial"/>
              </w:rPr>
              <w:t>DA</w:t>
            </w:r>
            <w:r w:rsidRPr="00861999">
              <w:rPr>
                <w:rFonts w:ascii="Arial" w:eastAsia="Calibri" w:hAnsi="Arial" w:cs="Arial"/>
              </w:rPr>
              <w:t xml:space="preserve"> </w:t>
            </w:r>
            <w:r w:rsidR="00DD2618">
              <w:rPr>
                <w:rFonts w:ascii="Arial" w:eastAsia="Calibri" w:hAnsi="Arial" w:cs="Arial"/>
              </w:rPr>
              <w:t>c</w:t>
            </w:r>
            <w:r w:rsidRPr="00861999">
              <w:rPr>
                <w:rFonts w:ascii="Arial" w:eastAsia="Calibri" w:hAnsi="Arial" w:cs="Arial"/>
              </w:rPr>
              <w:t>onditions (for MH workers); and in using the CIS</w:t>
            </w:r>
            <w:r w:rsidR="00523F90">
              <w:rPr>
                <w:rFonts w:ascii="Arial" w:eastAsia="Calibri" w:hAnsi="Arial" w:cs="Arial"/>
              </w:rPr>
              <w:t xml:space="preserve"> to achieve this</w:t>
            </w:r>
            <w:r w:rsidRPr="00861999">
              <w:rPr>
                <w:rFonts w:ascii="Arial" w:eastAsia="Calibri" w:hAnsi="Arial" w:cs="Arial"/>
              </w:rPr>
              <w:t xml:space="preserve">. The co-design methodology will </w:t>
            </w:r>
            <w:r w:rsidR="009E4C72">
              <w:rPr>
                <w:rFonts w:ascii="Arial" w:eastAsia="Calibri" w:hAnsi="Arial" w:cs="Arial"/>
              </w:rPr>
              <w:t xml:space="preserve">also </w:t>
            </w:r>
            <w:r w:rsidRPr="00861999">
              <w:rPr>
                <w:rFonts w:ascii="Arial" w:eastAsia="Calibri" w:hAnsi="Arial" w:cs="Arial"/>
              </w:rPr>
              <w:t xml:space="preserve">engage clinical and management staff </w:t>
            </w:r>
            <w:r w:rsidR="009E4C72">
              <w:rPr>
                <w:rFonts w:ascii="Arial" w:eastAsia="Calibri" w:hAnsi="Arial" w:cs="Arial"/>
              </w:rPr>
              <w:t xml:space="preserve">in improving </w:t>
            </w:r>
            <w:r w:rsidRPr="00861999">
              <w:rPr>
                <w:rFonts w:ascii="Arial" w:eastAsia="Calibri" w:hAnsi="Arial" w:cs="Arial"/>
              </w:rPr>
              <w:t xml:space="preserve">the sustainability of changes made. </w:t>
            </w:r>
            <w:r w:rsidR="0062358A">
              <w:rPr>
                <w:rFonts w:ascii="Arial" w:eastAsia="Calibri" w:hAnsi="Arial" w:cs="Arial"/>
              </w:rPr>
              <w:t>C</w:t>
            </w:r>
            <w:r w:rsidRPr="00861999">
              <w:rPr>
                <w:rFonts w:ascii="Arial" w:eastAsia="Calibri" w:hAnsi="Arial" w:cs="Arial"/>
              </w:rPr>
              <w:t xml:space="preserve">apacity building </w:t>
            </w:r>
            <w:r w:rsidR="0062358A">
              <w:rPr>
                <w:rFonts w:ascii="Arial" w:eastAsia="Calibri" w:hAnsi="Arial" w:cs="Arial"/>
              </w:rPr>
              <w:t xml:space="preserve">will be </w:t>
            </w:r>
            <w:r w:rsidR="00812D99">
              <w:rPr>
                <w:rFonts w:ascii="Arial" w:eastAsia="Calibri" w:hAnsi="Arial" w:cs="Arial"/>
              </w:rPr>
              <w:t xml:space="preserve">further </w:t>
            </w:r>
            <w:r w:rsidR="0062358A">
              <w:rPr>
                <w:rFonts w:ascii="Arial" w:eastAsia="Calibri" w:hAnsi="Arial" w:cs="Arial"/>
              </w:rPr>
              <w:t xml:space="preserve">targeted </w:t>
            </w:r>
            <w:r w:rsidRPr="00861999">
              <w:rPr>
                <w:rFonts w:ascii="Arial" w:eastAsia="Calibri" w:hAnsi="Arial" w:cs="Arial"/>
              </w:rPr>
              <w:t xml:space="preserve">within the research team </w:t>
            </w:r>
            <w:r w:rsidR="00BB36AC">
              <w:rPr>
                <w:rFonts w:ascii="Arial" w:eastAsia="Calibri" w:hAnsi="Arial" w:cs="Arial"/>
              </w:rPr>
              <w:t>whereby</w:t>
            </w:r>
            <w:r w:rsidRPr="00861999">
              <w:rPr>
                <w:rFonts w:ascii="Arial" w:eastAsia="Calibri" w:hAnsi="Arial" w:cs="Arial"/>
              </w:rPr>
              <w:t xml:space="preserve"> data driven researchers will gain knowledge and experience in co-design and PAR methodologies</w:t>
            </w:r>
            <w:r w:rsidR="000A4D2C">
              <w:rPr>
                <w:rFonts w:ascii="Arial" w:eastAsia="Calibri" w:hAnsi="Arial" w:cs="Arial"/>
              </w:rPr>
              <w:t xml:space="preserve"> and applying research in health settings</w:t>
            </w:r>
            <w:r w:rsidRPr="00861999">
              <w:rPr>
                <w:rFonts w:ascii="Arial" w:eastAsia="Calibri" w:hAnsi="Arial" w:cs="Arial"/>
              </w:rPr>
              <w:t xml:space="preserve">, </w:t>
            </w:r>
            <w:r w:rsidR="000A4D2C">
              <w:rPr>
                <w:rFonts w:ascii="Arial" w:eastAsia="Calibri" w:hAnsi="Arial" w:cs="Arial"/>
              </w:rPr>
              <w:t xml:space="preserve">and </w:t>
            </w:r>
            <w:r w:rsidR="0062358A">
              <w:rPr>
                <w:rFonts w:ascii="Arial" w:eastAsia="Calibri" w:hAnsi="Arial" w:cs="Arial"/>
              </w:rPr>
              <w:t xml:space="preserve">clinical researchers </w:t>
            </w:r>
            <w:r w:rsidRPr="00861999">
              <w:rPr>
                <w:rFonts w:ascii="Arial" w:eastAsia="Calibri" w:hAnsi="Arial" w:cs="Arial"/>
              </w:rPr>
              <w:t xml:space="preserve">will in turn become more familiar with the data opportunities in SESLHD MH and DA. </w:t>
            </w:r>
          </w:p>
        </w:tc>
      </w:tr>
    </w:tbl>
    <w:p w14:paraId="0B2DEFD1" w14:textId="77777777" w:rsidR="001D35E0" w:rsidRDefault="001D35E0" w:rsidP="001D35E0">
      <w:pPr>
        <w:ind w:right="144"/>
        <w:rPr>
          <w:rFonts w:ascii="Arial" w:hAnsi="Arial" w:cs="Arial"/>
          <w:i/>
          <w:color w:val="414042"/>
          <w:w w:val="105"/>
          <w:sz w:val="24"/>
        </w:rPr>
      </w:pPr>
      <w:r>
        <w:rPr>
          <w:rFonts w:ascii="Arial" w:hAnsi="Arial" w:cs="Arial"/>
          <w:i/>
          <w:color w:val="414042"/>
          <w:w w:val="105"/>
          <w:sz w:val="24"/>
        </w:rPr>
        <w:lastRenderedPageBreak/>
        <w:br w:type="page"/>
      </w:r>
    </w:p>
    <w:p w14:paraId="7C55D58D" w14:textId="77777777" w:rsidR="001D35E0" w:rsidRDefault="001D35E0" w:rsidP="001D35E0">
      <w:pPr>
        <w:spacing w:before="81"/>
        <w:ind w:left="113" w:right="1251"/>
        <w:rPr>
          <w:rFonts w:ascii="Arial" w:hAnsi="Arial" w:cs="Arial"/>
          <w:b/>
          <w:color w:val="009DDC"/>
          <w:sz w:val="24"/>
        </w:rPr>
      </w:pPr>
      <w:r w:rsidRPr="000905C2">
        <w:rPr>
          <w:rFonts w:ascii="Arial" w:hAnsi="Arial" w:cs="Arial"/>
          <w:b/>
          <w:color w:val="009DDC"/>
          <w:sz w:val="24"/>
        </w:rPr>
        <w:lastRenderedPageBreak/>
        <w:t>SECTION B – PROJECT PLAN</w:t>
      </w:r>
    </w:p>
    <w:p w14:paraId="03EE7E02" w14:textId="77777777" w:rsidR="001D35E0" w:rsidRDefault="001D35E0" w:rsidP="001D35E0">
      <w:pPr>
        <w:spacing w:before="81"/>
        <w:ind w:left="113" w:right="1251"/>
        <w:rPr>
          <w:rFonts w:ascii="Arial" w:hAnsi="Arial" w:cs="Arial"/>
          <w:b/>
          <w:color w:val="000000" w:themeColor="text1"/>
          <w:sz w:val="24"/>
          <w:szCs w:val="24"/>
        </w:rPr>
      </w:pPr>
    </w:p>
    <w:p w14:paraId="6F64C8E6" w14:textId="77777777" w:rsidR="001D35E0" w:rsidRPr="009543BD" w:rsidRDefault="001D35E0" w:rsidP="001D35E0">
      <w:pPr>
        <w:spacing w:before="81"/>
        <w:ind w:left="113" w:right="1251"/>
        <w:rPr>
          <w:rFonts w:ascii="Arial" w:hAnsi="Arial" w:cs="Arial"/>
          <w:b/>
          <w:color w:val="000000" w:themeColor="text1"/>
          <w:sz w:val="24"/>
          <w:szCs w:val="24"/>
        </w:rPr>
      </w:pPr>
      <w:r w:rsidRPr="009543BD">
        <w:rPr>
          <w:rFonts w:ascii="Arial" w:hAnsi="Arial" w:cs="Arial"/>
          <w:b/>
          <w:color w:val="000000" w:themeColor="text1"/>
          <w:sz w:val="24"/>
          <w:szCs w:val="24"/>
        </w:rPr>
        <w:t>B.4</w:t>
      </w:r>
      <w:r w:rsidRPr="009543BD">
        <w:rPr>
          <w:rFonts w:ascii="Arial" w:hAnsi="Arial" w:cs="Arial"/>
          <w:b/>
          <w:color w:val="000000" w:themeColor="text1"/>
          <w:sz w:val="24"/>
          <w:szCs w:val="24"/>
        </w:rPr>
        <w:tab/>
        <w:t>Milestones</w:t>
      </w:r>
    </w:p>
    <w:p w14:paraId="087C05E9" w14:textId="77777777" w:rsidR="001D35E0" w:rsidRPr="000842C4" w:rsidRDefault="001D35E0" w:rsidP="001D35E0">
      <w:pPr>
        <w:pStyle w:val="BodyText"/>
        <w:spacing w:before="12" w:line="249" w:lineRule="auto"/>
        <w:ind w:left="113" w:right="3"/>
        <w:rPr>
          <w:rFonts w:ascii="Arial" w:hAnsi="Arial" w:cs="Arial"/>
          <w:color w:val="000000" w:themeColor="text1"/>
        </w:rPr>
      </w:pPr>
      <w:r w:rsidRPr="000842C4">
        <w:rPr>
          <w:rFonts w:ascii="Arial" w:hAnsi="Arial" w:cs="Arial"/>
          <w:color w:val="000000" w:themeColor="text1"/>
        </w:rPr>
        <w:t xml:space="preserve">Provide a timetable for key project milestones (e.g. ethics approval, site/participant recruitment, completion of data collection, data analysis, final reporting). Add rows as necessary. </w:t>
      </w:r>
    </w:p>
    <w:p w14:paraId="18FB73EB" w14:textId="77777777" w:rsidR="001D35E0" w:rsidRPr="009543BD" w:rsidRDefault="001D35E0" w:rsidP="001D35E0">
      <w:pPr>
        <w:pStyle w:val="BodyText"/>
        <w:spacing w:before="12" w:line="249" w:lineRule="auto"/>
        <w:ind w:left="113" w:right="3"/>
        <w:rPr>
          <w:rFonts w:ascii="Arial" w:hAnsi="Arial" w:cs="Arial"/>
          <w:color w:val="000000" w:themeColor="text1"/>
        </w:rPr>
      </w:pPr>
      <w:r w:rsidRPr="009543BD">
        <w:rPr>
          <w:rFonts w:ascii="Arial" w:hAnsi="Arial" w:cs="Arial"/>
          <w:color w:val="000000" w:themeColor="text1"/>
        </w:rPr>
        <w:t>Funding for successful applications will commence in July 2019.</w:t>
      </w:r>
    </w:p>
    <w:p w14:paraId="019AC1A9" w14:textId="77777777" w:rsidR="001D35E0" w:rsidRPr="000842C4" w:rsidRDefault="001D35E0" w:rsidP="001D35E0">
      <w:pPr>
        <w:pStyle w:val="BodyText"/>
        <w:spacing w:before="10"/>
        <w:ind w:right="1251"/>
        <w:rPr>
          <w:rFonts w:ascii="Arial" w:hAnsi="Arial" w:cs="Arial"/>
          <w:color w:val="000000" w:themeColor="text1"/>
          <w:sz w:val="17"/>
        </w:rPr>
      </w:pPr>
    </w:p>
    <w:p w14:paraId="29042838" w14:textId="77777777" w:rsidR="001D35E0" w:rsidRPr="000842C4" w:rsidRDefault="001D35E0" w:rsidP="001D35E0">
      <w:pPr>
        <w:ind w:right="1251"/>
        <w:rPr>
          <w:rFonts w:ascii="Arial" w:hAnsi="Arial" w:cs="Arial"/>
          <w:color w:val="000000" w:themeColor="text1"/>
          <w:sz w:val="24"/>
        </w:rPr>
      </w:pPr>
    </w:p>
    <w:tbl>
      <w:tblPr>
        <w:tblStyle w:val="TableGrid"/>
        <w:tblW w:w="9322"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shd w:val="clear" w:color="auto" w:fill="F2F2F2" w:themeFill="background1" w:themeFillShade="F2"/>
        <w:tblLook w:val="04A0" w:firstRow="1" w:lastRow="0" w:firstColumn="1" w:lastColumn="0" w:noHBand="0" w:noVBand="1"/>
      </w:tblPr>
      <w:tblGrid>
        <w:gridCol w:w="6653"/>
        <w:gridCol w:w="2669"/>
      </w:tblGrid>
      <w:tr w:rsidR="001D35E0" w:rsidRPr="00471FE7" w14:paraId="25188EDE" w14:textId="77777777" w:rsidTr="00C42E01">
        <w:trPr>
          <w:tblHeader/>
        </w:trPr>
        <w:tc>
          <w:tcPr>
            <w:tcW w:w="6653" w:type="dxa"/>
            <w:shd w:val="clear" w:color="auto" w:fill="auto"/>
          </w:tcPr>
          <w:p w14:paraId="1F87AC30" w14:textId="77777777" w:rsidR="001D35E0" w:rsidRPr="00471FE7" w:rsidRDefault="001D35E0" w:rsidP="00F42C95">
            <w:pPr>
              <w:keepNext/>
              <w:spacing w:before="60" w:after="60" w:line="276" w:lineRule="auto"/>
              <w:ind w:right="1251"/>
              <w:rPr>
                <w:rFonts w:ascii="Arial" w:hAnsi="Arial" w:cs="Arial"/>
                <w:b/>
              </w:rPr>
            </w:pPr>
            <w:r>
              <w:rPr>
                <w:rFonts w:ascii="Arial" w:hAnsi="Arial" w:cs="Arial"/>
                <w:b/>
              </w:rPr>
              <w:t>Key m</w:t>
            </w:r>
            <w:r w:rsidRPr="00471FE7">
              <w:rPr>
                <w:rFonts w:ascii="Arial" w:hAnsi="Arial" w:cs="Arial"/>
                <w:b/>
              </w:rPr>
              <w:t>ilestone</w:t>
            </w:r>
          </w:p>
        </w:tc>
        <w:tc>
          <w:tcPr>
            <w:tcW w:w="2669" w:type="dxa"/>
            <w:shd w:val="clear" w:color="auto" w:fill="auto"/>
          </w:tcPr>
          <w:p w14:paraId="32E56320" w14:textId="07984666" w:rsidR="001D35E0" w:rsidRPr="00471FE7" w:rsidRDefault="001D35E0" w:rsidP="00F42C95">
            <w:pPr>
              <w:keepNext/>
              <w:spacing w:before="60" w:after="60" w:line="276" w:lineRule="auto"/>
              <w:ind w:right="154"/>
              <w:rPr>
                <w:rFonts w:ascii="Arial" w:hAnsi="Arial" w:cs="Arial"/>
                <w:b/>
              </w:rPr>
            </w:pPr>
            <w:r w:rsidRPr="00471FE7">
              <w:rPr>
                <w:rFonts w:ascii="Arial" w:hAnsi="Arial" w:cs="Arial"/>
                <w:b/>
              </w:rPr>
              <w:t>Achievement</w:t>
            </w:r>
            <w:r w:rsidR="00BE4A8F">
              <w:rPr>
                <w:rFonts w:ascii="Arial" w:hAnsi="Arial" w:cs="Arial"/>
                <w:b/>
              </w:rPr>
              <w:t xml:space="preserve"> d</w:t>
            </w:r>
            <w:r w:rsidRPr="00471FE7">
              <w:rPr>
                <w:rFonts w:ascii="Arial" w:hAnsi="Arial" w:cs="Arial"/>
                <w:b/>
              </w:rPr>
              <w:t>ate</w:t>
            </w:r>
            <w:r w:rsidR="00BE4A8F">
              <w:rPr>
                <w:rFonts w:ascii="Arial" w:hAnsi="Arial" w:cs="Arial"/>
                <w:b/>
              </w:rPr>
              <w:t xml:space="preserve"> </w:t>
            </w:r>
            <w:r w:rsidRPr="00471FE7">
              <w:rPr>
                <w:rFonts w:ascii="Arial" w:hAnsi="Arial" w:cs="Arial"/>
                <w:b/>
              </w:rPr>
              <w:t>(mm/yyyy)</w:t>
            </w:r>
            <w:r w:rsidR="00BE4A8F">
              <w:rPr>
                <w:rFonts w:ascii="Arial" w:hAnsi="Arial" w:cs="Arial"/>
                <w:b/>
              </w:rPr>
              <w:t xml:space="preserve"> </w:t>
            </w:r>
          </w:p>
        </w:tc>
      </w:tr>
      <w:tr w:rsidR="001D35E0" w:rsidRPr="00471FE7" w14:paraId="3D5F6516" w14:textId="77777777" w:rsidTr="00C42E01">
        <w:tc>
          <w:tcPr>
            <w:tcW w:w="6653" w:type="dxa"/>
            <w:shd w:val="clear" w:color="auto" w:fill="F2F2F2" w:themeFill="background1" w:themeFillShade="F2"/>
          </w:tcPr>
          <w:p w14:paraId="3A2D9A60" w14:textId="09DF8CBA" w:rsidR="001D35E0" w:rsidRPr="00DF52A6" w:rsidRDefault="0017203E" w:rsidP="00F42C95">
            <w:pPr>
              <w:keepNext/>
              <w:spacing w:before="60" w:after="60" w:line="276" w:lineRule="auto"/>
              <w:ind w:right="1251"/>
              <w:rPr>
                <w:rFonts w:ascii="Arial" w:hAnsi="Arial" w:cs="Arial"/>
                <w:sz w:val="20"/>
                <w:szCs w:val="20"/>
              </w:rPr>
            </w:pPr>
            <w:r>
              <w:rPr>
                <w:rFonts w:ascii="Arial" w:hAnsi="Arial" w:cs="Arial"/>
                <w:sz w:val="20"/>
                <w:szCs w:val="20"/>
              </w:rPr>
              <w:t>Finalise s</w:t>
            </w:r>
            <w:r w:rsidR="001422D7" w:rsidRPr="00DF52A6">
              <w:rPr>
                <w:rFonts w:ascii="Arial" w:hAnsi="Arial" w:cs="Arial"/>
                <w:sz w:val="20"/>
                <w:szCs w:val="20"/>
              </w:rPr>
              <w:t xml:space="preserve">ite recruitment </w:t>
            </w:r>
          </w:p>
        </w:tc>
        <w:tc>
          <w:tcPr>
            <w:tcW w:w="2669" w:type="dxa"/>
            <w:shd w:val="clear" w:color="auto" w:fill="F2F2F2" w:themeFill="background1" w:themeFillShade="F2"/>
          </w:tcPr>
          <w:p w14:paraId="02882E28" w14:textId="53F990FC" w:rsidR="001D35E0" w:rsidRPr="00DF52A6" w:rsidRDefault="00FA6C3D" w:rsidP="00C42E01">
            <w:pPr>
              <w:keepNext/>
              <w:spacing w:before="60" w:after="60" w:line="276" w:lineRule="auto"/>
              <w:ind w:right="295"/>
              <w:rPr>
                <w:rFonts w:ascii="Arial" w:hAnsi="Arial" w:cs="Arial"/>
                <w:sz w:val="20"/>
                <w:szCs w:val="20"/>
              </w:rPr>
            </w:pPr>
            <w:r>
              <w:rPr>
                <w:rFonts w:ascii="Arial" w:hAnsi="Arial" w:cs="Arial"/>
                <w:sz w:val="20"/>
                <w:szCs w:val="20"/>
              </w:rPr>
              <w:t>July</w:t>
            </w:r>
            <w:r w:rsidR="0017203E">
              <w:rPr>
                <w:rFonts w:ascii="Arial" w:hAnsi="Arial" w:cs="Arial"/>
                <w:sz w:val="20"/>
                <w:szCs w:val="20"/>
              </w:rPr>
              <w:t xml:space="preserve"> 2019</w:t>
            </w:r>
          </w:p>
        </w:tc>
      </w:tr>
      <w:tr w:rsidR="001D35E0" w:rsidRPr="00471FE7" w14:paraId="66C41407" w14:textId="77777777" w:rsidTr="00C42E01">
        <w:tc>
          <w:tcPr>
            <w:tcW w:w="6653" w:type="dxa"/>
            <w:shd w:val="clear" w:color="auto" w:fill="F2F2F2" w:themeFill="background1" w:themeFillShade="F2"/>
          </w:tcPr>
          <w:p w14:paraId="0FB5CB73" w14:textId="704D641A" w:rsidR="001D35E0" w:rsidRPr="00DF52A6" w:rsidRDefault="00787490" w:rsidP="00C42E01">
            <w:pPr>
              <w:spacing w:before="60" w:after="60" w:line="276" w:lineRule="auto"/>
              <w:ind w:right="169"/>
              <w:rPr>
                <w:rFonts w:ascii="Arial" w:hAnsi="Arial" w:cs="Arial"/>
                <w:sz w:val="20"/>
                <w:szCs w:val="20"/>
              </w:rPr>
            </w:pPr>
            <w:r>
              <w:rPr>
                <w:rFonts w:ascii="Arial" w:hAnsi="Arial" w:cs="Arial"/>
                <w:sz w:val="20"/>
                <w:szCs w:val="20"/>
              </w:rPr>
              <w:t>Ethics approval</w:t>
            </w:r>
            <w:r w:rsidR="00B94530">
              <w:rPr>
                <w:rFonts w:ascii="Arial" w:hAnsi="Arial" w:cs="Arial"/>
                <w:sz w:val="20"/>
                <w:szCs w:val="20"/>
              </w:rPr>
              <w:t xml:space="preserve"> </w:t>
            </w:r>
          </w:p>
        </w:tc>
        <w:tc>
          <w:tcPr>
            <w:tcW w:w="2669" w:type="dxa"/>
            <w:shd w:val="clear" w:color="auto" w:fill="F2F2F2" w:themeFill="background1" w:themeFillShade="F2"/>
          </w:tcPr>
          <w:p w14:paraId="4C4AA5B6" w14:textId="6A58E5FF" w:rsidR="001D35E0" w:rsidRPr="00DF52A6" w:rsidRDefault="00FA6C3D" w:rsidP="00C42E01">
            <w:pPr>
              <w:spacing w:before="60" w:after="60" w:line="276" w:lineRule="auto"/>
              <w:ind w:right="295"/>
              <w:rPr>
                <w:rFonts w:ascii="Arial" w:hAnsi="Arial" w:cs="Arial"/>
                <w:sz w:val="20"/>
                <w:szCs w:val="20"/>
              </w:rPr>
            </w:pPr>
            <w:r>
              <w:rPr>
                <w:rFonts w:ascii="Arial" w:hAnsi="Arial" w:cs="Arial"/>
                <w:sz w:val="20"/>
                <w:szCs w:val="20"/>
              </w:rPr>
              <w:t>October</w:t>
            </w:r>
            <w:r w:rsidR="0017203E">
              <w:rPr>
                <w:rFonts w:ascii="Arial" w:hAnsi="Arial" w:cs="Arial"/>
                <w:sz w:val="20"/>
                <w:szCs w:val="20"/>
              </w:rPr>
              <w:t xml:space="preserve"> 2019</w:t>
            </w:r>
          </w:p>
        </w:tc>
      </w:tr>
      <w:tr w:rsidR="001D35E0" w:rsidRPr="00471FE7" w14:paraId="0268D0B4" w14:textId="77777777" w:rsidTr="00C42E01">
        <w:tc>
          <w:tcPr>
            <w:tcW w:w="6653" w:type="dxa"/>
            <w:shd w:val="clear" w:color="auto" w:fill="F2F2F2" w:themeFill="background1" w:themeFillShade="F2"/>
          </w:tcPr>
          <w:p w14:paraId="0B413360" w14:textId="7FAB33E4" w:rsidR="001D35E0" w:rsidRPr="00DF52A6" w:rsidRDefault="009348A8" w:rsidP="00F42C95">
            <w:pPr>
              <w:spacing w:before="60" w:after="60" w:line="276" w:lineRule="auto"/>
              <w:ind w:right="1251"/>
              <w:rPr>
                <w:rFonts w:ascii="Arial" w:hAnsi="Arial" w:cs="Arial"/>
                <w:sz w:val="20"/>
                <w:szCs w:val="20"/>
              </w:rPr>
            </w:pPr>
            <w:r>
              <w:rPr>
                <w:rFonts w:ascii="Arial" w:hAnsi="Arial" w:cs="Arial"/>
                <w:sz w:val="20"/>
                <w:szCs w:val="20"/>
              </w:rPr>
              <w:t xml:space="preserve">Participant recruitment </w:t>
            </w:r>
            <w:r w:rsidR="00767A55">
              <w:rPr>
                <w:rFonts w:ascii="Arial" w:hAnsi="Arial" w:cs="Arial"/>
                <w:sz w:val="20"/>
                <w:szCs w:val="20"/>
              </w:rPr>
              <w:t>(Framework Steps 1 and 2)</w:t>
            </w:r>
          </w:p>
        </w:tc>
        <w:tc>
          <w:tcPr>
            <w:tcW w:w="2669" w:type="dxa"/>
            <w:shd w:val="clear" w:color="auto" w:fill="F2F2F2" w:themeFill="background1" w:themeFillShade="F2"/>
          </w:tcPr>
          <w:p w14:paraId="5F5CB3C1" w14:textId="3E29938A" w:rsidR="001D35E0" w:rsidRPr="00DF52A6" w:rsidRDefault="00FA6C3D" w:rsidP="00C42E01">
            <w:pPr>
              <w:spacing w:before="60" w:after="60" w:line="276" w:lineRule="auto"/>
              <w:ind w:right="295"/>
              <w:rPr>
                <w:rFonts w:ascii="Arial" w:hAnsi="Arial" w:cs="Arial"/>
                <w:sz w:val="20"/>
                <w:szCs w:val="20"/>
              </w:rPr>
            </w:pPr>
            <w:r>
              <w:rPr>
                <w:rFonts w:ascii="Arial" w:hAnsi="Arial" w:cs="Arial"/>
                <w:sz w:val="20"/>
                <w:szCs w:val="20"/>
              </w:rPr>
              <w:t>November 2019</w:t>
            </w:r>
          </w:p>
        </w:tc>
      </w:tr>
      <w:tr w:rsidR="00451967" w:rsidRPr="00471FE7" w14:paraId="6277DC7F" w14:textId="77777777" w:rsidTr="00C42E01">
        <w:tc>
          <w:tcPr>
            <w:tcW w:w="6653" w:type="dxa"/>
            <w:shd w:val="clear" w:color="auto" w:fill="F2F2F2" w:themeFill="background1" w:themeFillShade="F2"/>
          </w:tcPr>
          <w:p w14:paraId="2C4A67F5" w14:textId="2B52DC4A" w:rsidR="00451967" w:rsidRDefault="00451967" w:rsidP="00F42C95">
            <w:pPr>
              <w:spacing w:before="60" w:after="60" w:line="276" w:lineRule="auto"/>
              <w:ind w:right="1251"/>
              <w:rPr>
                <w:rFonts w:ascii="Arial" w:hAnsi="Arial" w:cs="Arial"/>
                <w:sz w:val="20"/>
                <w:szCs w:val="20"/>
              </w:rPr>
            </w:pPr>
            <w:r>
              <w:rPr>
                <w:rFonts w:ascii="Arial" w:hAnsi="Arial" w:cs="Arial"/>
                <w:sz w:val="20"/>
                <w:szCs w:val="20"/>
              </w:rPr>
              <w:t>MOUs where necessary; and publication plan</w:t>
            </w:r>
          </w:p>
        </w:tc>
        <w:tc>
          <w:tcPr>
            <w:tcW w:w="2669" w:type="dxa"/>
            <w:shd w:val="clear" w:color="auto" w:fill="F2F2F2" w:themeFill="background1" w:themeFillShade="F2"/>
          </w:tcPr>
          <w:p w14:paraId="3D82EAD6" w14:textId="243F7150" w:rsidR="00451967" w:rsidRDefault="00451967" w:rsidP="00C42E01">
            <w:pPr>
              <w:spacing w:before="60" w:after="60" w:line="276" w:lineRule="auto"/>
              <w:ind w:right="295"/>
              <w:rPr>
                <w:rFonts w:ascii="Arial" w:hAnsi="Arial" w:cs="Arial"/>
                <w:sz w:val="20"/>
                <w:szCs w:val="20"/>
              </w:rPr>
            </w:pPr>
            <w:r>
              <w:rPr>
                <w:rFonts w:ascii="Arial" w:hAnsi="Arial" w:cs="Arial"/>
                <w:sz w:val="20"/>
                <w:szCs w:val="20"/>
              </w:rPr>
              <w:t>December 2019</w:t>
            </w:r>
          </w:p>
        </w:tc>
      </w:tr>
      <w:tr w:rsidR="001D35E0" w:rsidRPr="00471FE7" w14:paraId="445B9D7F" w14:textId="77777777" w:rsidTr="00C42E01">
        <w:tc>
          <w:tcPr>
            <w:tcW w:w="6653" w:type="dxa"/>
            <w:shd w:val="clear" w:color="auto" w:fill="F2F2F2" w:themeFill="background1" w:themeFillShade="F2"/>
          </w:tcPr>
          <w:p w14:paraId="0A1B37DA" w14:textId="269F4010" w:rsidR="001D35E0" w:rsidRPr="00DF52A6" w:rsidRDefault="00401A8C" w:rsidP="00F42C95">
            <w:pPr>
              <w:spacing w:before="60" w:after="60" w:line="276" w:lineRule="auto"/>
              <w:ind w:right="1251"/>
              <w:rPr>
                <w:rFonts w:ascii="Arial" w:hAnsi="Arial" w:cs="Arial"/>
                <w:sz w:val="20"/>
                <w:szCs w:val="20"/>
              </w:rPr>
            </w:pPr>
            <w:r>
              <w:rPr>
                <w:rFonts w:ascii="Arial" w:hAnsi="Arial" w:cs="Arial"/>
                <w:sz w:val="20"/>
                <w:szCs w:val="20"/>
              </w:rPr>
              <w:t>Completion of data collection</w:t>
            </w:r>
            <w:r w:rsidR="00767A55">
              <w:rPr>
                <w:rFonts w:ascii="Arial" w:hAnsi="Arial" w:cs="Arial"/>
                <w:sz w:val="20"/>
                <w:szCs w:val="20"/>
              </w:rPr>
              <w:t xml:space="preserve"> </w:t>
            </w:r>
          </w:p>
        </w:tc>
        <w:tc>
          <w:tcPr>
            <w:tcW w:w="2669" w:type="dxa"/>
            <w:shd w:val="clear" w:color="auto" w:fill="F2F2F2" w:themeFill="background1" w:themeFillShade="F2"/>
          </w:tcPr>
          <w:p w14:paraId="513A4AFD" w14:textId="2555CDBC" w:rsidR="001D35E0" w:rsidRPr="00DF52A6" w:rsidRDefault="00A26676" w:rsidP="00C42E01">
            <w:pPr>
              <w:spacing w:before="60" w:after="60" w:line="276" w:lineRule="auto"/>
              <w:ind w:right="295"/>
              <w:rPr>
                <w:rFonts w:ascii="Arial" w:hAnsi="Arial" w:cs="Arial"/>
                <w:sz w:val="20"/>
                <w:szCs w:val="20"/>
              </w:rPr>
            </w:pPr>
            <w:r>
              <w:rPr>
                <w:rFonts w:ascii="Arial" w:hAnsi="Arial" w:cs="Arial"/>
                <w:sz w:val="20"/>
                <w:szCs w:val="20"/>
              </w:rPr>
              <w:t>December 2020</w:t>
            </w:r>
          </w:p>
        </w:tc>
      </w:tr>
      <w:tr w:rsidR="001D35E0" w:rsidRPr="00471FE7" w14:paraId="7E27104F" w14:textId="77777777" w:rsidTr="00C42E01">
        <w:tc>
          <w:tcPr>
            <w:tcW w:w="6653" w:type="dxa"/>
            <w:shd w:val="clear" w:color="auto" w:fill="F2F2F2" w:themeFill="background1" w:themeFillShade="F2"/>
          </w:tcPr>
          <w:p w14:paraId="09B5FAA4" w14:textId="02E962C0" w:rsidR="001D35E0" w:rsidRPr="00DF52A6" w:rsidRDefault="00401A8C" w:rsidP="00F42C95">
            <w:pPr>
              <w:spacing w:before="60" w:after="60" w:line="276" w:lineRule="auto"/>
              <w:ind w:right="1251"/>
              <w:rPr>
                <w:rFonts w:ascii="Arial" w:hAnsi="Arial" w:cs="Arial"/>
                <w:sz w:val="20"/>
                <w:szCs w:val="20"/>
              </w:rPr>
            </w:pPr>
            <w:r>
              <w:rPr>
                <w:rFonts w:ascii="Arial" w:hAnsi="Arial" w:cs="Arial"/>
                <w:sz w:val="20"/>
                <w:szCs w:val="20"/>
              </w:rPr>
              <w:t>Data analysis</w:t>
            </w:r>
          </w:p>
        </w:tc>
        <w:tc>
          <w:tcPr>
            <w:tcW w:w="2669" w:type="dxa"/>
            <w:shd w:val="clear" w:color="auto" w:fill="F2F2F2" w:themeFill="background1" w:themeFillShade="F2"/>
          </w:tcPr>
          <w:p w14:paraId="255D0F77" w14:textId="28E5445D" w:rsidR="001D35E0" w:rsidRPr="00DF52A6" w:rsidRDefault="00FA2ECD" w:rsidP="00C42E01">
            <w:pPr>
              <w:spacing w:before="60" w:after="60" w:line="276" w:lineRule="auto"/>
              <w:ind w:right="295"/>
              <w:rPr>
                <w:rFonts w:ascii="Arial" w:hAnsi="Arial" w:cs="Arial"/>
                <w:sz w:val="20"/>
                <w:szCs w:val="20"/>
              </w:rPr>
            </w:pPr>
            <w:r>
              <w:rPr>
                <w:rFonts w:ascii="Arial" w:hAnsi="Arial" w:cs="Arial"/>
                <w:sz w:val="20"/>
                <w:szCs w:val="20"/>
              </w:rPr>
              <w:t>February</w:t>
            </w:r>
            <w:r w:rsidR="00C65DC0">
              <w:rPr>
                <w:rFonts w:ascii="Arial" w:hAnsi="Arial" w:cs="Arial"/>
                <w:sz w:val="20"/>
                <w:szCs w:val="20"/>
              </w:rPr>
              <w:t xml:space="preserve"> 2021</w:t>
            </w:r>
          </w:p>
        </w:tc>
      </w:tr>
      <w:tr w:rsidR="001D35E0" w:rsidRPr="00471FE7" w14:paraId="3EC195C4" w14:textId="77777777" w:rsidTr="00C42E01">
        <w:tc>
          <w:tcPr>
            <w:tcW w:w="6653" w:type="dxa"/>
            <w:shd w:val="clear" w:color="auto" w:fill="F2F2F2" w:themeFill="background1" w:themeFillShade="F2"/>
          </w:tcPr>
          <w:p w14:paraId="3BA99CDD" w14:textId="7EA6D245" w:rsidR="001D35E0" w:rsidRPr="00DF52A6" w:rsidRDefault="00F6682C" w:rsidP="00F42C95">
            <w:pPr>
              <w:spacing w:before="60" w:after="60" w:line="276" w:lineRule="auto"/>
              <w:ind w:right="1251"/>
              <w:rPr>
                <w:rFonts w:ascii="Arial" w:hAnsi="Arial" w:cs="Arial"/>
                <w:sz w:val="20"/>
                <w:szCs w:val="20"/>
              </w:rPr>
            </w:pPr>
            <w:r>
              <w:rPr>
                <w:rFonts w:ascii="Arial" w:hAnsi="Arial" w:cs="Arial"/>
                <w:sz w:val="20"/>
                <w:szCs w:val="20"/>
              </w:rPr>
              <w:t>A</w:t>
            </w:r>
            <w:r w:rsidR="004D58D9">
              <w:rPr>
                <w:rFonts w:ascii="Arial" w:hAnsi="Arial" w:cs="Arial"/>
                <w:sz w:val="20"/>
                <w:szCs w:val="20"/>
              </w:rPr>
              <w:t>greement for scaling up and TRGS application</w:t>
            </w:r>
          </w:p>
        </w:tc>
        <w:tc>
          <w:tcPr>
            <w:tcW w:w="2669" w:type="dxa"/>
            <w:shd w:val="clear" w:color="auto" w:fill="F2F2F2" w:themeFill="background1" w:themeFillShade="F2"/>
          </w:tcPr>
          <w:p w14:paraId="74F38EFE" w14:textId="4060C351" w:rsidR="001D35E0" w:rsidRPr="00DF52A6" w:rsidRDefault="00662B5E" w:rsidP="00C42E01">
            <w:pPr>
              <w:spacing w:before="60" w:after="60" w:line="276" w:lineRule="auto"/>
              <w:ind w:right="295"/>
              <w:rPr>
                <w:rFonts w:ascii="Arial" w:hAnsi="Arial" w:cs="Arial"/>
                <w:sz w:val="20"/>
                <w:szCs w:val="20"/>
              </w:rPr>
            </w:pPr>
            <w:r>
              <w:rPr>
                <w:rFonts w:ascii="Arial" w:hAnsi="Arial" w:cs="Arial"/>
                <w:sz w:val="20"/>
                <w:szCs w:val="20"/>
              </w:rPr>
              <w:t>May</w:t>
            </w:r>
            <w:r w:rsidR="00BD39ED">
              <w:rPr>
                <w:rFonts w:ascii="Arial" w:hAnsi="Arial" w:cs="Arial"/>
                <w:sz w:val="20"/>
                <w:szCs w:val="20"/>
              </w:rPr>
              <w:t xml:space="preserve"> 2021</w:t>
            </w:r>
          </w:p>
        </w:tc>
      </w:tr>
      <w:tr w:rsidR="004D58D9" w:rsidRPr="00471FE7" w14:paraId="2DCF3350" w14:textId="77777777" w:rsidTr="00C42E01">
        <w:tc>
          <w:tcPr>
            <w:tcW w:w="6653" w:type="dxa"/>
            <w:shd w:val="clear" w:color="auto" w:fill="F2F2F2" w:themeFill="background1" w:themeFillShade="F2"/>
          </w:tcPr>
          <w:p w14:paraId="43725C94" w14:textId="7FEC0DE9" w:rsidR="004D58D9" w:rsidRDefault="004D58D9" w:rsidP="004D58D9">
            <w:pPr>
              <w:spacing w:before="60" w:after="60" w:line="276" w:lineRule="auto"/>
              <w:ind w:right="1251"/>
              <w:rPr>
                <w:rFonts w:ascii="Arial" w:hAnsi="Arial" w:cs="Arial"/>
                <w:sz w:val="20"/>
                <w:szCs w:val="20"/>
              </w:rPr>
            </w:pPr>
            <w:r>
              <w:rPr>
                <w:rFonts w:ascii="Arial" w:hAnsi="Arial" w:cs="Arial"/>
                <w:sz w:val="20"/>
                <w:szCs w:val="20"/>
              </w:rPr>
              <w:t>Final reporting and dissemination of findings</w:t>
            </w:r>
          </w:p>
        </w:tc>
        <w:tc>
          <w:tcPr>
            <w:tcW w:w="2669" w:type="dxa"/>
            <w:shd w:val="clear" w:color="auto" w:fill="F2F2F2" w:themeFill="background1" w:themeFillShade="F2"/>
          </w:tcPr>
          <w:p w14:paraId="155660E0" w14:textId="1BF02985" w:rsidR="004D58D9" w:rsidRDefault="004D58D9" w:rsidP="00C42E01">
            <w:pPr>
              <w:spacing w:before="60" w:after="60" w:line="276" w:lineRule="auto"/>
              <w:ind w:right="295"/>
              <w:rPr>
                <w:rFonts w:ascii="Arial" w:hAnsi="Arial" w:cs="Arial"/>
                <w:sz w:val="20"/>
                <w:szCs w:val="20"/>
              </w:rPr>
            </w:pPr>
            <w:r>
              <w:rPr>
                <w:rFonts w:ascii="Arial" w:hAnsi="Arial" w:cs="Arial"/>
                <w:sz w:val="20"/>
                <w:szCs w:val="20"/>
              </w:rPr>
              <w:t>June 2021</w:t>
            </w:r>
          </w:p>
        </w:tc>
      </w:tr>
    </w:tbl>
    <w:p w14:paraId="239B64D5" w14:textId="77777777" w:rsidR="001D35E0" w:rsidRPr="000905C2" w:rsidRDefault="001D35E0" w:rsidP="001D35E0">
      <w:pPr>
        <w:ind w:right="1251"/>
        <w:rPr>
          <w:rFonts w:ascii="Arial" w:hAnsi="Arial" w:cs="Arial"/>
          <w:sz w:val="24"/>
        </w:rPr>
        <w:sectPr w:rsidR="001D35E0" w:rsidRPr="000905C2" w:rsidSect="00F42C95">
          <w:type w:val="nextColumn"/>
          <w:pgSz w:w="11910" w:h="16840"/>
          <w:pgMar w:top="1134" w:right="1134" w:bottom="1134" w:left="1134" w:header="482" w:footer="1094" w:gutter="0"/>
          <w:cols w:space="720"/>
        </w:sectPr>
      </w:pPr>
    </w:p>
    <w:p w14:paraId="1B78170C" w14:textId="77777777" w:rsidR="001D35E0" w:rsidRPr="000905C2" w:rsidRDefault="001D35E0" w:rsidP="001D35E0">
      <w:pPr>
        <w:pStyle w:val="Heading2"/>
        <w:spacing w:before="129"/>
        <w:ind w:right="1251"/>
        <w:rPr>
          <w:rFonts w:ascii="Arial" w:hAnsi="Arial" w:cs="Arial"/>
        </w:rPr>
      </w:pPr>
      <w:r w:rsidRPr="000905C2">
        <w:rPr>
          <w:rFonts w:ascii="Arial" w:hAnsi="Arial" w:cs="Arial"/>
          <w:color w:val="009DDC"/>
        </w:rPr>
        <w:lastRenderedPageBreak/>
        <w:t>SECTION C – RESEARCH TEAM</w:t>
      </w:r>
    </w:p>
    <w:p w14:paraId="6918EEC4" w14:textId="77777777" w:rsidR="001D35E0" w:rsidRPr="009543BD" w:rsidRDefault="001D35E0" w:rsidP="001D35E0">
      <w:pPr>
        <w:spacing w:before="189" w:line="254" w:lineRule="auto"/>
        <w:ind w:left="113" w:right="144"/>
        <w:rPr>
          <w:rFonts w:ascii="Arial" w:hAnsi="Arial" w:cs="Arial"/>
          <w:color w:val="000000" w:themeColor="text1"/>
        </w:rPr>
      </w:pPr>
      <w:r w:rsidRPr="009543BD">
        <w:rPr>
          <w:rFonts w:ascii="Arial" w:hAnsi="Arial" w:cs="Arial"/>
          <w:color w:val="000000" w:themeColor="text1"/>
        </w:rPr>
        <w:t>An investigator is expected to steer the project and is actively involved in the research. Ideally the team of investigators needs to include senior researchers, clinicians, managers, policy makers and lived experience participants from a range of organisations.</w:t>
      </w:r>
    </w:p>
    <w:p w14:paraId="7C8CB303" w14:textId="77777777" w:rsidR="001D35E0" w:rsidRPr="009543BD" w:rsidRDefault="001D35E0" w:rsidP="001D35E0">
      <w:pPr>
        <w:spacing w:before="85" w:line="254" w:lineRule="auto"/>
        <w:ind w:left="113" w:right="144"/>
        <w:jc w:val="both"/>
        <w:rPr>
          <w:rFonts w:ascii="Arial" w:hAnsi="Arial" w:cs="Arial"/>
          <w:color w:val="000000" w:themeColor="text1"/>
        </w:rPr>
      </w:pPr>
      <w:r w:rsidRPr="009543BD">
        <w:rPr>
          <w:rFonts w:ascii="Arial" w:hAnsi="Arial" w:cs="Arial"/>
          <w:color w:val="000000" w:themeColor="text1"/>
        </w:rPr>
        <w:t xml:space="preserve">The </w:t>
      </w:r>
      <w:r w:rsidRPr="009543BD">
        <w:rPr>
          <w:rFonts w:ascii="Arial" w:hAnsi="Arial" w:cs="Arial"/>
          <w:color w:val="000000" w:themeColor="text1"/>
          <w:spacing w:val="4"/>
        </w:rPr>
        <w:t xml:space="preserve">list </w:t>
      </w:r>
      <w:r w:rsidRPr="009543BD">
        <w:rPr>
          <w:rFonts w:ascii="Arial" w:hAnsi="Arial" w:cs="Arial"/>
          <w:color w:val="000000" w:themeColor="text1"/>
          <w:spacing w:val="3"/>
        </w:rPr>
        <w:t xml:space="preserve">should </w:t>
      </w:r>
      <w:r w:rsidRPr="009543BD">
        <w:rPr>
          <w:rFonts w:ascii="Arial" w:hAnsi="Arial" w:cs="Arial"/>
          <w:color w:val="000000" w:themeColor="text1"/>
          <w:spacing w:val="4"/>
        </w:rPr>
        <w:t xml:space="preserve">also </w:t>
      </w:r>
      <w:r w:rsidRPr="009543BD">
        <w:rPr>
          <w:rFonts w:ascii="Arial" w:hAnsi="Arial" w:cs="Arial"/>
          <w:color w:val="000000" w:themeColor="text1"/>
          <w:spacing w:val="2"/>
        </w:rPr>
        <w:t xml:space="preserve">include </w:t>
      </w:r>
      <w:r w:rsidRPr="009543BD">
        <w:rPr>
          <w:rFonts w:ascii="Arial" w:hAnsi="Arial" w:cs="Arial"/>
          <w:color w:val="000000" w:themeColor="text1"/>
          <w:spacing w:val="4"/>
        </w:rPr>
        <w:t xml:space="preserve">essential </w:t>
      </w:r>
      <w:r w:rsidRPr="009543BD">
        <w:rPr>
          <w:rFonts w:ascii="Arial" w:hAnsi="Arial" w:cs="Arial"/>
          <w:color w:val="000000" w:themeColor="text1"/>
          <w:spacing w:val="5"/>
        </w:rPr>
        <w:t xml:space="preserve">partners </w:t>
      </w:r>
      <w:r w:rsidRPr="009543BD">
        <w:rPr>
          <w:rFonts w:ascii="Arial" w:hAnsi="Arial" w:cs="Arial"/>
          <w:color w:val="000000" w:themeColor="text1"/>
          <w:spacing w:val="4"/>
        </w:rPr>
        <w:t xml:space="preserve">required </w:t>
      </w:r>
      <w:r w:rsidRPr="009543BD">
        <w:rPr>
          <w:rFonts w:ascii="Arial" w:hAnsi="Arial" w:cs="Arial"/>
          <w:color w:val="000000" w:themeColor="text1"/>
        </w:rPr>
        <w:t xml:space="preserve">for </w:t>
      </w:r>
      <w:r w:rsidRPr="009543BD">
        <w:rPr>
          <w:rFonts w:ascii="Arial" w:hAnsi="Arial" w:cs="Arial"/>
          <w:color w:val="000000" w:themeColor="text1"/>
          <w:spacing w:val="4"/>
        </w:rPr>
        <w:t xml:space="preserve">successful </w:t>
      </w:r>
      <w:r w:rsidRPr="009543BD">
        <w:rPr>
          <w:rFonts w:ascii="Arial" w:hAnsi="Arial" w:cs="Arial"/>
          <w:color w:val="000000" w:themeColor="text1"/>
          <w:spacing w:val="2"/>
        </w:rPr>
        <w:t xml:space="preserve">conduct </w:t>
      </w:r>
      <w:r w:rsidRPr="009543BD">
        <w:rPr>
          <w:rFonts w:ascii="Arial" w:hAnsi="Arial" w:cs="Arial"/>
          <w:color w:val="000000" w:themeColor="text1"/>
        </w:rPr>
        <w:t xml:space="preserve">of </w:t>
      </w:r>
      <w:r w:rsidRPr="009543BD">
        <w:rPr>
          <w:rFonts w:ascii="Arial" w:hAnsi="Arial" w:cs="Arial"/>
          <w:color w:val="000000" w:themeColor="text1"/>
          <w:spacing w:val="3"/>
        </w:rPr>
        <w:t xml:space="preserve">the project and </w:t>
      </w:r>
      <w:r w:rsidRPr="009543BD">
        <w:rPr>
          <w:rFonts w:ascii="Arial" w:hAnsi="Arial" w:cs="Arial"/>
          <w:color w:val="000000" w:themeColor="text1"/>
        </w:rPr>
        <w:t xml:space="preserve">implementation of the outcomes (e.g. LHD Director of Clinical Governance, Prince of </w:t>
      </w:r>
      <w:r w:rsidRPr="009543BD">
        <w:rPr>
          <w:rFonts w:ascii="Arial" w:hAnsi="Arial" w:cs="Arial"/>
          <w:color w:val="000000" w:themeColor="text1"/>
          <w:spacing w:val="-3"/>
        </w:rPr>
        <w:t xml:space="preserve">Wales </w:t>
      </w:r>
      <w:r w:rsidRPr="009543BD">
        <w:rPr>
          <w:rFonts w:ascii="Arial" w:hAnsi="Arial" w:cs="Arial"/>
          <w:color w:val="000000" w:themeColor="text1"/>
        </w:rPr>
        <w:t xml:space="preserve">Hospital Director of </w:t>
      </w:r>
      <w:r w:rsidRPr="009543BD">
        <w:rPr>
          <w:rFonts w:ascii="Arial" w:hAnsi="Arial" w:cs="Arial"/>
          <w:color w:val="000000" w:themeColor="text1"/>
          <w:spacing w:val="2"/>
        </w:rPr>
        <w:t xml:space="preserve">Clinical </w:t>
      </w:r>
      <w:r w:rsidRPr="009543BD">
        <w:rPr>
          <w:rFonts w:ascii="Arial" w:hAnsi="Arial" w:cs="Arial"/>
          <w:color w:val="000000" w:themeColor="text1"/>
          <w:spacing w:val="3"/>
        </w:rPr>
        <w:t xml:space="preserve">Services, </w:t>
      </w:r>
      <w:r w:rsidRPr="009543BD">
        <w:rPr>
          <w:rFonts w:ascii="Arial" w:hAnsi="Arial" w:cs="Arial"/>
          <w:color w:val="000000" w:themeColor="text1"/>
        </w:rPr>
        <w:t xml:space="preserve">Director of Nursing, Director of a University </w:t>
      </w:r>
      <w:r w:rsidRPr="009543BD">
        <w:rPr>
          <w:rFonts w:ascii="Arial" w:hAnsi="Arial" w:cs="Arial"/>
          <w:color w:val="000000" w:themeColor="text1"/>
          <w:spacing w:val="2"/>
        </w:rPr>
        <w:t xml:space="preserve">Research </w:t>
      </w:r>
      <w:r w:rsidRPr="009543BD">
        <w:rPr>
          <w:rFonts w:ascii="Arial" w:hAnsi="Arial" w:cs="Arial"/>
          <w:color w:val="000000" w:themeColor="text1"/>
        </w:rPr>
        <w:t>Centre).</w:t>
      </w:r>
    </w:p>
    <w:p w14:paraId="3CBC63D0" w14:textId="77777777" w:rsidR="001D35E0" w:rsidRPr="009543BD" w:rsidRDefault="001D35E0" w:rsidP="001D35E0">
      <w:pPr>
        <w:spacing w:before="86" w:line="254" w:lineRule="auto"/>
        <w:ind w:left="113" w:right="144"/>
        <w:jc w:val="both"/>
        <w:rPr>
          <w:rFonts w:ascii="Arial" w:hAnsi="Arial" w:cs="Arial"/>
          <w:color w:val="000000" w:themeColor="text1"/>
        </w:rPr>
      </w:pPr>
      <w:r w:rsidRPr="009543BD">
        <w:rPr>
          <w:rFonts w:ascii="Arial" w:hAnsi="Arial" w:cs="Arial"/>
          <w:color w:val="000000" w:themeColor="text1"/>
        </w:rPr>
        <w:t xml:space="preserve">Applicants are encouraged to partner with other services to improve the generalisability of research findings. </w:t>
      </w:r>
    </w:p>
    <w:p w14:paraId="224E07CB" w14:textId="77777777" w:rsidR="001D35E0" w:rsidRPr="000842C4" w:rsidRDefault="001D35E0" w:rsidP="001D35E0">
      <w:pPr>
        <w:tabs>
          <w:tab w:val="left" w:pos="562"/>
        </w:tabs>
        <w:spacing w:before="301"/>
        <w:ind w:right="1251"/>
        <w:rPr>
          <w:rFonts w:ascii="Arial" w:hAnsi="Arial" w:cs="Arial"/>
          <w:b/>
          <w:color w:val="000000" w:themeColor="text1"/>
          <w:sz w:val="24"/>
        </w:rPr>
      </w:pPr>
      <w:r w:rsidRPr="000842C4">
        <w:rPr>
          <w:rFonts w:ascii="Arial" w:hAnsi="Arial" w:cs="Arial"/>
          <w:b/>
          <w:color w:val="000000" w:themeColor="text1"/>
          <w:sz w:val="24"/>
        </w:rPr>
        <w:t>C.1</w:t>
      </w:r>
      <w:r w:rsidRPr="000842C4">
        <w:rPr>
          <w:rFonts w:ascii="Arial" w:hAnsi="Arial" w:cs="Arial"/>
          <w:b/>
          <w:color w:val="000000" w:themeColor="text1"/>
          <w:sz w:val="24"/>
        </w:rPr>
        <w:tab/>
        <w:t>Chief Investigator</w:t>
      </w:r>
      <w:r w:rsidRPr="000842C4">
        <w:rPr>
          <w:rFonts w:ascii="Arial" w:hAnsi="Arial" w:cs="Arial"/>
          <w:b/>
          <w:color w:val="000000" w:themeColor="text1"/>
          <w:spacing w:val="-1"/>
          <w:sz w:val="24"/>
        </w:rPr>
        <w:t xml:space="preserve"> </w:t>
      </w:r>
      <w:r w:rsidRPr="000842C4">
        <w:rPr>
          <w:rFonts w:ascii="Arial" w:hAnsi="Arial" w:cs="Arial"/>
          <w:b/>
          <w:color w:val="000000" w:themeColor="text1"/>
          <w:sz w:val="24"/>
        </w:rPr>
        <w:t>details</w:t>
      </w:r>
    </w:p>
    <w:p w14:paraId="268DB96F" w14:textId="77777777" w:rsidR="001D35E0" w:rsidRPr="000842C4" w:rsidRDefault="001D35E0" w:rsidP="001D35E0">
      <w:pPr>
        <w:pStyle w:val="BodyText"/>
        <w:spacing w:before="12"/>
        <w:ind w:left="113" w:right="144"/>
        <w:rPr>
          <w:rFonts w:ascii="Arial" w:hAnsi="Arial" w:cs="Arial"/>
          <w:color w:val="000000" w:themeColor="text1"/>
        </w:rPr>
      </w:pPr>
      <w:r w:rsidRPr="000842C4">
        <w:rPr>
          <w:rFonts w:ascii="Arial" w:hAnsi="Arial" w:cs="Arial"/>
          <w:color w:val="000000" w:themeColor="text1"/>
        </w:rPr>
        <w:t>The Chief Investigator (applicant) must be employed by the Host Organisation.</w:t>
      </w:r>
    </w:p>
    <w:p w14:paraId="260FA421" w14:textId="77777777" w:rsidR="001D35E0" w:rsidRPr="000842C4" w:rsidDel="009D5E73" w:rsidRDefault="001D35E0" w:rsidP="001D35E0">
      <w:pPr>
        <w:pStyle w:val="BodyText"/>
        <w:spacing w:before="1"/>
        <w:ind w:right="1251"/>
        <w:rPr>
          <w:rFonts w:ascii="Arial" w:hAnsi="Arial" w:cs="Arial"/>
          <w:color w:val="000000" w:themeColor="text1"/>
        </w:rPr>
      </w:pPr>
    </w:p>
    <w:tbl>
      <w:tblPr>
        <w:tblStyle w:val="TableGrid"/>
        <w:tblW w:w="9242"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2776"/>
        <w:gridCol w:w="6466"/>
      </w:tblGrid>
      <w:tr w:rsidR="001D35E0" w:rsidRPr="006B23FE" w14:paraId="2C5975C8" w14:textId="77777777" w:rsidTr="00F42C95">
        <w:tc>
          <w:tcPr>
            <w:tcW w:w="2660" w:type="dxa"/>
          </w:tcPr>
          <w:p w14:paraId="4118406F" w14:textId="77777777" w:rsidR="001D35E0" w:rsidRDefault="001D35E0" w:rsidP="00F42C95">
            <w:pPr>
              <w:spacing w:before="60" w:afterLines="60" w:after="144"/>
              <w:ind w:right="1251"/>
              <w:rPr>
                <w:rFonts w:ascii="Arial" w:hAnsi="Arial" w:cs="Arial"/>
              </w:rPr>
            </w:pPr>
            <w:r w:rsidRPr="006B23FE">
              <w:rPr>
                <w:rFonts w:ascii="Arial" w:hAnsi="Arial" w:cs="Arial"/>
              </w:rPr>
              <w:t>Full Name</w:t>
            </w:r>
            <w:r>
              <w:rPr>
                <w:rFonts w:ascii="Arial" w:hAnsi="Arial" w:cs="Arial"/>
              </w:rPr>
              <w:t>:</w:t>
            </w:r>
          </w:p>
          <w:p w14:paraId="5A6CAFE0" w14:textId="77777777" w:rsidR="001D35E0" w:rsidRPr="00A6627F" w:rsidRDefault="001D35E0" w:rsidP="00F42C95">
            <w:pPr>
              <w:spacing w:before="60" w:afterLines="60" w:after="144" w:line="276" w:lineRule="auto"/>
              <w:ind w:right="412"/>
              <w:rPr>
                <w:rFonts w:ascii="Arial" w:hAnsi="Arial" w:cs="Arial"/>
                <w:i/>
                <w:sz w:val="20"/>
                <w:szCs w:val="20"/>
              </w:rPr>
            </w:pPr>
            <w:r>
              <w:rPr>
                <w:rFonts w:ascii="Arial" w:hAnsi="Arial" w:cs="Arial"/>
                <w:bCs/>
                <w:i/>
                <w:sz w:val="20"/>
              </w:rPr>
              <w:t>Please include title</w:t>
            </w:r>
          </w:p>
        </w:tc>
        <w:tc>
          <w:tcPr>
            <w:tcW w:w="6582" w:type="dxa"/>
            <w:shd w:val="clear" w:color="auto" w:fill="F2F2F2" w:themeFill="background1" w:themeFillShade="F2"/>
          </w:tcPr>
          <w:p w14:paraId="16A3FE24" w14:textId="77777777" w:rsidR="001D35E0" w:rsidRPr="006B23FE" w:rsidRDefault="00004942" w:rsidP="00F42C95">
            <w:pPr>
              <w:spacing w:before="60" w:afterLines="60" w:after="144"/>
              <w:ind w:right="1251"/>
              <w:rPr>
                <w:rFonts w:ascii="Arial" w:hAnsi="Arial" w:cs="Arial"/>
              </w:rPr>
            </w:pPr>
            <w:r w:rsidRPr="00004942">
              <w:rPr>
                <w:rFonts w:ascii="Arial" w:hAnsi="Arial" w:cs="Arial"/>
              </w:rPr>
              <w:t>Conjoint Professor, Nicholas Lintzeris</w:t>
            </w:r>
          </w:p>
        </w:tc>
      </w:tr>
      <w:tr w:rsidR="001D35E0" w:rsidRPr="006B23FE" w14:paraId="1B3E234F" w14:textId="77777777" w:rsidTr="00F42C95">
        <w:tc>
          <w:tcPr>
            <w:tcW w:w="2660" w:type="dxa"/>
          </w:tcPr>
          <w:p w14:paraId="7F08572A" w14:textId="77777777" w:rsidR="001D35E0" w:rsidRPr="006B23FE" w:rsidRDefault="001D35E0" w:rsidP="00F42C95">
            <w:pPr>
              <w:spacing w:before="60" w:afterLines="60" w:after="144"/>
              <w:ind w:right="1251"/>
              <w:rPr>
                <w:rFonts w:ascii="Arial" w:hAnsi="Arial" w:cs="Arial"/>
              </w:rPr>
            </w:pPr>
            <w:r w:rsidRPr="006B23FE">
              <w:rPr>
                <w:rFonts w:ascii="Arial" w:hAnsi="Arial" w:cs="Arial"/>
              </w:rPr>
              <w:t>Position</w:t>
            </w:r>
            <w:r>
              <w:rPr>
                <w:rFonts w:ascii="Arial" w:hAnsi="Arial" w:cs="Arial"/>
              </w:rPr>
              <w:t>:</w:t>
            </w:r>
          </w:p>
        </w:tc>
        <w:tc>
          <w:tcPr>
            <w:tcW w:w="6582" w:type="dxa"/>
            <w:shd w:val="clear" w:color="auto" w:fill="F2F2F2" w:themeFill="background1" w:themeFillShade="F2"/>
          </w:tcPr>
          <w:p w14:paraId="7E04DA78" w14:textId="77777777" w:rsidR="001D35E0" w:rsidRPr="006B23FE" w:rsidRDefault="00004942" w:rsidP="00F42C95">
            <w:pPr>
              <w:spacing w:before="60" w:afterLines="60" w:after="144"/>
              <w:ind w:right="1251"/>
              <w:rPr>
                <w:rFonts w:ascii="Arial" w:hAnsi="Arial" w:cs="Arial"/>
              </w:rPr>
            </w:pPr>
            <w:r w:rsidRPr="00004942">
              <w:rPr>
                <w:rFonts w:ascii="Arial" w:hAnsi="Arial" w:cs="Arial"/>
              </w:rPr>
              <w:t>Dire</w:t>
            </w:r>
            <w:r>
              <w:rPr>
                <w:rFonts w:ascii="Arial" w:hAnsi="Arial" w:cs="Arial"/>
              </w:rPr>
              <w:t>ctor, Drug and Alcohol Services</w:t>
            </w:r>
          </w:p>
        </w:tc>
      </w:tr>
      <w:tr w:rsidR="001D35E0" w:rsidRPr="006B23FE" w14:paraId="61DA0E16" w14:textId="77777777" w:rsidTr="00F42C95">
        <w:tc>
          <w:tcPr>
            <w:tcW w:w="2660" w:type="dxa"/>
          </w:tcPr>
          <w:p w14:paraId="39DD4EF6" w14:textId="77777777" w:rsidR="001D35E0" w:rsidRPr="006B23FE" w:rsidRDefault="001D35E0" w:rsidP="00F42C95">
            <w:pPr>
              <w:spacing w:before="60" w:afterLines="60" w:after="144"/>
              <w:ind w:right="1251"/>
              <w:rPr>
                <w:rFonts w:ascii="Arial" w:hAnsi="Arial" w:cs="Arial"/>
              </w:rPr>
            </w:pPr>
            <w:r w:rsidRPr="006B23FE">
              <w:rPr>
                <w:rFonts w:ascii="Arial" w:hAnsi="Arial" w:cs="Arial"/>
              </w:rPr>
              <w:t>Organisation</w:t>
            </w:r>
            <w:r>
              <w:rPr>
                <w:rFonts w:ascii="Arial" w:hAnsi="Arial" w:cs="Arial"/>
              </w:rPr>
              <w:t>:</w:t>
            </w:r>
          </w:p>
        </w:tc>
        <w:tc>
          <w:tcPr>
            <w:tcW w:w="6582" w:type="dxa"/>
            <w:shd w:val="clear" w:color="auto" w:fill="F2F2F2" w:themeFill="background1" w:themeFillShade="F2"/>
          </w:tcPr>
          <w:p w14:paraId="7A2B1538" w14:textId="77777777" w:rsidR="001D35E0" w:rsidRPr="006B23FE" w:rsidRDefault="00004942" w:rsidP="00F42C95">
            <w:pPr>
              <w:spacing w:before="60" w:afterLines="60" w:after="144"/>
              <w:ind w:right="1251"/>
              <w:rPr>
                <w:rFonts w:ascii="Arial" w:hAnsi="Arial" w:cs="Arial"/>
              </w:rPr>
            </w:pPr>
            <w:r w:rsidRPr="00004942">
              <w:rPr>
                <w:rFonts w:ascii="Arial" w:hAnsi="Arial" w:cs="Arial"/>
              </w:rPr>
              <w:t>SESLHD</w:t>
            </w:r>
          </w:p>
        </w:tc>
      </w:tr>
      <w:tr w:rsidR="001D35E0" w:rsidRPr="006B23FE" w14:paraId="1C6AD858" w14:textId="77777777" w:rsidTr="00F42C95">
        <w:tc>
          <w:tcPr>
            <w:tcW w:w="2660" w:type="dxa"/>
          </w:tcPr>
          <w:p w14:paraId="055B4EDE" w14:textId="77777777" w:rsidR="001D35E0" w:rsidRPr="006B23FE" w:rsidRDefault="001D35E0" w:rsidP="00F42C95">
            <w:pPr>
              <w:spacing w:before="60" w:afterLines="60" w:after="144"/>
              <w:ind w:right="128"/>
              <w:rPr>
                <w:rFonts w:ascii="Arial" w:hAnsi="Arial" w:cs="Arial"/>
              </w:rPr>
            </w:pPr>
            <w:r w:rsidRPr="006B23FE">
              <w:rPr>
                <w:rFonts w:ascii="Arial" w:hAnsi="Arial" w:cs="Arial"/>
              </w:rPr>
              <w:t xml:space="preserve">Contact </w:t>
            </w:r>
            <w:r>
              <w:rPr>
                <w:rFonts w:ascii="Arial" w:hAnsi="Arial" w:cs="Arial"/>
              </w:rPr>
              <w:t>p</w:t>
            </w:r>
            <w:r w:rsidRPr="006B23FE">
              <w:rPr>
                <w:rFonts w:ascii="Arial" w:hAnsi="Arial" w:cs="Arial"/>
              </w:rPr>
              <w:t xml:space="preserve">hone </w:t>
            </w:r>
            <w:r>
              <w:rPr>
                <w:rFonts w:ascii="Arial" w:hAnsi="Arial" w:cs="Arial"/>
              </w:rPr>
              <w:t>n</w:t>
            </w:r>
            <w:r w:rsidRPr="006B23FE">
              <w:rPr>
                <w:rFonts w:ascii="Arial" w:hAnsi="Arial" w:cs="Arial"/>
              </w:rPr>
              <w:t>umber</w:t>
            </w:r>
            <w:r>
              <w:rPr>
                <w:rFonts w:ascii="Arial" w:hAnsi="Arial" w:cs="Arial"/>
              </w:rPr>
              <w:t>:</w:t>
            </w:r>
          </w:p>
        </w:tc>
        <w:tc>
          <w:tcPr>
            <w:tcW w:w="6582" w:type="dxa"/>
            <w:shd w:val="clear" w:color="auto" w:fill="F2F2F2" w:themeFill="background1" w:themeFillShade="F2"/>
          </w:tcPr>
          <w:p w14:paraId="1AED4B34" w14:textId="77777777" w:rsidR="001D35E0" w:rsidRPr="006B23FE" w:rsidRDefault="00004942" w:rsidP="00F42C95">
            <w:pPr>
              <w:spacing w:before="60" w:afterLines="60" w:after="144"/>
              <w:ind w:right="1251"/>
              <w:rPr>
                <w:rFonts w:ascii="Arial" w:hAnsi="Arial" w:cs="Arial"/>
              </w:rPr>
            </w:pPr>
            <w:r w:rsidRPr="00004942">
              <w:rPr>
                <w:rFonts w:ascii="Arial" w:hAnsi="Arial" w:cs="Arial"/>
              </w:rPr>
              <w:t>0419261675</w:t>
            </w:r>
          </w:p>
        </w:tc>
      </w:tr>
      <w:tr w:rsidR="001D35E0" w:rsidRPr="006B23FE" w14:paraId="67FF276E" w14:textId="77777777" w:rsidTr="00F42C95">
        <w:tc>
          <w:tcPr>
            <w:tcW w:w="2660" w:type="dxa"/>
          </w:tcPr>
          <w:p w14:paraId="49FA6243" w14:textId="77777777" w:rsidR="001D35E0" w:rsidRPr="006B23FE" w:rsidRDefault="001D35E0" w:rsidP="00F42C95">
            <w:pPr>
              <w:spacing w:before="60" w:afterLines="60" w:after="144"/>
              <w:ind w:right="1251"/>
              <w:rPr>
                <w:rFonts w:ascii="Arial" w:hAnsi="Arial" w:cs="Arial"/>
              </w:rPr>
            </w:pPr>
            <w:r>
              <w:rPr>
                <w:rFonts w:ascii="Arial" w:hAnsi="Arial" w:cs="Arial"/>
              </w:rPr>
              <w:t>Email:</w:t>
            </w:r>
          </w:p>
        </w:tc>
        <w:tc>
          <w:tcPr>
            <w:tcW w:w="6582" w:type="dxa"/>
            <w:shd w:val="clear" w:color="auto" w:fill="F2F2F2" w:themeFill="background1" w:themeFillShade="F2"/>
          </w:tcPr>
          <w:p w14:paraId="25988A52" w14:textId="77777777" w:rsidR="001D35E0" w:rsidRPr="006B23FE" w:rsidRDefault="00004942" w:rsidP="00F42C95">
            <w:pPr>
              <w:spacing w:before="60" w:afterLines="60" w:after="144"/>
              <w:ind w:right="1251"/>
              <w:rPr>
                <w:rFonts w:ascii="Arial" w:hAnsi="Arial" w:cs="Arial"/>
              </w:rPr>
            </w:pPr>
            <w:r w:rsidRPr="00004942">
              <w:rPr>
                <w:rFonts w:ascii="Arial" w:hAnsi="Arial" w:cs="Arial"/>
              </w:rPr>
              <w:t>nicholas.lintzeris@health.nsw.gov.au</w:t>
            </w:r>
          </w:p>
        </w:tc>
      </w:tr>
      <w:tr w:rsidR="001D35E0" w:rsidRPr="006B23FE" w14:paraId="0B201E09" w14:textId="77777777" w:rsidTr="00F42C95">
        <w:tc>
          <w:tcPr>
            <w:tcW w:w="2660" w:type="dxa"/>
          </w:tcPr>
          <w:p w14:paraId="42989747" w14:textId="77777777" w:rsidR="001D35E0" w:rsidRPr="006B23FE" w:rsidRDefault="001D35E0" w:rsidP="00F42C95">
            <w:pPr>
              <w:spacing w:before="60" w:afterLines="60" w:after="144"/>
              <w:ind w:right="412"/>
              <w:rPr>
                <w:rFonts w:ascii="Arial" w:hAnsi="Arial" w:cs="Arial"/>
              </w:rPr>
            </w:pPr>
            <w:r w:rsidRPr="006B23FE">
              <w:rPr>
                <w:rFonts w:ascii="Arial" w:hAnsi="Arial" w:cs="Arial"/>
              </w:rPr>
              <w:t>Postal address</w:t>
            </w:r>
            <w:r>
              <w:rPr>
                <w:rFonts w:ascii="Arial" w:hAnsi="Arial" w:cs="Arial"/>
              </w:rPr>
              <w:t>:</w:t>
            </w:r>
          </w:p>
        </w:tc>
        <w:tc>
          <w:tcPr>
            <w:tcW w:w="6582" w:type="dxa"/>
            <w:shd w:val="clear" w:color="auto" w:fill="F2F2F2" w:themeFill="background1" w:themeFillShade="F2"/>
          </w:tcPr>
          <w:p w14:paraId="72F06358" w14:textId="77777777" w:rsidR="001D35E0" w:rsidRPr="006B23FE" w:rsidRDefault="00B40A11" w:rsidP="00F42C95">
            <w:pPr>
              <w:spacing w:before="60" w:afterLines="60" w:after="144"/>
              <w:ind w:right="1251"/>
              <w:rPr>
                <w:rFonts w:ascii="Arial" w:hAnsi="Arial" w:cs="Arial"/>
              </w:rPr>
            </w:pPr>
            <w:r>
              <w:rPr>
                <w:rFonts w:ascii="Arial" w:hAnsi="Arial" w:cs="Arial"/>
              </w:rPr>
              <w:t>c/o The Langton Centre, 591 South Dowling St, Surry Hills, 2010</w:t>
            </w:r>
          </w:p>
        </w:tc>
      </w:tr>
    </w:tbl>
    <w:p w14:paraId="6A2CE482" w14:textId="77777777" w:rsidR="001D35E0" w:rsidRPr="000905C2" w:rsidRDefault="001D35E0" w:rsidP="001D35E0">
      <w:pPr>
        <w:pStyle w:val="BodyText"/>
        <w:ind w:right="1251"/>
        <w:rPr>
          <w:rFonts w:ascii="Arial" w:hAnsi="Arial" w:cs="Arial"/>
          <w:b/>
          <w:sz w:val="34"/>
        </w:rPr>
      </w:pPr>
    </w:p>
    <w:p w14:paraId="574733A1" w14:textId="77777777" w:rsidR="001D35E0" w:rsidRPr="009543BD" w:rsidRDefault="001D35E0" w:rsidP="001D35E0">
      <w:pPr>
        <w:pStyle w:val="Heading2"/>
        <w:ind w:left="0" w:right="1251"/>
        <w:rPr>
          <w:rFonts w:ascii="Arial" w:hAnsi="Arial" w:cs="Arial"/>
          <w:b w:val="0"/>
          <w:i/>
        </w:rPr>
      </w:pPr>
      <w:r w:rsidRPr="009543BD">
        <w:rPr>
          <w:rFonts w:ascii="Arial" w:hAnsi="Arial" w:cs="Arial"/>
        </w:rPr>
        <w:t>C.2</w:t>
      </w:r>
      <w:r w:rsidRPr="009543BD">
        <w:rPr>
          <w:rFonts w:ascii="Arial" w:hAnsi="Arial" w:cs="Arial"/>
        </w:rPr>
        <w:tab/>
        <w:t xml:space="preserve">Chief Investigator role </w:t>
      </w:r>
      <w:r w:rsidRPr="009543BD">
        <w:rPr>
          <w:rFonts w:ascii="Arial" w:hAnsi="Arial" w:cs="Arial"/>
          <w:i/>
        </w:rPr>
        <w:t>(150 words)</w:t>
      </w:r>
    </w:p>
    <w:p w14:paraId="6194909C" w14:textId="77777777" w:rsidR="001D35E0" w:rsidRPr="009543BD" w:rsidRDefault="001D35E0" w:rsidP="001D35E0">
      <w:pPr>
        <w:keepNext/>
        <w:ind w:right="144"/>
        <w:rPr>
          <w:rFonts w:ascii="Arial" w:hAnsi="Arial" w:cs="Arial"/>
          <w:sz w:val="24"/>
          <w:szCs w:val="24"/>
        </w:rPr>
      </w:pPr>
      <w:r w:rsidRPr="009543BD">
        <w:rPr>
          <w:rFonts w:ascii="Arial" w:hAnsi="Arial" w:cs="Arial"/>
          <w:sz w:val="24"/>
          <w:szCs w:val="24"/>
        </w:rPr>
        <w:t xml:space="preserve">Outline the Chief Investigator’s role in the research and describe why the Chief Investigator’s involvement is critical to the success of the research. </w:t>
      </w:r>
    </w:p>
    <w:p w14:paraId="1B7CAACF" w14:textId="77777777" w:rsidR="001D35E0" w:rsidRPr="00F61A39" w:rsidRDefault="001D35E0" w:rsidP="001D35E0">
      <w:pPr>
        <w:keepNext/>
        <w:ind w:right="1251"/>
        <w:rPr>
          <w:rFonts w:ascii="Arial" w:hAnsi="Arial" w:cs="Arial"/>
          <w:sz w:val="20"/>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242"/>
      </w:tblGrid>
      <w:tr w:rsidR="001D35E0" w:rsidRPr="00471FE7" w14:paraId="07464F8E" w14:textId="77777777" w:rsidTr="00EB3163">
        <w:trPr>
          <w:trHeight w:val="972"/>
        </w:trPr>
        <w:tc>
          <w:tcPr>
            <w:tcW w:w="9242" w:type="dxa"/>
            <w:shd w:val="clear" w:color="auto" w:fill="F2F2F2" w:themeFill="background1" w:themeFillShade="F2"/>
          </w:tcPr>
          <w:p w14:paraId="6C294B9A" w14:textId="3119A8A2" w:rsidR="005E55C4" w:rsidRPr="00474F68" w:rsidRDefault="00BD20E5" w:rsidP="00B256A9">
            <w:pPr>
              <w:spacing w:line="276" w:lineRule="auto"/>
              <w:rPr>
                <w:rFonts w:ascii="Arial" w:hAnsi="Arial" w:cs="Arial"/>
                <w:color w:val="FF0000"/>
              </w:rPr>
            </w:pPr>
            <w:r w:rsidRPr="00BD20E5">
              <w:rPr>
                <w:rFonts w:ascii="Arial" w:hAnsi="Arial" w:cs="Arial"/>
              </w:rPr>
              <w:t xml:space="preserve">As a clinician, researcher and LHD DA Director, </w:t>
            </w:r>
            <w:r w:rsidR="00AB5AB0">
              <w:rPr>
                <w:rFonts w:ascii="Arial" w:hAnsi="Arial" w:cs="Arial"/>
              </w:rPr>
              <w:t>Nicholas Lintzeris (</w:t>
            </w:r>
            <w:r w:rsidRPr="00BD20E5">
              <w:rPr>
                <w:rFonts w:ascii="Arial" w:hAnsi="Arial" w:cs="Arial"/>
              </w:rPr>
              <w:t>NL</w:t>
            </w:r>
            <w:r w:rsidR="00AB5AB0">
              <w:rPr>
                <w:rFonts w:ascii="Arial" w:hAnsi="Arial" w:cs="Arial"/>
              </w:rPr>
              <w:t>)</w:t>
            </w:r>
            <w:r w:rsidRPr="00BD20E5">
              <w:rPr>
                <w:rFonts w:ascii="Arial" w:hAnsi="Arial" w:cs="Arial"/>
              </w:rPr>
              <w:t xml:space="preserve"> is ideally placed to lead this project. NL is the SESLHD Director of </w:t>
            </w:r>
            <w:r w:rsidR="00565D33">
              <w:rPr>
                <w:rFonts w:ascii="Arial" w:hAnsi="Arial" w:cs="Arial"/>
              </w:rPr>
              <w:t>DA</w:t>
            </w:r>
            <w:r w:rsidRPr="00BD20E5">
              <w:rPr>
                <w:rFonts w:ascii="Arial" w:hAnsi="Arial" w:cs="Arial"/>
              </w:rPr>
              <w:t xml:space="preserve"> Services with overall governance for the clinical and operational aspects of OTP services. He is an Addiction Medicine </w:t>
            </w:r>
            <w:r w:rsidR="00EB3163">
              <w:rPr>
                <w:rFonts w:ascii="Arial" w:hAnsi="Arial" w:cs="Arial"/>
              </w:rPr>
              <w:t>S</w:t>
            </w:r>
            <w:r w:rsidRPr="00BD20E5">
              <w:rPr>
                <w:rFonts w:ascii="Arial" w:hAnsi="Arial" w:cs="Arial"/>
              </w:rPr>
              <w:t xml:space="preserve">enior </w:t>
            </w:r>
            <w:r w:rsidR="00EB3163">
              <w:rPr>
                <w:rFonts w:ascii="Arial" w:hAnsi="Arial" w:cs="Arial"/>
              </w:rPr>
              <w:t>S</w:t>
            </w:r>
            <w:r w:rsidRPr="00BD20E5">
              <w:rPr>
                <w:rFonts w:ascii="Arial" w:hAnsi="Arial" w:cs="Arial"/>
              </w:rPr>
              <w:t xml:space="preserve">taff </w:t>
            </w:r>
            <w:r w:rsidR="00EB3163">
              <w:rPr>
                <w:rFonts w:ascii="Arial" w:hAnsi="Arial" w:cs="Arial"/>
              </w:rPr>
              <w:t>S</w:t>
            </w:r>
            <w:r w:rsidRPr="00BD20E5">
              <w:rPr>
                <w:rFonts w:ascii="Arial" w:hAnsi="Arial" w:cs="Arial"/>
              </w:rPr>
              <w:t xml:space="preserve">pecialist who works clinically in OTP services (The Langton Centre) and has a ‘hands on’ clinical perspective. </w:t>
            </w:r>
            <w:r w:rsidR="00B256A9">
              <w:rPr>
                <w:rFonts w:ascii="Arial" w:hAnsi="Arial" w:cs="Arial"/>
              </w:rPr>
              <w:t>NL</w:t>
            </w:r>
            <w:r w:rsidRPr="00BD20E5">
              <w:rPr>
                <w:rFonts w:ascii="Arial" w:hAnsi="Arial" w:cs="Arial"/>
              </w:rPr>
              <w:t xml:space="preserve"> also led the COQI Project (2013-</w:t>
            </w:r>
            <w:r w:rsidR="00B256A9">
              <w:rPr>
                <w:rFonts w:ascii="Arial" w:hAnsi="Arial" w:cs="Arial"/>
              </w:rPr>
              <w:t>ongoint</w:t>
            </w:r>
            <w:r w:rsidRPr="00BD20E5">
              <w:rPr>
                <w:rFonts w:ascii="Arial" w:hAnsi="Arial" w:cs="Arial"/>
              </w:rPr>
              <w:t xml:space="preserve">) and earlier developmental work with the ATOP (2009-12). He has an understanding of the important elements required for developing and implementing a clinical information system, and a vision for how information can be used to enhance patient care, treatment outcomes and efficiency of services. He will provide oversight, strategic direction and hands on clinical and research skills in leading this collaboration of researchers, service managers, clinicians and consumers across LHD/Ns, NSW MoH, consumer and universities organisations. </w:t>
            </w:r>
          </w:p>
        </w:tc>
      </w:tr>
    </w:tbl>
    <w:p w14:paraId="2F66B0C3" w14:textId="77777777" w:rsidR="001D35E0" w:rsidRDefault="001D35E0" w:rsidP="001D35E0">
      <w:pPr>
        <w:ind w:right="1251"/>
        <w:rPr>
          <w:rFonts w:ascii="Arial" w:hAnsi="Arial" w:cs="Arial"/>
        </w:rPr>
      </w:pPr>
    </w:p>
    <w:p w14:paraId="0BCBEB81" w14:textId="77777777" w:rsidR="001D35E0" w:rsidRPr="009543BD" w:rsidRDefault="001D35E0" w:rsidP="001D35E0">
      <w:pPr>
        <w:pStyle w:val="Heading2"/>
        <w:ind w:left="0" w:right="1251"/>
        <w:rPr>
          <w:rFonts w:ascii="Arial" w:hAnsi="Arial" w:cs="Arial"/>
        </w:rPr>
      </w:pPr>
      <w:r w:rsidRPr="009543BD">
        <w:rPr>
          <w:rFonts w:ascii="Arial" w:hAnsi="Arial" w:cs="Arial"/>
        </w:rPr>
        <w:t>C.3</w:t>
      </w:r>
      <w:r w:rsidRPr="009543BD">
        <w:rPr>
          <w:rFonts w:ascii="Arial" w:hAnsi="Arial" w:cs="Arial"/>
        </w:rPr>
        <w:tab/>
        <w:t>Other Investigator(s)</w:t>
      </w:r>
    </w:p>
    <w:p w14:paraId="29166937" w14:textId="77777777" w:rsidR="001D35E0" w:rsidRPr="009543BD" w:rsidRDefault="001D35E0" w:rsidP="001D35E0">
      <w:pPr>
        <w:keepNext/>
        <w:ind w:right="1251"/>
        <w:rPr>
          <w:rFonts w:ascii="Arial" w:hAnsi="Arial" w:cs="Arial"/>
          <w:sz w:val="24"/>
          <w:szCs w:val="24"/>
        </w:rPr>
      </w:pPr>
      <w:r w:rsidRPr="009543BD">
        <w:rPr>
          <w:rFonts w:ascii="Arial" w:hAnsi="Arial" w:cs="Arial"/>
          <w:sz w:val="24"/>
          <w:szCs w:val="24"/>
        </w:rPr>
        <w:t>Include other proposed investigators (maximum 10).</w:t>
      </w:r>
    </w:p>
    <w:p w14:paraId="5BCF230B" w14:textId="77777777" w:rsidR="001D35E0" w:rsidRDefault="001D35E0" w:rsidP="001D35E0">
      <w:pPr>
        <w:keepNext/>
        <w:ind w:right="1251"/>
        <w:rPr>
          <w:rFonts w:ascii="Arial" w:hAnsi="Arial" w:cs="Arial"/>
          <w:sz w:val="20"/>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416"/>
        <w:gridCol w:w="1134"/>
        <w:gridCol w:w="1984"/>
        <w:gridCol w:w="1418"/>
        <w:gridCol w:w="4290"/>
      </w:tblGrid>
      <w:tr w:rsidR="00192E8F" w:rsidRPr="006B23FE" w14:paraId="11B263A0" w14:textId="77777777" w:rsidTr="0085591F">
        <w:tc>
          <w:tcPr>
            <w:tcW w:w="416" w:type="dxa"/>
          </w:tcPr>
          <w:p w14:paraId="34804273" w14:textId="77777777" w:rsidR="001D35E0" w:rsidRPr="00E65790" w:rsidRDefault="001D35E0" w:rsidP="00F42C95">
            <w:pPr>
              <w:spacing w:before="60" w:after="60" w:line="276" w:lineRule="auto"/>
              <w:rPr>
                <w:rFonts w:ascii="Arial" w:hAnsi="Arial" w:cs="Arial"/>
                <w:b/>
                <w:sz w:val="16"/>
                <w:szCs w:val="16"/>
              </w:rPr>
            </w:pPr>
            <w:r w:rsidRPr="00E65790">
              <w:rPr>
                <w:rFonts w:ascii="Arial" w:hAnsi="Arial" w:cs="Arial"/>
                <w:b/>
                <w:sz w:val="16"/>
                <w:szCs w:val="16"/>
              </w:rPr>
              <w:t>#</w:t>
            </w:r>
          </w:p>
        </w:tc>
        <w:tc>
          <w:tcPr>
            <w:tcW w:w="1134" w:type="dxa"/>
          </w:tcPr>
          <w:p w14:paraId="37820D5F" w14:textId="77777777" w:rsidR="001D35E0" w:rsidRPr="00192E8F" w:rsidRDefault="001D35E0" w:rsidP="00D55091">
            <w:pPr>
              <w:rPr>
                <w:rFonts w:ascii="Arial" w:hAnsi="Arial" w:cs="Arial"/>
                <w:b/>
                <w:sz w:val="18"/>
                <w:szCs w:val="18"/>
              </w:rPr>
            </w:pPr>
            <w:r w:rsidRPr="00192E8F">
              <w:rPr>
                <w:rFonts w:ascii="Arial" w:hAnsi="Arial" w:cs="Arial"/>
                <w:b/>
                <w:sz w:val="18"/>
                <w:szCs w:val="18"/>
              </w:rPr>
              <w:t>Full Name</w:t>
            </w:r>
          </w:p>
        </w:tc>
        <w:tc>
          <w:tcPr>
            <w:tcW w:w="1984" w:type="dxa"/>
          </w:tcPr>
          <w:p w14:paraId="1347B5F4" w14:textId="77777777" w:rsidR="001D35E0" w:rsidRPr="00192E8F" w:rsidRDefault="001D35E0" w:rsidP="00D55091">
            <w:pPr>
              <w:rPr>
                <w:rFonts w:ascii="Arial" w:hAnsi="Arial" w:cs="Arial"/>
                <w:b/>
                <w:sz w:val="18"/>
                <w:szCs w:val="18"/>
              </w:rPr>
            </w:pPr>
            <w:r w:rsidRPr="00192E8F">
              <w:rPr>
                <w:rFonts w:ascii="Arial" w:hAnsi="Arial" w:cs="Arial"/>
                <w:b/>
                <w:sz w:val="18"/>
                <w:szCs w:val="18"/>
              </w:rPr>
              <w:t>Position</w:t>
            </w:r>
          </w:p>
        </w:tc>
        <w:tc>
          <w:tcPr>
            <w:tcW w:w="1418" w:type="dxa"/>
          </w:tcPr>
          <w:p w14:paraId="411C0D35" w14:textId="77777777" w:rsidR="001D35E0" w:rsidRPr="00192E8F" w:rsidRDefault="001D35E0" w:rsidP="00D55091">
            <w:pPr>
              <w:rPr>
                <w:rFonts w:ascii="Arial" w:hAnsi="Arial" w:cs="Arial"/>
                <w:b/>
                <w:sz w:val="18"/>
                <w:szCs w:val="18"/>
              </w:rPr>
            </w:pPr>
            <w:r w:rsidRPr="00192E8F">
              <w:rPr>
                <w:rFonts w:ascii="Arial" w:hAnsi="Arial" w:cs="Arial"/>
                <w:b/>
                <w:sz w:val="18"/>
                <w:szCs w:val="18"/>
              </w:rPr>
              <w:t>Organisation</w:t>
            </w:r>
          </w:p>
        </w:tc>
        <w:tc>
          <w:tcPr>
            <w:tcW w:w="4290" w:type="dxa"/>
          </w:tcPr>
          <w:p w14:paraId="6C33939A" w14:textId="4F910B7B" w:rsidR="001D35E0" w:rsidRPr="00563EA5" w:rsidRDefault="001D35E0" w:rsidP="00D55091">
            <w:pPr>
              <w:rPr>
                <w:rFonts w:ascii="Arial" w:hAnsi="Arial" w:cs="Arial"/>
                <w:color w:val="FF0000"/>
                <w:sz w:val="18"/>
                <w:szCs w:val="18"/>
              </w:rPr>
            </w:pPr>
            <w:r w:rsidRPr="00192E8F">
              <w:rPr>
                <w:rFonts w:ascii="Arial" w:hAnsi="Arial" w:cs="Arial"/>
                <w:b/>
                <w:sz w:val="18"/>
                <w:szCs w:val="18"/>
              </w:rPr>
              <w:t>FTE and role in project</w:t>
            </w:r>
          </w:p>
        </w:tc>
      </w:tr>
      <w:tr w:rsidR="000F0B1B" w:rsidRPr="006B23FE" w14:paraId="7E00815C" w14:textId="77777777" w:rsidTr="0085591F">
        <w:tc>
          <w:tcPr>
            <w:tcW w:w="416" w:type="dxa"/>
          </w:tcPr>
          <w:p w14:paraId="03A49B2A" w14:textId="77777777" w:rsidR="000F0B1B" w:rsidRPr="00E65790" w:rsidRDefault="000F0B1B" w:rsidP="000F0B1B">
            <w:pPr>
              <w:spacing w:before="60" w:after="60" w:line="276" w:lineRule="auto"/>
              <w:rPr>
                <w:rFonts w:ascii="Arial" w:hAnsi="Arial" w:cs="Arial"/>
                <w:sz w:val="16"/>
                <w:szCs w:val="16"/>
              </w:rPr>
            </w:pPr>
            <w:r w:rsidRPr="00E65790">
              <w:rPr>
                <w:rFonts w:ascii="Arial" w:hAnsi="Arial" w:cs="Arial"/>
                <w:sz w:val="16"/>
                <w:szCs w:val="16"/>
              </w:rPr>
              <w:t>1</w:t>
            </w:r>
          </w:p>
        </w:tc>
        <w:tc>
          <w:tcPr>
            <w:tcW w:w="1134" w:type="dxa"/>
            <w:shd w:val="clear" w:color="auto" w:fill="F2F2F2" w:themeFill="background1" w:themeFillShade="F2"/>
          </w:tcPr>
          <w:p w14:paraId="5CE149E9" w14:textId="293D35A1"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t>Dr Swapnil Sharma</w:t>
            </w:r>
          </w:p>
        </w:tc>
        <w:tc>
          <w:tcPr>
            <w:tcW w:w="1984" w:type="dxa"/>
            <w:shd w:val="clear" w:color="auto" w:fill="F2F2F2" w:themeFill="background1" w:themeFillShade="F2"/>
          </w:tcPr>
          <w:p w14:paraId="0D86BD36" w14:textId="77777777"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t>Clinical Lead, </w:t>
            </w:r>
          </w:p>
          <w:p w14:paraId="051589FA" w14:textId="77777777"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t>Consultation-Liaison </w:t>
            </w:r>
          </w:p>
          <w:p w14:paraId="265AE8A1" w14:textId="77777777"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lastRenderedPageBreak/>
              <w:t>Psychiatry,</w:t>
            </w:r>
          </w:p>
          <w:p w14:paraId="5F6B07AC" w14:textId="77777777" w:rsidR="006E3EE8" w:rsidRPr="0029749B" w:rsidRDefault="000F0B1B" w:rsidP="0029749B">
            <w:pPr>
              <w:spacing w:line="276" w:lineRule="auto"/>
              <w:rPr>
                <w:rFonts w:ascii="Arial" w:hAnsi="Arial" w:cs="Arial"/>
                <w:sz w:val="18"/>
                <w:szCs w:val="18"/>
              </w:rPr>
            </w:pPr>
            <w:r w:rsidRPr="0029749B">
              <w:rPr>
                <w:rFonts w:ascii="Arial" w:hAnsi="Arial" w:cs="Arial"/>
                <w:sz w:val="18"/>
                <w:szCs w:val="18"/>
              </w:rPr>
              <w:t>Snr Staff Specialist</w:t>
            </w:r>
          </w:p>
          <w:p w14:paraId="49DD5D90" w14:textId="797C0CA9"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t>Psychiatrist</w:t>
            </w:r>
            <w:r w:rsidR="006E3EE8" w:rsidRPr="0029749B">
              <w:rPr>
                <w:rFonts w:ascii="Arial" w:hAnsi="Arial" w:cs="Arial"/>
                <w:sz w:val="18"/>
                <w:szCs w:val="18"/>
              </w:rPr>
              <w:t xml:space="preserve"> </w:t>
            </w:r>
            <w:r w:rsidRPr="0029749B">
              <w:rPr>
                <w:rFonts w:ascii="Arial" w:hAnsi="Arial" w:cs="Arial"/>
                <w:sz w:val="18"/>
                <w:szCs w:val="18"/>
              </w:rPr>
              <w:t>Pain Management</w:t>
            </w:r>
          </w:p>
        </w:tc>
        <w:tc>
          <w:tcPr>
            <w:tcW w:w="1418" w:type="dxa"/>
            <w:shd w:val="clear" w:color="auto" w:fill="F2F2F2" w:themeFill="background1" w:themeFillShade="F2"/>
          </w:tcPr>
          <w:p w14:paraId="4C5B490F" w14:textId="2B90F793" w:rsidR="000F0B1B" w:rsidRPr="0029749B" w:rsidRDefault="000F0B1B" w:rsidP="0029749B">
            <w:pPr>
              <w:spacing w:line="276" w:lineRule="auto"/>
              <w:rPr>
                <w:rFonts w:ascii="Arial" w:hAnsi="Arial" w:cs="Arial"/>
                <w:sz w:val="18"/>
                <w:szCs w:val="18"/>
              </w:rPr>
            </w:pPr>
            <w:r w:rsidRPr="0029749B">
              <w:rPr>
                <w:rFonts w:ascii="Arial" w:hAnsi="Arial" w:cs="Arial"/>
                <w:sz w:val="18"/>
                <w:szCs w:val="18"/>
              </w:rPr>
              <w:lastRenderedPageBreak/>
              <w:t>SESLHD</w:t>
            </w:r>
          </w:p>
        </w:tc>
        <w:tc>
          <w:tcPr>
            <w:tcW w:w="4290" w:type="dxa"/>
            <w:shd w:val="clear" w:color="auto" w:fill="F2F2F2" w:themeFill="background1" w:themeFillShade="F2"/>
          </w:tcPr>
          <w:p w14:paraId="650EA5EE" w14:textId="0A2DBC24" w:rsidR="000F0B1B" w:rsidRPr="0029749B" w:rsidRDefault="00FC30D4" w:rsidP="0029749B">
            <w:pPr>
              <w:spacing w:line="276" w:lineRule="auto"/>
              <w:rPr>
                <w:rFonts w:ascii="Arial" w:hAnsi="Arial" w:cs="Arial"/>
                <w:sz w:val="18"/>
                <w:szCs w:val="18"/>
              </w:rPr>
            </w:pPr>
            <w:r w:rsidRPr="0029749B">
              <w:rPr>
                <w:rFonts w:ascii="Arial" w:hAnsi="Arial" w:cs="Arial"/>
                <w:sz w:val="18"/>
                <w:szCs w:val="18"/>
              </w:rPr>
              <w:t>Dr Sharma will be the lead investigator from MH services.</w:t>
            </w:r>
            <w:r w:rsidR="00451075" w:rsidRPr="0029749B">
              <w:rPr>
                <w:rFonts w:ascii="Arial" w:hAnsi="Arial" w:cs="Arial"/>
                <w:sz w:val="18"/>
                <w:szCs w:val="18"/>
              </w:rPr>
              <w:t xml:space="preserve"> </w:t>
            </w:r>
            <w:r w:rsidR="000F0B1B" w:rsidRPr="0029749B">
              <w:rPr>
                <w:rFonts w:ascii="Arial" w:hAnsi="Arial" w:cs="Arial"/>
                <w:sz w:val="18"/>
                <w:szCs w:val="18"/>
              </w:rPr>
              <w:t xml:space="preserve">Dr Sharma has experience in developing </w:t>
            </w:r>
            <w:r w:rsidR="000F0B1B" w:rsidRPr="0029749B">
              <w:rPr>
                <w:rFonts w:ascii="Arial" w:hAnsi="Arial" w:cs="Arial"/>
                <w:sz w:val="18"/>
                <w:szCs w:val="18"/>
              </w:rPr>
              <w:lastRenderedPageBreak/>
              <w:t xml:space="preserve">and publishing models of care pathways for mental health services. </w:t>
            </w:r>
          </w:p>
        </w:tc>
      </w:tr>
      <w:tr w:rsidR="001114C9" w:rsidRPr="006B23FE" w14:paraId="19F5F5CD" w14:textId="77777777" w:rsidTr="0085591F">
        <w:tc>
          <w:tcPr>
            <w:tcW w:w="416" w:type="dxa"/>
          </w:tcPr>
          <w:p w14:paraId="3319C831" w14:textId="612988BD" w:rsidR="001114C9" w:rsidRPr="00E65790" w:rsidRDefault="001114C9" w:rsidP="001114C9">
            <w:pPr>
              <w:spacing w:before="60" w:after="60" w:line="276" w:lineRule="auto"/>
              <w:rPr>
                <w:rFonts w:ascii="Arial" w:hAnsi="Arial" w:cs="Arial"/>
                <w:sz w:val="16"/>
                <w:szCs w:val="16"/>
              </w:rPr>
            </w:pPr>
            <w:r>
              <w:rPr>
                <w:rFonts w:ascii="Arial" w:hAnsi="Arial" w:cs="Arial"/>
                <w:sz w:val="16"/>
                <w:szCs w:val="16"/>
              </w:rPr>
              <w:lastRenderedPageBreak/>
              <w:t>2</w:t>
            </w:r>
          </w:p>
        </w:tc>
        <w:tc>
          <w:tcPr>
            <w:tcW w:w="1134" w:type="dxa"/>
            <w:shd w:val="clear" w:color="auto" w:fill="F2F2F2" w:themeFill="background1" w:themeFillShade="F2"/>
          </w:tcPr>
          <w:p w14:paraId="7F21DA50" w14:textId="0855AE54" w:rsidR="001114C9" w:rsidRPr="0029749B" w:rsidRDefault="001114C9" w:rsidP="0029749B">
            <w:pPr>
              <w:spacing w:line="276" w:lineRule="auto"/>
              <w:rPr>
                <w:rFonts w:ascii="Arial" w:hAnsi="Arial" w:cs="Arial"/>
                <w:sz w:val="18"/>
                <w:szCs w:val="18"/>
              </w:rPr>
            </w:pPr>
            <w:r w:rsidRPr="0029749B">
              <w:rPr>
                <w:rFonts w:ascii="Arial" w:hAnsi="Arial" w:cs="Arial"/>
                <w:sz w:val="18"/>
                <w:szCs w:val="18"/>
              </w:rPr>
              <w:t>Ben Steele</w:t>
            </w:r>
          </w:p>
        </w:tc>
        <w:tc>
          <w:tcPr>
            <w:tcW w:w="1984" w:type="dxa"/>
            <w:shd w:val="clear" w:color="auto" w:fill="F2F2F2" w:themeFill="background1" w:themeFillShade="F2"/>
          </w:tcPr>
          <w:p w14:paraId="50C11916" w14:textId="5A0D84DC" w:rsidR="001114C9" w:rsidRPr="0029749B" w:rsidRDefault="001114C9" w:rsidP="0029749B">
            <w:pPr>
              <w:spacing w:line="276" w:lineRule="auto"/>
              <w:rPr>
                <w:rFonts w:ascii="Arial" w:hAnsi="Arial" w:cs="Arial"/>
                <w:sz w:val="18"/>
                <w:szCs w:val="18"/>
              </w:rPr>
            </w:pPr>
            <w:r w:rsidRPr="0029749B">
              <w:rPr>
                <w:rFonts w:ascii="Arial" w:hAnsi="Arial" w:cs="Arial"/>
                <w:sz w:val="18"/>
                <w:szCs w:val="18"/>
              </w:rPr>
              <w:t>Consumer Representative (Consumer worker, DA, SESLHD + the Recovery College)</w:t>
            </w:r>
          </w:p>
        </w:tc>
        <w:tc>
          <w:tcPr>
            <w:tcW w:w="1418" w:type="dxa"/>
            <w:shd w:val="clear" w:color="auto" w:fill="F2F2F2" w:themeFill="background1" w:themeFillShade="F2"/>
          </w:tcPr>
          <w:p w14:paraId="1AEC3BBC" w14:textId="53AEDC8A" w:rsidR="001114C9" w:rsidRPr="0029749B" w:rsidRDefault="001114C9" w:rsidP="0029749B">
            <w:pPr>
              <w:spacing w:line="276" w:lineRule="auto"/>
              <w:rPr>
                <w:rFonts w:ascii="Arial" w:hAnsi="Arial" w:cs="Arial"/>
                <w:sz w:val="18"/>
                <w:szCs w:val="18"/>
              </w:rPr>
            </w:pPr>
            <w:r w:rsidRPr="0029749B">
              <w:rPr>
                <w:rFonts w:ascii="Arial" w:hAnsi="Arial" w:cs="Arial"/>
                <w:sz w:val="18"/>
                <w:szCs w:val="18"/>
              </w:rPr>
              <w:t>SESLHD</w:t>
            </w:r>
          </w:p>
        </w:tc>
        <w:tc>
          <w:tcPr>
            <w:tcW w:w="4290" w:type="dxa"/>
            <w:shd w:val="clear" w:color="auto" w:fill="F2F2F2" w:themeFill="background1" w:themeFillShade="F2"/>
          </w:tcPr>
          <w:p w14:paraId="73BC4D7F" w14:textId="6F711872" w:rsidR="001114C9" w:rsidRPr="0029749B" w:rsidRDefault="001114C9" w:rsidP="0029749B">
            <w:pPr>
              <w:spacing w:line="276" w:lineRule="auto"/>
              <w:rPr>
                <w:rFonts w:ascii="Arial" w:hAnsi="Arial" w:cs="Arial"/>
                <w:sz w:val="18"/>
                <w:szCs w:val="18"/>
                <w:highlight w:val="yellow"/>
              </w:rPr>
            </w:pPr>
            <w:r w:rsidRPr="0029749B">
              <w:rPr>
                <w:rFonts w:ascii="Arial" w:hAnsi="Arial" w:cs="Arial"/>
                <w:sz w:val="18"/>
                <w:szCs w:val="18"/>
              </w:rPr>
              <w:t>Ben will provide expert advice and support to the investigators to ensure that consumer voices are appropriately included in the PAR model. Ben is a member of the POW Consumer Group and the MoH AoD Consumer Advisory Group</w:t>
            </w:r>
          </w:p>
        </w:tc>
      </w:tr>
      <w:tr w:rsidR="000B39E1" w:rsidRPr="006B23FE" w14:paraId="29CC637E" w14:textId="77777777" w:rsidTr="0085591F">
        <w:tc>
          <w:tcPr>
            <w:tcW w:w="416" w:type="dxa"/>
          </w:tcPr>
          <w:p w14:paraId="12C07ADF" w14:textId="0477D7F2" w:rsidR="000B39E1" w:rsidRPr="00E65790" w:rsidRDefault="001114C9" w:rsidP="000B39E1">
            <w:pPr>
              <w:spacing w:before="60" w:after="60" w:line="276" w:lineRule="auto"/>
              <w:rPr>
                <w:rFonts w:ascii="Arial" w:hAnsi="Arial" w:cs="Arial"/>
                <w:sz w:val="16"/>
                <w:szCs w:val="16"/>
              </w:rPr>
            </w:pPr>
            <w:r>
              <w:rPr>
                <w:rFonts w:ascii="Arial" w:hAnsi="Arial" w:cs="Arial"/>
                <w:sz w:val="16"/>
                <w:szCs w:val="16"/>
              </w:rPr>
              <w:t>3</w:t>
            </w:r>
          </w:p>
        </w:tc>
        <w:tc>
          <w:tcPr>
            <w:tcW w:w="1134" w:type="dxa"/>
            <w:shd w:val="clear" w:color="auto" w:fill="F2F2F2" w:themeFill="background1" w:themeFillShade="F2"/>
          </w:tcPr>
          <w:p w14:paraId="7D366A91" w14:textId="5FA7FE8D"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Jennifer Holmes</w:t>
            </w:r>
          </w:p>
        </w:tc>
        <w:tc>
          <w:tcPr>
            <w:tcW w:w="1984" w:type="dxa"/>
            <w:shd w:val="clear" w:color="auto" w:fill="F2F2F2" w:themeFill="background1" w:themeFillShade="F2"/>
          </w:tcPr>
          <w:p w14:paraId="2BA3274D" w14:textId="5EA9B4C5"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Program Manager, D&amp;A Data and Informatics, Ministry of Health</w:t>
            </w:r>
          </w:p>
        </w:tc>
        <w:tc>
          <w:tcPr>
            <w:tcW w:w="1418" w:type="dxa"/>
            <w:shd w:val="clear" w:color="auto" w:fill="F2F2F2" w:themeFill="background1" w:themeFillShade="F2"/>
          </w:tcPr>
          <w:p w14:paraId="2A3D3920" w14:textId="03B04537"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SESLHD</w:t>
            </w:r>
          </w:p>
          <w:p w14:paraId="2D277ABB" w14:textId="77777777" w:rsidR="000B39E1" w:rsidRPr="0029749B" w:rsidRDefault="000B39E1" w:rsidP="0029749B">
            <w:pPr>
              <w:spacing w:line="276" w:lineRule="auto"/>
              <w:rPr>
                <w:rFonts w:ascii="Arial" w:hAnsi="Arial" w:cs="Arial"/>
                <w:sz w:val="18"/>
                <w:szCs w:val="18"/>
              </w:rPr>
            </w:pPr>
          </w:p>
        </w:tc>
        <w:tc>
          <w:tcPr>
            <w:tcW w:w="4290" w:type="dxa"/>
            <w:shd w:val="clear" w:color="auto" w:fill="F2F2F2" w:themeFill="background1" w:themeFillShade="F2"/>
          </w:tcPr>
          <w:p w14:paraId="134BC119" w14:textId="7CE4C546"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Jennifer will lead the CIS innovations with detailed knowledge of the SESLHD system. </w:t>
            </w:r>
          </w:p>
          <w:p w14:paraId="5E9C35E4" w14:textId="3DCDA0C8" w:rsidR="000B39E1" w:rsidRPr="0029749B" w:rsidRDefault="000B39E1" w:rsidP="0029749B">
            <w:pPr>
              <w:spacing w:line="276" w:lineRule="auto"/>
              <w:rPr>
                <w:rFonts w:ascii="Arial" w:hAnsi="Arial" w:cs="Arial"/>
                <w:sz w:val="18"/>
                <w:szCs w:val="18"/>
                <w:highlight w:val="yellow"/>
              </w:rPr>
            </w:pPr>
            <w:r w:rsidRPr="0029749B">
              <w:rPr>
                <w:rFonts w:ascii="Arial" w:hAnsi="Arial" w:cs="Arial"/>
                <w:sz w:val="18"/>
                <w:szCs w:val="18"/>
              </w:rPr>
              <w:t>With her MoH role, Jennifer is well placed to </w:t>
            </w:r>
            <w:r w:rsidR="00445C63" w:rsidRPr="0029749B">
              <w:rPr>
                <w:rFonts w:ascii="Arial" w:hAnsi="Arial" w:cs="Arial"/>
                <w:sz w:val="18"/>
                <w:szCs w:val="18"/>
              </w:rPr>
              <w:t>ensur</w:t>
            </w:r>
            <w:r w:rsidR="00B256A9">
              <w:rPr>
                <w:rFonts w:ascii="Arial" w:hAnsi="Arial" w:cs="Arial"/>
                <w:sz w:val="18"/>
                <w:szCs w:val="18"/>
              </w:rPr>
              <w:t>e</w:t>
            </w:r>
            <w:r w:rsidR="00445C63" w:rsidRPr="0029749B">
              <w:rPr>
                <w:rFonts w:ascii="Arial" w:hAnsi="Arial" w:cs="Arial"/>
                <w:sz w:val="18"/>
                <w:szCs w:val="18"/>
              </w:rPr>
              <w:t>e this</w:t>
            </w:r>
            <w:r w:rsidRPr="0029749B">
              <w:rPr>
                <w:rFonts w:ascii="Arial" w:hAnsi="Arial" w:cs="Arial"/>
                <w:sz w:val="18"/>
                <w:szCs w:val="18"/>
              </w:rPr>
              <w:t xml:space="preserve"> project is aligned with NSW wide priorities</w:t>
            </w:r>
            <w:r w:rsidR="004B6081" w:rsidRPr="0029749B">
              <w:rPr>
                <w:rFonts w:ascii="Arial" w:hAnsi="Arial" w:cs="Arial"/>
                <w:sz w:val="18"/>
                <w:szCs w:val="18"/>
              </w:rPr>
              <w:t xml:space="preserve"> and </w:t>
            </w:r>
            <w:r w:rsidRPr="0029749B">
              <w:rPr>
                <w:rFonts w:ascii="Arial" w:hAnsi="Arial" w:cs="Arial"/>
                <w:sz w:val="18"/>
                <w:szCs w:val="18"/>
              </w:rPr>
              <w:t>is</w:t>
            </w:r>
            <w:r w:rsidR="004B6081" w:rsidRPr="0029749B">
              <w:rPr>
                <w:rFonts w:ascii="Arial" w:hAnsi="Arial" w:cs="Arial"/>
                <w:sz w:val="18"/>
                <w:szCs w:val="18"/>
              </w:rPr>
              <w:t xml:space="preserve"> </w:t>
            </w:r>
            <w:r w:rsidRPr="0029749B">
              <w:rPr>
                <w:rFonts w:ascii="Arial" w:hAnsi="Arial" w:cs="Arial"/>
                <w:sz w:val="18"/>
                <w:szCs w:val="18"/>
              </w:rPr>
              <w:t>transferable and scalable.</w:t>
            </w:r>
          </w:p>
        </w:tc>
      </w:tr>
      <w:tr w:rsidR="000B39E1" w:rsidRPr="006B23FE" w14:paraId="6CD09D0C" w14:textId="77777777" w:rsidTr="0085591F">
        <w:tc>
          <w:tcPr>
            <w:tcW w:w="416" w:type="dxa"/>
          </w:tcPr>
          <w:p w14:paraId="13DC2439" w14:textId="1A53D183" w:rsidR="000B39E1" w:rsidRPr="00E65790" w:rsidRDefault="001114C9" w:rsidP="000B39E1">
            <w:pPr>
              <w:spacing w:before="60" w:after="60" w:line="276" w:lineRule="auto"/>
              <w:rPr>
                <w:rFonts w:ascii="Arial" w:hAnsi="Arial" w:cs="Arial"/>
                <w:sz w:val="16"/>
                <w:szCs w:val="16"/>
              </w:rPr>
            </w:pPr>
            <w:r>
              <w:rPr>
                <w:rFonts w:ascii="Arial" w:hAnsi="Arial" w:cs="Arial"/>
                <w:sz w:val="16"/>
                <w:szCs w:val="16"/>
              </w:rPr>
              <w:t>4</w:t>
            </w:r>
          </w:p>
        </w:tc>
        <w:tc>
          <w:tcPr>
            <w:tcW w:w="1134" w:type="dxa"/>
            <w:shd w:val="clear" w:color="auto" w:fill="F2F2F2" w:themeFill="background1" w:themeFillShade="F2"/>
          </w:tcPr>
          <w:p w14:paraId="7F664943" w14:textId="2DDA3EC2"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Mike Gatsi</w:t>
            </w:r>
          </w:p>
        </w:tc>
        <w:tc>
          <w:tcPr>
            <w:tcW w:w="1984" w:type="dxa"/>
            <w:shd w:val="clear" w:color="auto" w:fill="F2F2F2" w:themeFill="background1" w:themeFillShade="F2"/>
          </w:tcPr>
          <w:p w14:paraId="12159624" w14:textId="6C9E5E40"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Service Director, MH Services</w:t>
            </w:r>
          </w:p>
        </w:tc>
        <w:tc>
          <w:tcPr>
            <w:tcW w:w="1418" w:type="dxa"/>
            <w:shd w:val="clear" w:color="auto" w:fill="F2F2F2" w:themeFill="background1" w:themeFillShade="F2"/>
          </w:tcPr>
          <w:p w14:paraId="612D8DDC" w14:textId="040D4C22" w:rsidR="000B39E1" w:rsidRPr="0029749B" w:rsidRDefault="000B39E1" w:rsidP="0029749B">
            <w:pPr>
              <w:spacing w:line="276" w:lineRule="auto"/>
              <w:rPr>
                <w:rFonts w:ascii="Arial" w:hAnsi="Arial" w:cs="Arial"/>
                <w:sz w:val="18"/>
                <w:szCs w:val="18"/>
              </w:rPr>
            </w:pPr>
            <w:r w:rsidRPr="0029749B">
              <w:rPr>
                <w:rFonts w:ascii="Arial" w:hAnsi="Arial" w:cs="Arial"/>
                <w:sz w:val="18"/>
                <w:szCs w:val="18"/>
              </w:rPr>
              <w:t>SESLHD</w:t>
            </w:r>
          </w:p>
        </w:tc>
        <w:tc>
          <w:tcPr>
            <w:tcW w:w="4290" w:type="dxa"/>
            <w:shd w:val="clear" w:color="auto" w:fill="F2F2F2" w:themeFill="background1" w:themeFillShade="F2"/>
          </w:tcPr>
          <w:p w14:paraId="2BA82643" w14:textId="44AD28E7" w:rsidR="000B39E1" w:rsidRPr="0029749B" w:rsidRDefault="000B39E1" w:rsidP="0029749B">
            <w:pPr>
              <w:spacing w:line="276" w:lineRule="auto"/>
              <w:rPr>
                <w:rFonts w:ascii="Arial" w:hAnsi="Arial" w:cs="Arial"/>
                <w:sz w:val="18"/>
                <w:szCs w:val="18"/>
                <w:highlight w:val="yellow"/>
              </w:rPr>
            </w:pPr>
            <w:r w:rsidRPr="0029749B">
              <w:rPr>
                <w:rFonts w:ascii="Arial" w:hAnsi="Arial" w:cs="Arial"/>
                <w:sz w:val="18"/>
                <w:szCs w:val="18"/>
              </w:rPr>
              <w:t>Mike will provide leadership and support the involvement of the Mental Health clinical teams.</w:t>
            </w:r>
          </w:p>
        </w:tc>
      </w:tr>
      <w:tr w:rsidR="00287DF5" w:rsidRPr="006B23FE" w14:paraId="066E7719" w14:textId="77777777" w:rsidTr="0085591F">
        <w:tc>
          <w:tcPr>
            <w:tcW w:w="416" w:type="dxa"/>
          </w:tcPr>
          <w:p w14:paraId="746FA7D2" w14:textId="16DB8D10" w:rsidR="00287DF5" w:rsidRPr="00E65790" w:rsidRDefault="00157CD8" w:rsidP="00287DF5">
            <w:pPr>
              <w:spacing w:before="60" w:after="60" w:line="276" w:lineRule="auto"/>
              <w:rPr>
                <w:rFonts w:ascii="Arial" w:hAnsi="Arial" w:cs="Arial"/>
                <w:sz w:val="16"/>
                <w:szCs w:val="16"/>
              </w:rPr>
            </w:pPr>
            <w:r>
              <w:rPr>
                <w:rFonts w:ascii="Arial" w:hAnsi="Arial" w:cs="Arial"/>
                <w:sz w:val="16"/>
                <w:szCs w:val="16"/>
              </w:rPr>
              <w:t>5</w:t>
            </w:r>
          </w:p>
        </w:tc>
        <w:tc>
          <w:tcPr>
            <w:tcW w:w="1134" w:type="dxa"/>
            <w:shd w:val="clear" w:color="auto" w:fill="F2F2F2" w:themeFill="background1" w:themeFillShade="F2"/>
          </w:tcPr>
          <w:p w14:paraId="7A8617CD" w14:textId="1986F65B" w:rsidR="00287DF5" w:rsidRPr="0029749B" w:rsidRDefault="00287DF5" w:rsidP="0029749B">
            <w:pPr>
              <w:spacing w:line="276" w:lineRule="auto"/>
              <w:rPr>
                <w:rFonts w:ascii="Arial" w:hAnsi="Arial" w:cs="Arial"/>
                <w:sz w:val="18"/>
                <w:szCs w:val="18"/>
              </w:rPr>
            </w:pPr>
            <w:r w:rsidRPr="0029749B">
              <w:rPr>
                <w:rFonts w:ascii="Arial" w:hAnsi="Arial" w:cs="Arial"/>
                <w:sz w:val="18"/>
                <w:szCs w:val="18"/>
              </w:rPr>
              <w:t>Catherine Foley</w:t>
            </w:r>
          </w:p>
        </w:tc>
        <w:tc>
          <w:tcPr>
            <w:tcW w:w="1984" w:type="dxa"/>
            <w:shd w:val="clear" w:color="auto" w:fill="F2F2F2" w:themeFill="background1" w:themeFillShade="F2"/>
          </w:tcPr>
          <w:p w14:paraId="054BFEB3" w14:textId="07EB76FF" w:rsidR="00287DF5" w:rsidRPr="0029749B" w:rsidRDefault="00287DF5" w:rsidP="0029749B">
            <w:pPr>
              <w:spacing w:line="276" w:lineRule="auto"/>
              <w:rPr>
                <w:rFonts w:ascii="Arial" w:hAnsi="Arial" w:cs="Arial"/>
                <w:sz w:val="18"/>
                <w:szCs w:val="18"/>
              </w:rPr>
            </w:pPr>
            <w:r w:rsidRPr="0029749B">
              <w:rPr>
                <w:rFonts w:ascii="Arial" w:hAnsi="Arial" w:cs="Arial"/>
                <w:sz w:val="18"/>
                <w:szCs w:val="18"/>
              </w:rPr>
              <w:t>Research Fellow/ Psychologist, NDARC</w:t>
            </w:r>
          </w:p>
        </w:tc>
        <w:tc>
          <w:tcPr>
            <w:tcW w:w="1418" w:type="dxa"/>
            <w:shd w:val="clear" w:color="auto" w:fill="F2F2F2" w:themeFill="background1" w:themeFillShade="F2"/>
          </w:tcPr>
          <w:p w14:paraId="4F76C9CE" w14:textId="4D6F2035" w:rsidR="00287DF5" w:rsidRPr="0029749B" w:rsidRDefault="00287DF5" w:rsidP="0029749B">
            <w:pPr>
              <w:spacing w:line="276" w:lineRule="auto"/>
              <w:rPr>
                <w:rFonts w:ascii="Arial" w:hAnsi="Arial" w:cs="Arial"/>
                <w:sz w:val="18"/>
                <w:szCs w:val="18"/>
              </w:rPr>
            </w:pPr>
            <w:r w:rsidRPr="0029749B">
              <w:rPr>
                <w:rFonts w:ascii="Arial" w:hAnsi="Arial" w:cs="Arial"/>
                <w:sz w:val="18"/>
                <w:szCs w:val="18"/>
              </w:rPr>
              <w:t>UNSW</w:t>
            </w:r>
            <w:r w:rsidR="00B862BA" w:rsidRPr="0029749B">
              <w:rPr>
                <w:rFonts w:ascii="Arial" w:hAnsi="Arial" w:cs="Arial"/>
                <w:sz w:val="18"/>
                <w:szCs w:val="18"/>
              </w:rPr>
              <w:t xml:space="preserve"> and MNCLHD</w:t>
            </w:r>
          </w:p>
        </w:tc>
        <w:tc>
          <w:tcPr>
            <w:tcW w:w="4290" w:type="dxa"/>
            <w:shd w:val="clear" w:color="auto" w:fill="F2F2F2" w:themeFill="background1" w:themeFillShade="F2"/>
          </w:tcPr>
          <w:p w14:paraId="1B28C732" w14:textId="68E8AE2B" w:rsidR="00287DF5" w:rsidRPr="0029749B" w:rsidRDefault="00287DF5" w:rsidP="0029749B">
            <w:pPr>
              <w:spacing w:line="276" w:lineRule="auto"/>
              <w:rPr>
                <w:rFonts w:ascii="Arial" w:hAnsi="Arial" w:cs="Arial"/>
                <w:sz w:val="18"/>
                <w:szCs w:val="18"/>
              </w:rPr>
            </w:pPr>
            <w:r w:rsidRPr="0029749B">
              <w:rPr>
                <w:rFonts w:ascii="Arial" w:hAnsi="Arial" w:cs="Arial"/>
                <w:sz w:val="18"/>
                <w:szCs w:val="18"/>
              </w:rPr>
              <w:t>Catherine has extensive experience in co-ocurring disorders from a clinical and research perspective and will provide leadership on the PAR implementation framewor</w:t>
            </w:r>
            <w:r w:rsidR="00284E8E" w:rsidRPr="0029749B">
              <w:rPr>
                <w:rFonts w:ascii="Arial" w:hAnsi="Arial" w:cs="Arial"/>
                <w:sz w:val="18"/>
                <w:szCs w:val="18"/>
              </w:rPr>
              <w:t>k</w:t>
            </w:r>
            <w:r w:rsidRPr="0029749B">
              <w:rPr>
                <w:rFonts w:ascii="Arial" w:hAnsi="Arial" w:cs="Arial"/>
                <w:sz w:val="18"/>
                <w:szCs w:val="18"/>
              </w:rPr>
              <w:t>.</w:t>
            </w:r>
          </w:p>
        </w:tc>
      </w:tr>
      <w:tr w:rsidR="00157CD8" w:rsidRPr="006B23FE" w14:paraId="758E0FF8" w14:textId="77777777" w:rsidTr="0085591F">
        <w:tc>
          <w:tcPr>
            <w:tcW w:w="416" w:type="dxa"/>
          </w:tcPr>
          <w:p w14:paraId="2F95F5D3" w14:textId="0E4287F3" w:rsidR="00157CD8" w:rsidRPr="00E65790" w:rsidRDefault="00157CD8" w:rsidP="00157CD8">
            <w:pPr>
              <w:spacing w:before="60" w:after="60" w:line="276" w:lineRule="auto"/>
              <w:rPr>
                <w:rFonts w:ascii="Arial" w:hAnsi="Arial" w:cs="Arial"/>
                <w:sz w:val="16"/>
                <w:szCs w:val="16"/>
              </w:rPr>
            </w:pPr>
            <w:r w:rsidRPr="00E65790">
              <w:rPr>
                <w:rFonts w:ascii="Arial" w:hAnsi="Arial" w:cs="Arial"/>
                <w:sz w:val="16"/>
                <w:szCs w:val="16"/>
              </w:rPr>
              <w:t>6</w:t>
            </w:r>
          </w:p>
        </w:tc>
        <w:tc>
          <w:tcPr>
            <w:tcW w:w="1134" w:type="dxa"/>
            <w:shd w:val="clear" w:color="auto" w:fill="F2F2F2" w:themeFill="background1" w:themeFillShade="F2"/>
          </w:tcPr>
          <w:p w14:paraId="27046962" w14:textId="043BE80E"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Prof Anthony Shakeshaft</w:t>
            </w:r>
          </w:p>
        </w:tc>
        <w:tc>
          <w:tcPr>
            <w:tcW w:w="1984" w:type="dxa"/>
            <w:shd w:val="clear" w:color="auto" w:fill="F2F2F2" w:themeFill="background1" w:themeFillShade="F2"/>
          </w:tcPr>
          <w:p w14:paraId="6F4BA43F" w14:textId="3AC04D64"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Professor and Deputy Director, NDARC</w:t>
            </w:r>
          </w:p>
        </w:tc>
        <w:tc>
          <w:tcPr>
            <w:tcW w:w="1418" w:type="dxa"/>
            <w:shd w:val="clear" w:color="auto" w:fill="F2F2F2" w:themeFill="background1" w:themeFillShade="F2"/>
          </w:tcPr>
          <w:p w14:paraId="43E90850" w14:textId="6F580F87"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UNSW</w:t>
            </w:r>
          </w:p>
        </w:tc>
        <w:tc>
          <w:tcPr>
            <w:tcW w:w="4290" w:type="dxa"/>
            <w:shd w:val="clear" w:color="auto" w:fill="F2F2F2" w:themeFill="background1" w:themeFillShade="F2"/>
          </w:tcPr>
          <w:p w14:paraId="5DF0AF9D" w14:textId="1A740C75"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Prof Shakeshaft provides expertise in the development and evaluation of clinical interventions that are embedded into routine practice.</w:t>
            </w:r>
          </w:p>
        </w:tc>
      </w:tr>
      <w:tr w:rsidR="00157CD8" w:rsidRPr="006B23FE" w14:paraId="023C2A6A" w14:textId="77777777" w:rsidTr="0085591F">
        <w:tc>
          <w:tcPr>
            <w:tcW w:w="416" w:type="dxa"/>
          </w:tcPr>
          <w:p w14:paraId="6607998C" w14:textId="5207C553" w:rsidR="00157CD8" w:rsidRPr="00E65790" w:rsidRDefault="00157CD8" w:rsidP="00157CD8">
            <w:pPr>
              <w:spacing w:before="60" w:after="60" w:line="276" w:lineRule="auto"/>
              <w:rPr>
                <w:rFonts w:ascii="Arial" w:hAnsi="Arial" w:cs="Arial"/>
                <w:sz w:val="16"/>
                <w:szCs w:val="16"/>
              </w:rPr>
            </w:pPr>
            <w:r>
              <w:rPr>
                <w:rFonts w:ascii="Arial" w:hAnsi="Arial" w:cs="Arial"/>
                <w:sz w:val="16"/>
                <w:szCs w:val="16"/>
              </w:rPr>
              <w:t>7</w:t>
            </w:r>
          </w:p>
        </w:tc>
        <w:tc>
          <w:tcPr>
            <w:tcW w:w="1134" w:type="dxa"/>
            <w:shd w:val="clear" w:color="auto" w:fill="F2F2F2" w:themeFill="background1" w:themeFillShade="F2"/>
          </w:tcPr>
          <w:p w14:paraId="4C9A84D2" w14:textId="094224AD"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Prof Katherine Boydell</w:t>
            </w:r>
          </w:p>
        </w:tc>
        <w:tc>
          <w:tcPr>
            <w:tcW w:w="1984" w:type="dxa"/>
            <w:shd w:val="clear" w:color="auto" w:fill="F2F2F2" w:themeFill="background1" w:themeFillShade="F2"/>
          </w:tcPr>
          <w:p w14:paraId="5EE65AE2" w14:textId="37B65692"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Professor</w:t>
            </w:r>
          </w:p>
        </w:tc>
        <w:tc>
          <w:tcPr>
            <w:tcW w:w="1418" w:type="dxa"/>
            <w:shd w:val="clear" w:color="auto" w:fill="F2F2F2" w:themeFill="background1" w:themeFillShade="F2"/>
          </w:tcPr>
          <w:p w14:paraId="46396DD6" w14:textId="0AD1E77D"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Black Dog Institute</w:t>
            </w:r>
          </w:p>
        </w:tc>
        <w:tc>
          <w:tcPr>
            <w:tcW w:w="4290" w:type="dxa"/>
            <w:shd w:val="clear" w:color="auto" w:fill="F2F2F2" w:themeFill="background1" w:themeFillShade="F2"/>
          </w:tcPr>
          <w:p w14:paraId="24378D80" w14:textId="3E0C5D48"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 xml:space="preserve">Prof Boydell will provide expertise in qualitative inquiry, participatory action research, co-design and knowledge translation. </w:t>
            </w:r>
          </w:p>
        </w:tc>
      </w:tr>
      <w:tr w:rsidR="00157CD8" w:rsidRPr="006B23FE" w14:paraId="065D46DD" w14:textId="77777777" w:rsidTr="0085591F">
        <w:tc>
          <w:tcPr>
            <w:tcW w:w="416" w:type="dxa"/>
          </w:tcPr>
          <w:p w14:paraId="347E6E23" w14:textId="53E87243" w:rsidR="00157CD8" w:rsidRPr="00E65790" w:rsidRDefault="00157CD8" w:rsidP="00157CD8">
            <w:pPr>
              <w:spacing w:before="60" w:after="60" w:line="276" w:lineRule="auto"/>
              <w:rPr>
                <w:rFonts w:ascii="Arial" w:hAnsi="Arial" w:cs="Arial"/>
                <w:sz w:val="16"/>
                <w:szCs w:val="16"/>
              </w:rPr>
            </w:pPr>
            <w:r>
              <w:rPr>
                <w:rFonts w:ascii="Arial" w:hAnsi="Arial" w:cs="Arial"/>
                <w:sz w:val="16"/>
                <w:szCs w:val="16"/>
              </w:rPr>
              <w:t>8</w:t>
            </w:r>
          </w:p>
        </w:tc>
        <w:tc>
          <w:tcPr>
            <w:tcW w:w="1134" w:type="dxa"/>
            <w:shd w:val="clear" w:color="auto" w:fill="F2F2F2" w:themeFill="background1" w:themeFillShade="F2"/>
          </w:tcPr>
          <w:p w14:paraId="71541213" w14:textId="6B150826"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Dr Julia Lappin</w:t>
            </w:r>
          </w:p>
        </w:tc>
        <w:tc>
          <w:tcPr>
            <w:tcW w:w="1984" w:type="dxa"/>
            <w:shd w:val="clear" w:color="auto" w:fill="F2F2F2" w:themeFill="background1" w:themeFillShade="F2"/>
          </w:tcPr>
          <w:p w14:paraId="4146492E" w14:textId="582FBBEE"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Senior Lecturer, School of Psychiatry and Staff Specialist in Psychiatry</w:t>
            </w:r>
          </w:p>
        </w:tc>
        <w:tc>
          <w:tcPr>
            <w:tcW w:w="1418" w:type="dxa"/>
            <w:shd w:val="clear" w:color="auto" w:fill="F2F2F2" w:themeFill="background1" w:themeFillShade="F2"/>
          </w:tcPr>
          <w:p w14:paraId="4072414D" w14:textId="273B5F78"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UNSW and SESLHD</w:t>
            </w:r>
          </w:p>
        </w:tc>
        <w:tc>
          <w:tcPr>
            <w:tcW w:w="4290" w:type="dxa"/>
            <w:shd w:val="clear" w:color="auto" w:fill="F2F2F2" w:themeFill="background1" w:themeFillShade="F2"/>
          </w:tcPr>
          <w:p w14:paraId="7A400DC5" w14:textId="4CED562C"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Dr Lappin will provide expertise from both a clinical and research perspective in optimising outcomes in severe mental illness; co-morbid substance misuse; treatment resistance; and health service research and reform.</w:t>
            </w:r>
          </w:p>
        </w:tc>
      </w:tr>
      <w:tr w:rsidR="00157CD8" w:rsidRPr="006B23FE" w14:paraId="145DD628" w14:textId="77777777" w:rsidTr="0085591F">
        <w:tc>
          <w:tcPr>
            <w:tcW w:w="416" w:type="dxa"/>
          </w:tcPr>
          <w:p w14:paraId="346B5F20" w14:textId="674F0532" w:rsidR="00157CD8" w:rsidRDefault="00157CD8" w:rsidP="00157CD8">
            <w:pPr>
              <w:spacing w:before="60" w:after="60" w:line="276" w:lineRule="auto"/>
              <w:rPr>
                <w:rFonts w:ascii="Arial" w:hAnsi="Arial" w:cs="Arial"/>
                <w:sz w:val="16"/>
                <w:szCs w:val="16"/>
              </w:rPr>
            </w:pPr>
            <w:r>
              <w:rPr>
                <w:rFonts w:ascii="Arial" w:hAnsi="Arial" w:cs="Arial"/>
                <w:sz w:val="16"/>
                <w:szCs w:val="16"/>
              </w:rPr>
              <w:t>9</w:t>
            </w:r>
          </w:p>
        </w:tc>
        <w:tc>
          <w:tcPr>
            <w:tcW w:w="1134" w:type="dxa"/>
            <w:shd w:val="clear" w:color="auto" w:fill="F2F2F2" w:themeFill="background1" w:themeFillShade="F2"/>
          </w:tcPr>
          <w:p w14:paraId="162D11FD" w14:textId="5E97B199"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Dr Llewellyn Mills</w:t>
            </w:r>
          </w:p>
        </w:tc>
        <w:tc>
          <w:tcPr>
            <w:tcW w:w="1984" w:type="dxa"/>
            <w:shd w:val="clear" w:color="auto" w:fill="F2F2F2" w:themeFill="background1" w:themeFillShade="F2"/>
          </w:tcPr>
          <w:p w14:paraId="5A17D5B3" w14:textId="0D16985D"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Research Associate</w:t>
            </w:r>
          </w:p>
        </w:tc>
        <w:tc>
          <w:tcPr>
            <w:tcW w:w="1418" w:type="dxa"/>
            <w:shd w:val="clear" w:color="auto" w:fill="F2F2F2" w:themeFill="background1" w:themeFillShade="F2"/>
          </w:tcPr>
          <w:p w14:paraId="5F6E161B" w14:textId="067B057B"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SESLHD and USyd</w:t>
            </w:r>
          </w:p>
        </w:tc>
        <w:tc>
          <w:tcPr>
            <w:tcW w:w="4290" w:type="dxa"/>
            <w:shd w:val="clear" w:color="auto" w:fill="F2F2F2" w:themeFill="background1" w:themeFillShade="F2"/>
          </w:tcPr>
          <w:p w14:paraId="1D530119" w14:textId="6CEEA870" w:rsidR="00157CD8" w:rsidRPr="0029749B" w:rsidRDefault="000C79DD" w:rsidP="0029749B">
            <w:pPr>
              <w:spacing w:line="276" w:lineRule="auto"/>
              <w:rPr>
                <w:rFonts w:ascii="Arial" w:hAnsi="Arial" w:cs="Arial"/>
                <w:sz w:val="18"/>
                <w:szCs w:val="18"/>
              </w:rPr>
            </w:pPr>
            <w:r>
              <w:rPr>
                <w:rFonts w:ascii="Arial" w:hAnsi="Arial" w:cs="Arial"/>
                <w:sz w:val="18"/>
                <w:szCs w:val="18"/>
              </w:rPr>
              <w:t>Dr Mills is a research fellow</w:t>
            </w:r>
            <w:bookmarkStart w:id="0" w:name="_GoBack"/>
            <w:bookmarkEnd w:id="0"/>
            <w:r w:rsidR="00157CD8" w:rsidRPr="0029749B">
              <w:rPr>
                <w:rFonts w:ascii="Arial" w:hAnsi="Arial" w:cs="Arial"/>
                <w:sz w:val="18"/>
                <w:szCs w:val="18"/>
              </w:rPr>
              <w:t xml:space="preserve"> with Sydney University and SESLHD drug and alcohol Services</w:t>
            </w:r>
          </w:p>
        </w:tc>
      </w:tr>
      <w:tr w:rsidR="00157CD8" w:rsidRPr="006B23FE" w14:paraId="4C0013D4" w14:textId="77777777" w:rsidTr="0085591F">
        <w:tc>
          <w:tcPr>
            <w:tcW w:w="416" w:type="dxa"/>
          </w:tcPr>
          <w:p w14:paraId="7D59DB01" w14:textId="5D8739DC" w:rsidR="00157CD8" w:rsidRDefault="00157CD8" w:rsidP="00157CD8">
            <w:pPr>
              <w:spacing w:before="60" w:after="60" w:line="276" w:lineRule="auto"/>
              <w:rPr>
                <w:rFonts w:ascii="Arial" w:hAnsi="Arial" w:cs="Arial"/>
                <w:sz w:val="16"/>
                <w:szCs w:val="16"/>
              </w:rPr>
            </w:pPr>
            <w:r>
              <w:rPr>
                <w:rFonts w:ascii="Arial" w:hAnsi="Arial" w:cs="Arial"/>
                <w:sz w:val="16"/>
                <w:szCs w:val="16"/>
              </w:rPr>
              <w:t>10</w:t>
            </w:r>
          </w:p>
        </w:tc>
        <w:tc>
          <w:tcPr>
            <w:tcW w:w="1134" w:type="dxa"/>
            <w:shd w:val="clear" w:color="auto" w:fill="F2F2F2" w:themeFill="background1" w:themeFillShade="F2"/>
          </w:tcPr>
          <w:p w14:paraId="7B339DBC" w14:textId="0C048488"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Emma Black</w:t>
            </w:r>
          </w:p>
        </w:tc>
        <w:tc>
          <w:tcPr>
            <w:tcW w:w="1984" w:type="dxa"/>
            <w:shd w:val="clear" w:color="auto" w:fill="F2F2F2" w:themeFill="background1" w:themeFillShade="F2"/>
          </w:tcPr>
          <w:p w14:paraId="0637368D" w14:textId="6C3352C5"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Project Manager</w:t>
            </w:r>
          </w:p>
        </w:tc>
        <w:tc>
          <w:tcPr>
            <w:tcW w:w="1418" w:type="dxa"/>
            <w:shd w:val="clear" w:color="auto" w:fill="F2F2F2" w:themeFill="background1" w:themeFillShade="F2"/>
          </w:tcPr>
          <w:p w14:paraId="0F347F71" w14:textId="3C857F7A" w:rsidR="00157CD8" w:rsidRPr="0029749B" w:rsidRDefault="00157CD8" w:rsidP="0029749B">
            <w:pPr>
              <w:spacing w:line="276" w:lineRule="auto"/>
              <w:jc w:val="center"/>
              <w:rPr>
                <w:rFonts w:ascii="Arial" w:hAnsi="Arial" w:cs="Arial"/>
                <w:sz w:val="18"/>
                <w:szCs w:val="18"/>
              </w:rPr>
            </w:pPr>
            <w:r w:rsidRPr="0029749B">
              <w:rPr>
                <w:rFonts w:ascii="Arial" w:hAnsi="Arial" w:cs="Arial"/>
                <w:sz w:val="18"/>
                <w:szCs w:val="18"/>
              </w:rPr>
              <w:t>SESLHD, UNSW, and USyd</w:t>
            </w:r>
          </w:p>
        </w:tc>
        <w:tc>
          <w:tcPr>
            <w:tcW w:w="4290" w:type="dxa"/>
            <w:shd w:val="clear" w:color="auto" w:fill="F2F2F2" w:themeFill="background1" w:themeFillShade="F2"/>
          </w:tcPr>
          <w:p w14:paraId="6C09B8B6" w14:textId="48F20859" w:rsidR="00157CD8" w:rsidRPr="0029749B" w:rsidRDefault="00157CD8" w:rsidP="0029749B">
            <w:pPr>
              <w:spacing w:line="276" w:lineRule="auto"/>
              <w:rPr>
                <w:rFonts w:ascii="Arial" w:hAnsi="Arial" w:cs="Arial"/>
                <w:sz w:val="18"/>
                <w:szCs w:val="18"/>
              </w:rPr>
            </w:pPr>
            <w:r w:rsidRPr="0029749B">
              <w:rPr>
                <w:rFonts w:ascii="Arial" w:hAnsi="Arial" w:cs="Arial"/>
                <w:sz w:val="18"/>
                <w:szCs w:val="18"/>
              </w:rPr>
              <w:t>Emma is a project manager with Sydney University and SESLHD Drug and alcohol services</w:t>
            </w:r>
          </w:p>
        </w:tc>
      </w:tr>
    </w:tbl>
    <w:p w14:paraId="798F9F35" w14:textId="77777777" w:rsidR="001D35E0" w:rsidRPr="00F61A39" w:rsidRDefault="001D35E0" w:rsidP="001D35E0">
      <w:pPr>
        <w:keepNext/>
        <w:ind w:right="1251"/>
        <w:rPr>
          <w:rFonts w:ascii="Arial" w:hAnsi="Arial" w:cs="Arial"/>
          <w:sz w:val="20"/>
        </w:rPr>
      </w:pPr>
    </w:p>
    <w:p w14:paraId="29D4A7AD" w14:textId="77777777" w:rsidR="001D35E0" w:rsidRPr="009543BD" w:rsidRDefault="001D35E0" w:rsidP="001D35E0">
      <w:pPr>
        <w:rPr>
          <w:rFonts w:ascii="Arial" w:hAnsi="Arial" w:cs="Arial"/>
          <w:b/>
          <w:color w:val="000000" w:themeColor="text1"/>
          <w:sz w:val="24"/>
        </w:rPr>
      </w:pPr>
      <w:r w:rsidRPr="009543BD">
        <w:rPr>
          <w:rFonts w:ascii="Arial" w:hAnsi="Arial" w:cs="Arial"/>
          <w:b/>
          <w:color w:val="000000" w:themeColor="text1"/>
          <w:sz w:val="24"/>
        </w:rPr>
        <w:t>C.4</w:t>
      </w:r>
      <w:r w:rsidRPr="009543BD">
        <w:rPr>
          <w:rFonts w:ascii="Arial" w:hAnsi="Arial" w:cs="Arial"/>
          <w:b/>
          <w:color w:val="000000" w:themeColor="text1"/>
          <w:sz w:val="24"/>
        </w:rPr>
        <w:tab/>
        <w:t xml:space="preserve">Biographies </w:t>
      </w:r>
      <w:r w:rsidRPr="009543BD">
        <w:rPr>
          <w:rFonts w:ascii="Arial" w:hAnsi="Arial" w:cs="Arial"/>
          <w:b/>
          <w:i/>
          <w:color w:val="000000" w:themeColor="text1"/>
        </w:rPr>
        <w:t>(maximum one page per investigator)</w:t>
      </w:r>
    </w:p>
    <w:p w14:paraId="5E31646C" w14:textId="77777777" w:rsidR="001D35E0" w:rsidRPr="009543BD" w:rsidRDefault="001D35E0" w:rsidP="001D35E0">
      <w:pPr>
        <w:pStyle w:val="BodyText"/>
        <w:spacing w:before="12" w:line="249" w:lineRule="auto"/>
        <w:ind w:left="114" w:right="1251"/>
        <w:rPr>
          <w:rFonts w:ascii="Arial" w:hAnsi="Arial" w:cs="Arial"/>
          <w:color w:val="000000" w:themeColor="text1"/>
        </w:rPr>
      </w:pPr>
      <w:r w:rsidRPr="009543BD">
        <w:rPr>
          <w:rFonts w:ascii="Arial" w:hAnsi="Arial" w:cs="Arial"/>
          <w:color w:val="000000" w:themeColor="text1"/>
        </w:rPr>
        <w:t>Please insert a one page biography for each investigator of the research team. Investigators with policy or practice experience on the research team will be considered for the explicit value that expertise brings. Achievements relevant to the research proposal should be included in the biography.</w:t>
      </w:r>
    </w:p>
    <w:p w14:paraId="27E67580" w14:textId="77777777" w:rsidR="001D35E0" w:rsidRPr="009543BD" w:rsidRDefault="001D35E0" w:rsidP="001D35E0">
      <w:pPr>
        <w:pStyle w:val="BodyText"/>
        <w:spacing w:before="12" w:line="249" w:lineRule="auto"/>
        <w:ind w:left="114" w:right="1251"/>
        <w:rPr>
          <w:rFonts w:ascii="Arial" w:hAnsi="Arial" w:cs="Arial"/>
          <w:color w:val="000000" w:themeColor="text1"/>
        </w:rPr>
      </w:pPr>
    </w:p>
    <w:p w14:paraId="7A428025" w14:textId="004EF5CC" w:rsidR="001D35E0" w:rsidRPr="000905C2" w:rsidRDefault="001D35E0" w:rsidP="00F5697F">
      <w:pPr>
        <w:pStyle w:val="BodyText"/>
        <w:spacing w:before="12" w:line="249" w:lineRule="auto"/>
        <w:ind w:left="114" w:right="1251"/>
        <w:rPr>
          <w:rFonts w:ascii="Arial" w:eastAsia="Archer" w:hAnsi="Arial" w:cs="Arial"/>
          <w:b/>
          <w:bCs/>
          <w:color w:val="414042"/>
        </w:rPr>
      </w:pPr>
      <w:r w:rsidRPr="009543BD">
        <w:rPr>
          <w:rFonts w:ascii="Arial" w:hAnsi="Arial" w:cs="Arial"/>
          <w:color w:val="000000" w:themeColor="text1"/>
        </w:rPr>
        <w:t>Biographies are not required for partners.</w:t>
      </w:r>
      <w:r w:rsidRPr="000905C2">
        <w:rPr>
          <w:rFonts w:ascii="Arial" w:hAnsi="Arial" w:cs="Arial"/>
          <w:color w:val="414042"/>
        </w:rPr>
        <w:br w:type="page"/>
      </w:r>
    </w:p>
    <w:p w14:paraId="643B0712" w14:textId="77777777" w:rsidR="001D35E0" w:rsidRDefault="001D35E0" w:rsidP="001D35E0">
      <w:pPr>
        <w:pStyle w:val="Heading2"/>
        <w:spacing w:before="129"/>
        <w:ind w:right="1251"/>
        <w:rPr>
          <w:rFonts w:ascii="Arial" w:hAnsi="Arial" w:cs="Arial"/>
          <w:color w:val="009DDC"/>
        </w:rPr>
      </w:pPr>
      <w:r w:rsidRPr="000905C2">
        <w:rPr>
          <w:rFonts w:ascii="Arial" w:hAnsi="Arial" w:cs="Arial"/>
          <w:color w:val="009DDC"/>
        </w:rPr>
        <w:lastRenderedPageBreak/>
        <w:t>SECTION D – IMPLEMENTATION ACTIVITIES</w:t>
      </w:r>
    </w:p>
    <w:p w14:paraId="5F6991AA" w14:textId="77777777" w:rsidR="009E6EBB" w:rsidRPr="009E6EBB" w:rsidRDefault="009E6EBB" w:rsidP="001D35E0">
      <w:pPr>
        <w:pStyle w:val="Heading2"/>
        <w:rPr>
          <w:rFonts w:ascii="Arial" w:hAnsi="Arial" w:cs="Arial"/>
          <w:sz w:val="12"/>
          <w:szCs w:val="12"/>
        </w:rPr>
      </w:pPr>
    </w:p>
    <w:p w14:paraId="422306D6" w14:textId="24AB6C61" w:rsidR="001D35E0" w:rsidRDefault="001D35E0" w:rsidP="001D35E0">
      <w:pPr>
        <w:pStyle w:val="Heading2"/>
        <w:rPr>
          <w:rFonts w:ascii="Arial" w:hAnsi="Arial" w:cs="Arial"/>
        </w:rPr>
      </w:pPr>
      <w:r w:rsidRPr="000D588A">
        <w:rPr>
          <w:rFonts w:ascii="Arial" w:hAnsi="Arial" w:cs="Arial"/>
        </w:rPr>
        <w:t xml:space="preserve">D.1 </w:t>
      </w:r>
      <w:r>
        <w:rPr>
          <w:rFonts w:ascii="Arial" w:hAnsi="Arial" w:cs="Arial"/>
        </w:rPr>
        <w:tab/>
      </w:r>
      <w:r w:rsidRPr="000D588A">
        <w:rPr>
          <w:rFonts w:ascii="Arial" w:hAnsi="Arial" w:cs="Arial"/>
        </w:rPr>
        <w:t xml:space="preserve">List essential partners required for successful conduct of the research and implementation of the findings. </w:t>
      </w:r>
    </w:p>
    <w:p w14:paraId="54CA153C" w14:textId="77777777" w:rsidR="001D35E0" w:rsidRPr="000D588A" w:rsidRDefault="001D35E0" w:rsidP="001D35E0">
      <w:pPr>
        <w:pStyle w:val="Heading2"/>
        <w:rPr>
          <w:rFonts w:ascii="Arial" w:hAnsi="Arial" w:cs="Arial"/>
        </w:rPr>
      </w:pPr>
    </w:p>
    <w:p w14:paraId="679D824D" w14:textId="77777777" w:rsidR="001D35E0" w:rsidRPr="009543BD" w:rsidRDefault="001D35E0" w:rsidP="001D35E0">
      <w:pPr>
        <w:rPr>
          <w:rFonts w:ascii="Arial" w:hAnsi="Arial" w:cs="Arial"/>
        </w:rPr>
      </w:pPr>
      <w:r w:rsidRPr="009543BD">
        <w:rPr>
          <w:rFonts w:ascii="Arial" w:hAnsi="Arial" w:cs="Arial"/>
        </w:rPr>
        <w:t xml:space="preserve">For each identified partner, outline their contribution to the project including when and how they will be engaged in the research (e.g. in defining the problem, designing and/or delivering the intervention) and translation activities (e.g. dissemination of research outputs or findings, implementation of findings in policy or practice). </w:t>
      </w:r>
      <w:r w:rsidRPr="009543BD">
        <w:rPr>
          <w:rFonts w:ascii="Arial" w:hAnsi="Arial" w:cs="Arial"/>
          <w:i/>
        </w:rPr>
        <w:t>Note that all partners listed should be confirmed at the time of submitting this Full Application</w:t>
      </w:r>
      <w:r w:rsidRPr="009543BD">
        <w:rPr>
          <w:rFonts w:ascii="Arial" w:hAnsi="Arial" w:cs="Arial"/>
        </w:rPr>
        <w:t>.</w:t>
      </w:r>
    </w:p>
    <w:p w14:paraId="209CA635" w14:textId="77777777" w:rsidR="001D35E0" w:rsidRPr="009543BD" w:rsidRDefault="001D35E0" w:rsidP="001D35E0">
      <w:pPr>
        <w:rPr>
          <w:rFonts w:ascii="Arial" w:hAnsi="Arial" w:cs="Arial"/>
        </w:rPr>
      </w:pPr>
    </w:p>
    <w:p w14:paraId="34A0F7C0" w14:textId="77777777" w:rsidR="001D35E0" w:rsidRPr="009543BD" w:rsidRDefault="001D35E0" w:rsidP="001D35E0">
      <w:pPr>
        <w:rPr>
          <w:rFonts w:ascii="Arial" w:hAnsi="Arial" w:cs="Arial"/>
        </w:rPr>
      </w:pPr>
      <w:r w:rsidRPr="009543BD">
        <w:rPr>
          <w:rFonts w:ascii="Arial" w:hAnsi="Arial" w:cs="Arial"/>
        </w:rPr>
        <w:t>Applicants are encouraged to partner with other Host Organisations to assist with generalisability of the research findings. If this is not considered appropriate for the research project, please provide justification.</w:t>
      </w:r>
    </w:p>
    <w:p w14:paraId="1E4D58F1" w14:textId="77777777" w:rsidR="001D35E0" w:rsidRPr="00F61A39" w:rsidRDefault="001D35E0" w:rsidP="001D35E0">
      <w:pPr>
        <w:rPr>
          <w:rFonts w:ascii="Arial" w:hAnsi="Arial" w:cs="Arial"/>
          <w:sz w:val="20"/>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97"/>
        <w:gridCol w:w="1976"/>
        <w:gridCol w:w="1709"/>
        <w:gridCol w:w="4250"/>
      </w:tblGrid>
      <w:tr w:rsidR="001D35E0" w:rsidRPr="00F45627" w14:paraId="6A57F6DB" w14:textId="77777777" w:rsidTr="009E6EBB">
        <w:tc>
          <w:tcPr>
            <w:tcW w:w="881" w:type="pct"/>
          </w:tcPr>
          <w:p w14:paraId="1859E760" w14:textId="77777777" w:rsidR="001D35E0" w:rsidRPr="003B4257" w:rsidRDefault="001D35E0" w:rsidP="00F42C95">
            <w:pPr>
              <w:spacing w:before="120" w:after="120" w:line="276" w:lineRule="auto"/>
              <w:rPr>
                <w:rFonts w:ascii="Arial" w:hAnsi="Arial" w:cs="Arial"/>
                <w:b/>
              </w:rPr>
            </w:pPr>
            <w:r w:rsidRPr="003B4257">
              <w:rPr>
                <w:rFonts w:ascii="Arial" w:hAnsi="Arial" w:cs="Arial"/>
                <w:b/>
              </w:rPr>
              <w:t>Name</w:t>
            </w:r>
          </w:p>
        </w:tc>
        <w:tc>
          <w:tcPr>
            <w:tcW w:w="1026" w:type="pct"/>
          </w:tcPr>
          <w:p w14:paraId="4C0E0ED6" w14:textId="77777777" w:rsidR="001D35E0" w:rsidRPr="003B4257" w:rsidRDefault="001D35E0" w:rsidP="00F42C95">
            <w:pPr>
              <w:spacing w:before="120" w:after="120" w:line="276" w:lineRule="auto"/>
              <w:rPr>
                <w:rFonts w:ascii="Arial" w:hAnsi="Arial" w:cs="Arial"/>
                <w:b/>
              </w:rPr>
            </w:pPr>
            <w:r w:rsidRPr="003B4257">
              <w:rPr>
                <w:rFonts w:ascii="Arial" w:hAnsi="Arial" w:cs="Arial"/>
                <w:b/>
              </w:rPr>
              <w:t>Position</w:t>
            </w:r>
          </w:p>
        </w:tc>
        <w:tc>
          <w:tcPr>
            <w:tcW w:w="887" w:type="pct"/>
          </w:tcPr>
          <w:p w14:paraId="525C1416" w14:textId="77777777" w:rsidR="001D35E0" w:rsidRPr="003B4257" w:rsidRDefault="001D35E0" w:rsidP="00F42C95">
            <w:pPr>
              <w:spacing w:before="120" w:after="120" w:line="276" w:lineRule="auto"/>
              <w:rPr>
                <w:rFonts w:ascii="Arial" w:hAnsi="Arial" w:cs="Arial"/>
                <w:b/>
              </w:rPr>
            </w:pPr>
            <w:r w:rsidRPr="003B4257">
              <w:rPr>
                <w:rFonts w:ascii="Arial" w:hAnsi="Arial" w:cs="Arial"/>
                <w:b/>
              </w:rPr>
              <w:t>Organisation</w:t>
            </w:r>
          </w:p>
        </w:tc>
        <w:tc>
          <w:tcPr>
            <w:tcW w:w="2206" w:type="pct"/>
          </w:tcPr>
          <w:p w14:paraId="317B82DC" w14:textId="77777777" w:rsidR="001D35E0" w:rsidRPr="003B4257" w:rsidRDefault="001D35E0" w:rsidP="00F42C95">
            <w:pPr>
              <w:spacing w:before="120" w:after="120" w:line="276" w:lineRule="auto"/>
              <w:rPr>
                <w:rFonts w:ascii="Arial" w:hAnsi="Arial" w:cs="Arial"/>
                <w:b/>
              </w:rPr>
            </w:pPr>
            <w:r w:rsidRPr="003B4257">
              <w:rPr>
                <w:rFonts w:ascii="Arial" w:hAnsi="Arial" w:cs="Arial"/>
                <w:b/>
              </w:rPr>
              <w:t>Contribution to project</w:t>
            </w:r>
          </w:p>
        </w:tc>
      </w:tr>
      <w:tr w:rsidR="001D35E0" w:rsidRPr="00F45627" w14:paraId="139921A3" w14:textId="77777777" w:rsidTr="0058573B">
        <w:trPr>
          <w:trHeight w:val="659"/>
        </w:trPr>
        <w:tc>
          <w:tcPr>
            <w:tcW w:w="881" w:type="pct"/>
            <w:shd w:val="clear" w:color="auto" w:fill="F2F2F2" w:themeFill="background1" w:themeFillShade="F2"/>
          </w:tcPr>
          <w:p w14:paraId="4BA60D98" w14:textId="5D6DEA3B" w:rsidR="001D35E0" w:rsidRPr="00D567F9" w:rsidRDefault="001D52A4" w:rsidP="0058573B">
            <w:pPr>
              <w:spacing w:line="276" w:lineRule="auto"/>
              <w:rPr>
                <w:rFonts w:ascii="Arial" w:hAnsi="Arial" w:cs="Arial"/>
                <w:sz w:val="18"/>
                <w:szCs w:val="18"/>
              </w:rPr>
            </w:pPr>
            <w:r w:rsidRPr="00D567F9">
              <w:rPr>
                <w:rFonts w:ascii="Arial" w:hAnsi="Arial" w:cs="Arial"/>
                <w:sz w:val="18"/>
                <w:szCs w:val="18"/>
              </w:rPr>
              <w:t>Kristie Mammen</w:t>
            </w:r>
          </w:p>
        </w:tc>
        <w:tc>
          <w:tcPr>
            <w:tcW w:w="1026" w:type="pct"/>
            <w:shd w:val="clear" w:color="auto" w:fill="F2F2F2" w:themeFill="background1" w:themeFillShade="F2"/>
          </w:tcPr>
          <w:p w14:paraId="3C64587C" w14:textId="0425E63A" w:rsidR="001D35E0" w:rsidRPr="00D567F9" w:rsidRDefault="00FC5981" w:rsidP="0058573B">
            <w:pPr>
              <w:spacing w:line="276" w:lineRule="auto"/>
              <w:rPr>
                <w:rFonts w:ascii="Arial" w:hAnsi="Arial" w:cs="Arial"/>
                <w:sz w:val="18"/>
                <w:szCs w:val="18"/>
              </w:rPr>
            </w:pPr>
            <w:r w:rsidRPr="00D567F9">
              <w:rPr>
                <w:rFonts w:ascii="Arial" w:hAnsi="Arial" w:cs="Arial"/>
                <w:sz w:val="18"/>
                <w:szCs w:val="18"/>
              </w:rPr>
              <w:t>Program Manager</w:t>
            </w:r>
          </w:p>
        </w:tc>
        <w:tc>
          <w:tcPr>
            <w:tcW w:w="887" w:type="pct"/>
            <w:shd w:val="clear" w:color="auto" w:fill="F2F2F2" w:themeFill="background1" w:themeFillShade="F2"/>
          </w:tcPr>
          <w:p w14:paraId="70A365D6" w14:textId="0AB33B23"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COQI Project, SESLHD</w:t>
            </w:r>
          </w:p>
        </w:tc>
        <w:tc>
          <w:tcPr>
            <w:tcW w:w="2206" w:type="pct"/>
            <w:shd w:val="clear" w:color="auto" w:fill="F2F2F2" w:themeFill="background1" w:themeFillShade="F2"/>
          </w:tcPr>
          <w:p w14:paraId="4786A5F2" w14:textId="36E0CFE9"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Overall oversight of the project management and project governance.</w:t>
            </w:r>
          </w:p>
        </w:tc>
      </w:tr>
      <w:tr w:rsidR="001D35E0" w:rsidRPr="00F45627" w14:paraId="24029FFF" w14:textId="77777777" w:rsidTr="0058573B">
        <w:trPr>
          <w:trHeight w:val="641"/>
        </w:trPr>
        <w:tc>
          <w:tcPr>
            <w:tcW w:w="881" w:type="pct"/>
            <w:shd w:val="clear" w:color="auto" w:fill="F2F2F2" w:themeFill="background1" w:themeFillShade="F2"/>
          </w:tcPr>
          <w:p w14:paraId="74AC3331" w14:textId="37408052" w:rsidR="001D35E0" w:rsidRPr="00D567F9" w:rsidRDefault="001D52A4" w:rsidP="0058573B">
            <w:pPr>
              <w:spacing w:line="276" w:lineRule="auto"/>
              <w:rPr>
                <w:rFonts w:ascii="Arial" w:hAnsi="Arial" w:cs="Arial"/>
                <w:sz w:val="18"/>
                <w:szCs w:val="18"/>
              </w:rPr>
            </w:pPr>
            <w:r w:rsidRPr="00D567F9">
              <w:rPr>
                <w:rFonts w:ascii="Arial" w:hAnsi="Arial" w:cs="Arial"/>
                <w:sz w:val="18"/>
                <w:szCs w:val="18"/>
              </w:rPr>
              <w:t>Dr Grant Sara</w:t>
            </w:r>
          </w:p>
        </w:tc>
        <w:tc>
          <w:tcPr>
            <w:tcW w:w="1026" w:type="pct"/>
            <w:shd w:val="clear" w:color="auto" w:fill="F2F2F2" w:themeFill="background1" w:themeFillShade="F2"/>
          </w:tcPr>
          <w:p w14:paraId="0D34DBDC" w14:textId="0356BA8D" w:rsidR="001D35E0" w:rsidRPr="00D567F9" w:rsidRDefault="00FC5981" w:rsidP="0058573B">
            <w:pPr>
              <w:spacing w:line="276" w:lineRule="auto"/>
              <w:rPr>
                <w:rFonts w:ascii="Arial" w:hAnsi="Arial" w:cs="Arial"/>
                <w:sz w:val="18"/>
                <w:szCs w:val="18"/>
              </w:rPr>
            </w:pPr>
            <w:r w:rsidRPr="00D567F9">
              <w:rPr>
                <w:rFonts w:ascii="Arial" w:hAnsi="Arial" w:cs="Arial"/>
                <w:sz w:val="18"/>
                <w:szCs w:val="18"/>
              </w:rPr>
              <w:t>Director</w:t>
            </w:r>
          </w:p>
        </w:tc>
        <w:tc>
          <w:tcPr>
            <w:tcW w:w="887" w:type="pct"/>
            <w:shd w:val="clear" w:color="auto" w:fill="F2F2F2" w:themeFill="background1" w:themeFillShade="F2"/>
          </w:tcPr>
          <w:p w14:paraId="3FE3408B" w14:textId="0150ACF7"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InforMH, MoH</w:t>
            </w:r>
          </w:p>
        </w:tc>
        <w:tc>
          <w:tcPr>
            <w:tcW w:w="2206" w:type="pct"/>
            <w:shd w:val="clear" w:color="auto" w:fill="F2F2F2" w:themeFill="background1" w:themeFillShade="F2"/>
          </w:tcPr>
          <w:p w14:paraId="0C2FE220" w14:textId="6BF509E1"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Leadership and advice regarding CIS innovation and sustainability</w:t>
            </w:r>
          </w:p>
        </w:tc>
      </w:tr>
      <w:tr w:rsidR="001D35E0" w:rsidRPr="00F45627" w14:paraId="4A9ED578" w14:textId="77777777" w:rsidTr="009E6EBB">
        <w:tc>
          <w:tcPr>
            <w:tcW w:w="881" w:type="pct"/>
            <w:shd w:val="clear" w:color="auto" w:fill="F2F2F2" w:themeFill="background1" w:themeFillShade="F2"/>
          </w:tcPr>
          <w:p w14:paraId="13C0C039" w14:textId="234057A9" w:rsidR="001D35E0" w:rsidRPr="00D567F9" w:rsidRDefault="001D52A4" w:rsidP="0058573B">
            <w:pPr>
              <w:spacing w:line="276" w:lineRule="auto"/>
              <w:rPr>
                <w:rFonts w:ascii="Arial" w:hAnsi="Arial" w:cs="Arial"/>
                <w:sz w:val="18"/>
                <w:szCs w:val="18"/>
              </w:rPr>
            </w:pPr>
            <w:r w:rsidRPr="00D567F9">
              <w:rPr>
                <w:rFonts w:ascii="Arial" w:hAnsi="Arial" w:cs="Arial"/>
                <w:sz w:val="18"/>
                <w:szCs w:val="18"/>
              </w:rPr>
              <w:t>Susan Russell</w:t>
            </w:r>
          </w:p>
        </w:tc>
        <w:tc>
          <w:tcPr>
            <w:tcW w:w="1026" w:type="pct"/>
            <w:shd w:val="clear" w:color="auto" w:fill="F2F2F2" w:themeFill="background1" w:themeFillShade="F2"/>
          </w:tcPr>
          <w:p w14:paraId="649B023A" w14:textId="219E8C01" w:rsidR="001D35E0" w:rsidRPr="00D567F9" w:rsidRDefault="00FC5981" w:rsidP="0058573B">
            <w:pPr>
              <w:spacing w:line="276" w:lineRule="auto"/>
              <w:rPr>
                <w:rFonts w:ascii="Arial" w:hAnsi="Arial" w:cs="Arial"/>
                <w:sz w:val="18"/>
                <w:szCs w:val="18"/>
              </w:rPr>
            </w:pPr>
            <w:r w:rsidRPr="00D567F9">
              <w:rPr>
                <w:rFonts w:ascii="Arial" w:hAnsi="Arial" w:cs="Arial"/>
                <w:sz w:val="18"/>
                <w:szCs w:val="18"/>
              </w:rPr>
              <w:t>Comorbidity CNC</w:t>
            </w:r>
          </w:p>
        </w:tc>
        <w:tc>
          <w:tcPr>
            <w:tcW w:w="887" w:type="pct"/>
            <w:shd w:val="clear" w:color="auto" w:fill="F2F2F2" w:themeFill="background1" w:themeFillShade="F2"/>
          </w:tcPr>
          <w:p w14:paraId="29B15BC4" w14:textId="649F053D"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SESLHD</w:t>
            </w:r>
          </w:p>
        </w:tc>
        <w:tc>
          <w:tcPr>
            <w:tcW w:w="2206" w:type="pct"/>
            <w:shd w:val="clear" w:color="auto" w:fill="F2F2F2" w:themeFill="background1" w:themeFillShade="F2"/>
          </w:tcPr>
          <w:p w14:paraId="141A28E0" w14:textId="1BA9690F"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Provide expert advice on cooccurring disorders and the treatment system. As a senior clinician, Susan will be a change leader amongst clinical staff.</w:t>
            </w:r>
          </w:p>
        </w:tc>
      </w:tr>
      <w:tr w:rsidR="001D35E0" w:rsidRPr="00F45627" w14:paraId="2CEBC111" w14:textId="77777777" w:rsidTr="009E6EBB">
        <w:tc>
          <w:tcPr>
            <w:tcW w:w="881" w:type="pct"/>
            <w:shd w:val="clear" w:color="auto" w:fill="F2F2F2" w:themeFill="background1" w:themeFillShade="F2"/>
          </w:tcPr>
          <w:p w14:paraId="4A7029FF" w14:textId="7F8C38DF" w:rsidR="001D35E0" w:rsidRPr="00D567F9" w:rsidRDefault="001D52A4" w:rsidP="0058573B">
            <w:pPr>
              <w:spacing w:line="276" w:lineRule="auto"/>
              <w:rPr>
                <w:rFonts w:ascii="Arial" w:hAnsi="Arial" w:cs="Arial"/>
                <w:sz w:val="18"/>
                <w:szCs w:val="18"/>
              </w:rPr>
            </w:pPr>
            <w:r w:rsidRPr="00D567F9">
              <w:rPr>
                <w:rFonts w:ascii="Arial" w:hAnsi="Arial" w:cs="Arial"/>
                <w:sz w:val="18"/>
                <w:szCs w:val="18"/>
              </w:rPr>
              <w:t>Dr George Rubin</w:t>
            </w:r>
          </w:p>
        </w:tc>
        <w:tc>
          <w:tcPr>
            <w:tcW w:w="1026" w:type="pct"/>
            <w:shd w:val="clear" w:color="auto" w:fill="F2F2F2" w:themeFill="background1" w:themeFillShade="F2"/>
          </w:tcPr>
          <w:p w14:paraId="4C07E777" w14:textId="631B9A92" w:rsidR="001D35E0" w:rsidRPr="00D567F9" w:rsidRDefault="00FC5981" w:rsidP="0058573B">
            <w:pPr>
              <w:spacing w:line="276" w:lineRule="auto"/>
              <w:rPr>
                <w:rFonts w:ascii="Arial" w:hAnsi="Arial" w:cs="Arial"/>
                <w:sz w:val="18"/>
                <w:szCs w:val="18"/>
              </w:rPr>
            </w:pPr>
            <w:r w:rsidRPr="00D567F9">
              <w:rPr>
                <w:rFonts w:ascii="Arial" w:hAnsi="Arial" w:cs="Arial"/>
                <w:sz w:val="18"/>
                <w:szCs w:val="18"/>
              </w:rPr>
              <w:t>Associate Medical Executive Director - Epidemiology, Safety and Quality</w:t>
            </w:r>
          </w:p>
        </w:tc>
        <w:tc>
          <w:tcPr>
            <w:tcW w:w="887" w:type="pct"/>
            <w:shd w:val="clear" w:color="auto" w:fill="F2F2F2" w:themeFill="background1" w:themeFillShade="F2"/>
          </w:tcPr>
          <w:p w14:paraId="6647932D" w14:textId="21EE7DA9"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SESLHD</w:t>
            </w:r>
          </w:p>
        </w:tc>
        <w:tc>
          <w:tcPr>
            <w:tcW w:w="2206" w:type="pct"/>
            <w:shd w:val="clear" w:color="auto" w:fill="F2F2F2" w:themeFill="background1" w:themeFillShade="F2"/>
          </w:tcPr>
          <w:p w14:paraId="62E6021B" w14:textId="58627C4A" w:rsidR="001D35E0" w:rsidRPr="00D567F9" w:rsidRDefault="00D567F9" w:rsidP="0058573B">
            <w:pPr>
              <w:spacing w:line="276" w:lineRule="auto"/>
              <w:rPr>
                <w:rFonts w:ascii="Arial" w:hAnsi="Arial" w:cs="Arial"/>
                <w:sz w:val="18"/>
                <w:szCs w:val="18"/>
              </w:rPr>
            </w:pPr>
            <w:r w:rsidRPr="00D567F9">
              <w:rPr>
                <w:rFonts w:ascii="Arial" w:hAnsi="Arial" w:cs="Arial"/>
                <w:sz w:val="18"/>
                <w:szCs w:val="18"/>
              </w:rPr>
              <w:t>Provide expert advice on improving and evaluating clinical quality and safety, and translational methodology.</w:t>
            </w:r>
          </w:p>
        </w:tc>
      </w:tr>
      <w:tr w:rsidR="001D35E0" w:rsidRPr="00F45627" w14:paraId="35FFA3D9" w14:textId="77777777" w:rsidTr="009E6EBB">
        <w:tc>
          <w:tcPr>
            <w:tcW w:w="881" w:type="pct"/>
            <w:shd w:val="clear" w:color="auto" w:fill="F2F2F2" w:themeFill="background1" w:themeFillShade="F2"/>
          </w:tcPr>
          <w:p w14:paraId="6B5A7B4B" w14:textId="0C2FACB6" w:rsidR="001D35E0" w:rsidRPr="00D567F9" w:rsidRDefault="001D52A4" w:rsidP="0058573B">
            <w:pPr>
              <w:spacing w:line="276" w:lineRule="auto"/>
              <w:rPr>
                <w:rFonts w:ascii="Arial" w:hAnsi="Arial" w:cs="Arial"/>
                <w:sz w:val="18"/>
                <w:szCs w:val="18"/>
              </w:rPr>
            </w:pPr>
            <w:r w:rsidRPr="00D567F9">
              <w:rPr>
                <w:rFonts w:ascii="Arial" w:hAnsi="Arial" w:cs="Arial"/>
                <w:sz w:val="18"/>
                <w:szCs w:val="18"/>
              </w:rPr>
              <w:t>Flora Karanfilovski</w:t>
            </w:r>
          </w:p>
        </w:tc>
        <w:tc>
          <w:tcPr>
            <w:tcW w:w="1026" w:type="pct"/>
            <w:shd w:val="clear" w:color="auto" w:fill="F2F2F2" w:themeFill="background1" w:themeFillShade="F2"/>
          </w:tcPr>
          <w:p w14:paraId="0938EF73" w14:textId="29027601" w:rsidR="001D35E0" w:rsidRPr="00D567F9" w:rsidRDefault="00FC5981" w:rsidP="0058573B">
            <w:pPr>
              <w:spacing w:line="276" w:lineRule="auto"/>
              <w:rPr>
                <w:rFonts w:ascii="Arial" w:hAnsi="Arial" w:cs="Arial"/>
                <w:sz w:val="18"/>
                <w:szCs w:val="18"/>
              </w:rPr>
            </w:pPr>
            <w:r w:rsidRPr="00D567F9">
              <w:rPr>
                <w:rFonts w:ascii="Arial" w:hAnsi="Arial" w:cs="Arial"/>
                <w:sz w:val="18"/>
                <w:szCs w:val="18"/>
              </w:rPr>
              <w:t>Director, Health ICT</w:t>
            </w:r>
          </w:p>
        </w:tc>
        <w:tc>
          <w:tcPr>
            <w:tcW w:w="887" w:type="pct"/>
            <w:shd w:val="clear" w:color="auto" w:fill="F2F2F2" w:themeFill="background1" w:themeFillShade="F2"/>
          </w:tcPr>
          <w:p w14:paraId="6846C459" w14:textId="1400D9BF" w:rsidR="001D35E0" w:rsidRPr="00D567F9" w:rsidRDefault="00723DC0" w:rsidP="0058573B">
            <w:pPr>
              <w:spacing w:line="276" w:lineRule="auto"/>
              <w:rPr>
                <w:rFonts w:ascii="Arial" w:hAnsi="Arial" w:cs="Arial"/>
                <w:sz w:val="18"/>
                <w:szCs w:val="18"/>
              </w:rPr>
            </w:pPr>
            <w:r w:rsidRPr="00D567F9">
              <w:rPr>
                <w:rFonts w:ascii="Arial" w:hAnsi="Arial" w:cs="Arial"/>
                <w:sz w:val="18"/>
                <w:szCs w:val="18"/>
              </w:rPr>
              <w:t>SESLHD</w:t>
            </w:r>
          </w:p>
        </w:tc>
        <w:tc>
          <w:tcPr>
            <w:tcW w:w="2206" w:type="pct"/>
            <w:shd w:val="clear" w:color="auto" w:fill="F2F2F2" w:themeFill="background1" w:themeFillShade="F2"/>
          </w:tcPr>
          <w:p w14:paraId="7DE785A9" w14:textId="46039E2F" w:rsidR="001D35E0" w:rsidRPr="00D567F9" w:rsidRDefault="00D567F9" w:rsidP="0058573B">
            <w:pPr>
              <w:spacing w:line="276" w:lineRule="auto"/>
              <w:rPr>
                <w:rFonts w:ascii="Arial" w:hAnsi="Arial" w:cs="Arial"/>
                <w:sz w:val="18"/>
                <w:szCs w:val="18"/>
              </w:rPr>
            </w:pPr>
            <w:r w:rsidRPr="00D567F9">
              <w:rPr>
                <w:rFonts w:ascii="Arial" w:hAnsi="Arial" w:cs="Arial"/>
                <w:sz w:val="18"/>
                <w:szCs w:val="18"/>
              </w:rPr>
              <w:t>Leadership and advice regarding CIS innovation and sustainability</w:t>
            </w:r>
          </w:p>
        </w:tc>
      </w:tr>
      <w:tr w:rsidR="001D52A4" w:rsidRPr="00F45627" w14:paraId="77C9CB18" w14:textId="77777777" w:rsidTr="009E6EBB">
        <w:tc>
          <w:tcPr>
            <w:tcW w:w="881" w:type="pct"/>
            <w:shd w:val="clear" w:color="auto" w:fill="F2F2F2" w:themeFill="background1" w:themeFillShade="F2"/>
          </w:tcPr>
          <w:p w14:paraId="057F6F61" w14:textId="29E80AA7" w:rsidR="001D52A4" w:rsidRPr="00D567F9" w:rsidRDefault="00FC5981" w:rsidP="0058573B">
            <w:pPr>
              <w:spacing w:line="276" w:lineRule="auto"/>
              <w:rPr>
                <w:rFonts w:ascii="Arial" w:hAnsi="Arial" w:cs="Arial"/>
                <w:sz w:val="18"/>
                <w:szCs w:val="18"/>
              </w:rPr>
            </w:pPr>
            <w:r w:rsidRPr="00D567F9">
              <w:rPr>
                <w:rFonts w:ascii="Arial" w:hAnsi="Arial" w:cs="Arial"/>
                <w:sz w:val="18"/>
                <w:szCs w:val="18"/>
              </w:rPr>
              <w:t>Therese Finch</w:t>
            </w:r>
          </w:p>
        </w:tc>
        <w:tc>
          <w:tcPr>
            <w:tcW w:w="1026" w:type="pct"/>
            <w:shd w:val="clear" w:color="auto" w:fill="F2F2F2" w:themeFill="background1" w:themeFillShade="F2"/>
          </w:tcPr>
          <w:p w14:paraId="04E09304" w14:textId="2729AB3B" w:rsidR="001D52A4" w:rsidRPr="00D567F9" w:rsidRDefault="00FC5981" w:rsidP="0058573B">
            <w:pPr>
              <w:spacing w:line="276" w:lineRule="auto"/>
              <w:rPr>
                <w:rFonts w:ascii="Arial" w:hAnsi="Arial" w:cs="Arial"/>
                <w:sz w:val="18"/>
                <w:szCs w:val="18"/>
              </w:rPr>
            </w:pPr>
            <w:r w:rsidRPr="00D567F9">
              <w:rPr>
                <w:rFonts w:ascii="Arial" w:hAnsi="Arial" w:cs="Arial"/>
                <w:sz w:val="18"/>
                <w:szCs w:val="18"/>
              </w:rPr>
              <w:t>HIM</w:t>
            </w:r>
          </w:p>
        </w:tc>
        <w:tc>
          <w:tcPr>
            <w:tcW w:w="887" w:type="pct"/>
            <w:shd w:val="clear" w:color="auto" w:fill="F2F2F2" w:themeFill="background1" w:themeFillShade="F2"/>
          </w:tcPr>
          <w:p w14:paraId="3674AB76" w14:textId="4ED4D057" w:rsidR="001D52A4" w:rsidRPr="00D567F9" w:rsidRDefault="00723DC0" w:rsidP="0058573B">
            <w:pPr>
              <w:spacing w:line="276" w:lineRule="auto"/>
              <w:rPr>
                <w:rFonts w:ascii="Arial" w:hAnsi="Arial" w:cs="Arial"/>
                <w:sz w:val="18"/>
                <w:szCs w:val="18"/>
              </w:rPr>
            </w:pPr>
            <w:r w:rsidRPr="00D567F9">
              <w:rPr>
                <w:rFonts w:ascii="Arial" w:hAnsi="Arial" w:cs="Arial"/>
                <w:sz w:val="18"/>
                <w:szCs w:val="18"/>
              </w:rPr>
              <w:t>DAS, SESLHD</w:t>
            </w:r>
          </w:p>
        </w:tc>
        <w:tc>
          <w:tcPr>
            <w:tcW w:w="2206" w:type="pct"/>
            <w:shd w:val="clear" w:color="auto" w:fill="F2F2F2" w:themeFill="background1" w:themeFillShade="F2"/>
          </w:tcPr>
          <w:p w14:paraId="34E2B1BF" w14:textId="3975BECC" w:rsidR="001D52A4" w:rsidRPr="00D567F9" w:rsidRDefault="00D567F9" w:rsidP="0058573B">
            <w:pPr>
              <w:spacing w:line="276" w:lineRule="auto"/>
              <w:rPr>
                <w:rFonts w:ascii="Arial" w:hAnsi="Arial" w:cs="Arial"/>
                <w:sz w:val="18"/>
                <w:szCs w:val="18"/>
              </w:rPr>
            </w:pPr>
            <w:r w:rsidRPr="00D567F9">
              <w:rPr>
                <w:rFonts w:ascii="Arial" w:hAnsi="Arial" w:cs="Arial"/>
                <w:sz w:val="18"/>
                <w:szCs w:val="18"/>
              </w:rPr>
              <w:t>Leadership and advice regarding CIS innovation and sustainability</w:t>
            </w:r>
          </w:p>
        </w:tc>
      </w:tr>
      <w:tr w:rsidR="00FC5981" w:rsidRPr="00F45627" w14:paraId="42359341" w14:textId="77777777" w:rsidTr="009E6EBB">
        <w:tc>
          <w:tcPr>
            <w:tcW w:w="881" w:type="pct"/>
            <w:shd w:val="clear" w:color="auto" w:fill="F2F2F2" w:themeFill="background1" w:themeFillShade="F2"/>
          </w:tcPr>
          <w:p w14:paraId="260CCDDE" w14:textId="76A995EA" w:rsidR="00FC5981" w:rsidRPr="00D567F9" w:rsidRDefault="00FC5981" w:rsidP="0058573B">
            <w:pPr>
              <w:spacing w:line="276" w:lineRule="auto"/>
              <w:rPr>
                <w:rFonts w:ascii="Arial" w:hAnsi="Arial" w:cs="Arial"/>
                <w:sz w:val="18"/>
                <w:szCs w:val="18"/>
              </w:rPr>
            </w:pPr>
            <w:r w:rsidRPr="00D567F9">
              <w:rPr>
                <w:rFonts w:ascii="Arial" w:hAnsi="Arial" w:cs="Arial"/>
                <w:sz w:val="18"/>
                <w:szCs w:val="18"/>
              </w:rPr>
              <w:t>Garry Bell</w:t>
            </w:r>
          </w:p>
        </w:tc>
        <w:tc>
          <w:tcPr>
            <w:tcW w:w="1026" w:type="pct"/>
            <w:shd w:val="clear" w:color="auto" w:fill="F2F2F2" w:themeFill="background1" w:themeFillShade="F2"/>
          </w:tcPr>
          <w:p w14:paraId="544271DF" w14:textId="36927411" w:rsidR="00FC5981" w:rsidRPr="00D567F9" w:rsidRDefault="00723DC0" w:rsidP="0058573B">
            <w:pPr>
              <w:spacing w:line="276" w:lineRule="auto"/>
              <w:rPr>
                <w:rFonts w:ascii="Arial" w:hAnsi="Arial" w:cs="Arial"/>
                <w:sz w:val="18"/>
                <w:szCs w:val="18"/>
              </w:rPr>
            </w:pPr>
            <w:r w:rsidRPr="00D567F9">
              <w:rPr>
                <w:rFonts w:ascii="Arial" w:hAnsi="Arial" w:cs="Arial"/>
                <w:sz w:val="18"/>
                <w:szCs w:val="18"/>
              </w:rPr>
              <w:t>Ngalaiya Wellbeing Project Coordinator</w:t>
            </w:r>
          </w:p>
        </w:tc>
        <w:tc>
          <w:tcPr>
            <w:tcW w:w="887" w:type="pct"/>
            <w:shd w:val="clear" w:color="auto" w:fill="F2F2F2" w:themeFill="background1" w:themeFillShade="F2"/>
          </w:tcPr>
          <w:p w14:paraId="14176902" w14:textId="79F96377" w:rsidR="00FC5981" w:rsidRPr="00D567F9" w:rsidRDefault="00723DC0" w:rsidP="0058573B">
            <w:pPr>
              <w:spacing w:line="276" w:lineRule="auto"/>
              <w:rPr>
                <w:rFonts w:ascii="Arial" w:hAnsi="Arial" w:cs="Arial"/>
                <w:sz w:val="18"/>
                <w:szCs w:val="18"/>
              </w:rPr>
            </w:pPr>
            <w:r w:rsidRPr="00D567F9">
              <w:rPr>
                <w:rFonts w:ascii="Arial" w:hAnsi="Arial" w:cs="Arial"/>
                <w:sz w:val="18"/>
                <w:szCs w:val="18"/>
              </w:rPr>
              <w:t>DAS, SESLHD</w:t>
            </w:r>
          </w:p>
        </w:tc>
        <w:tc>
          <w:tcPr>
            <w:tcW w:w="2206" w:type="pct"/>
            <w:shd w:val="clear" w:color="auto" w:fill="F2F2F2" w:themeFill="background1" w:themeFillShade="F2"/>
          </w:tcPr>
          <w:p w14:paraId="612421E7" w14:textId="15353F73" w:rsidR="00FC5981" w:rsidRPr="00D567F9" w:rsidRDefault="00D567F9" w:rsidP="0058573B">
            <w:pPr>
              <w:spacing w:line="276" w:lineRule="auto"/>
              <w:rPr>
                <w:rFonts w:ascii="Arial" w:hAnsi="Arial" w:cs="Arial"/>
                <w:sz w:val="18"/>
                <w:szCs w:val="18"/>
              </w:rPr>
            </w:pPr>
            <w:r w:rsidRPr="00D567F9">
              <w:rPr>
                <w:rFonts w:ascii="Arial" w:hAnsi="Arial" w:cs="Arial"/>
                <w:sz w:val="18"/>
                <w:szCs w:val="18"/>
              </w:rPr>
              <w:t>Provide expert advice and support to the investigators to ensure that Aboriginal people are appropriately included in the PAR model.</w:t>
            </w:r>
          </w:p>
        </w:tc>
      </w:tr>
    </w:tbl>
    <w:p w14:paraId="2B3D94A0" w14:textId="77777777" w:rsidR="001D35E0" w:rsidRPr="000E7CA6" w:rsidRDefault="001D35E0" w:rsidP="001D35E0">
      <w:pPr>
        <w:rPr>
          <w:rFonts w:ascii="Arial" w:hAnsi="Arial" w:cs="Arial"/>
        </w:rPr>
      </w:pPr>
    </w:p>
    <w:p w14:paraId="40294274" w14:textId="77777777" w:rsidR="001D35E0" w:rsidRDefault="001D35E0" w:rsidP="001D35E0">
      <w:pPr>
        <w:pStyle w:val="Heading2"/>
        <w:rPr>
          <w:rFonts w:ascii="Arial" w:hAnsi="Arial" w:cs="Arial"/>
        </w:rPr>
      </w:pPr>
      <w:r w:rsidRPr="000D588A">
        <w:rPr>
          <w:rFonts w:ascii="Arial" w:hAnsi="Arial" w:cs="Arial"/>
        </w:rPr>
        <w:t xml:space="preserve">D.2 </w:t>
      </w:r>
      <w:r>
        <w:rPr>
          <w:rFonts w:ascii="Arial" w:hAnsi="Arial" w:cs="Arial"/>
        </w:rPr>
        <w:tab/>
      </w:r>
      <w:r w:rsidRPr="000D588A">
        <w:rPr>
          <w:rFonts w:ascii="Arial" w:hAnsi="Arial" w:cs="Arial"/>
        </w:rPr>
        <w:t xml:space="preserve">Indicate where, on the research translation path, current evidence exists and where this proposal sits. </w:t>
      </w:r>
    </w:p>
    <w:p w14:paraId="09E72533" w14:textId="77777777" w:rsidR="001D35E0" w:rsidRPr="009E6EBB" w:rsidRDefault="001D35E0" w:rsidP="001D35E0">
      <w:pPr>
        <w:pStyle w:val="Heading2"/>
        <w:rPr>
          <w:rFonts w:ascii="Arial" w:hAnsi="Arial" w:cs="Arial"/>
          <w:b w:val="0"/>
          <w:sz w:val="12"/>
          <w:szCs w:val="12"/>
        </w:rPr>
      </w:pPr>
    </w:p>
    <w:tbl>
      <w:tblPr>
        <w:tblStyle w:val="TableGrid"/>
        <w:tblW w:w="9322"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1526"/>
        <w:gridCol w:w="1113"/>
        <w:gridCol w:w="1114"/>
        <w:gridCol w:w="1114"/>
        <w:gridCol w:w="1113"/>
        <w:gridCol w:w="1114"/>
        <w:gridCol w:w="1114"/>
        <w:gridCol w:w="1114"/>
      </w:tblGrid>
      <w:tr w:rsidR="001D35E0" w:rsidRPr="00F61A39" w14:paraId="1CC6CDBF" w14:textId="77777777" w:rsidTr="00F42C95">
        <w:trPr>
          <w:cantSplit/>
          <w:trHeight w:val="1905"/>
        </w:trPr>
        <w:tc>
          <w:tcPr>
            <w:tcW w:w="1526" w:type="dxa"/>
            <w:textDirection w:val="btLr"/>
          </w:tcPr>
          <w:p w14:paraId="038ACCD4" w14:textId="77777777" w:rsidR="001D35E0" w:rsidRPr="00F61A39" w:rsidRDefault="001D35E0" w:rsidP="00F42C95">
            <w:pPr>
              <w:spacing w:before="60" w:after="60"/>
              <w:ind w:left="113" w:right="113"/>
              <w:rPr>
                <w:rFonts w:ascii="Arial" w:hAnsi="Arial" w:cs="Arial"/>
                <w:b/>
                <w:sz w:val="20"/>
                <w:szCs w:val="20"/>
              </w:rPr>
            </w:pPr>
          </w:p>
        </w:tc>
        <w:tc>
          <w:tcPr>
            <w:tcW w:w="1113" w:type="dxa"/>
            <w:textDirection w:val="btLr"/>
            <w:vAlign w:val="center"/>
          </w:tcPr>
          <w:p w14:paraId="7EE09670"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Idea generation</w:t>
            </w:r>
          </w:p>
        </w:tc>
        <w:tc>
          <w:tcPr>
            <w:tcW w:w="1114" w:type="dxa"/>
            <w:textDirection w:val="btLr"/>
            <w:vAlign w:val="center"/>
          </w:tcPr>
          <w:p w14:paraId="08F83416"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Feasibility</w:t>
            </w:r>
          </w:p>
        </w:tc>
        <w:tc>
          <w:tcPr>
            <w:tcW w:w="1114" w:type="dxa"/>
            <w:textDirection w:val="btLr"/>
            <w:vAlign w:val="center"/>
          </w:tcPr>
          <w:p w14:paraId="34F2EAF6"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Efficacy</w:t>
            </w:r>
          </w:p>
        </w:tc>
        <w:tc>
          <w:tcPr>
            <w:tcW w:w="1113" w:type="dxa"/>
            <w:textDirection w:val="btLr"/>
            <w:vAlign w:val="center"/>
          </w:tcPr>
          <w:p w14:paraId="662CB755"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Replicability and adaptability</w:t>
            </w:r>
          </w:p>
        </w:tc>
        <w:tc>
          <w:tcPr>
            <w:tcW w:w="1114" w:type="dxa"/>
            <w:textDirection w:val="btLr"/>
            <w:vAlign w:val="center"/>
          </w:tcPr>
          <w:p w14:paraId="5C821B28"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Effectiveness</w:t>
            </w:r>
          </w:p>
        </w:tc>
        <w:tc>
          <w:tcPr>
            <w:tcW w:w="1114" w:type="dxa"/>
            <w:textDirection w:val="btLr"/>
            <w:vAlign w:val="center"/>
          </w:tcPr>
          <w:p w14:paraId="0658C139" w14:textId="77777777" w:rsidR="001D35E0" w:rsidRPr="00F61A39" w:rsidRDefault="001D35E0" w:rsidP="00F42C95">
            <w:pPr>
              <w:spacing w:before="60" w:after="60" w:line="276" w:lineRule="auto"/>
              <w:ind w:left="113" w:right="113"/>
              <w:rPr>
                <w:rFonts w:ascii="Arial" w:hAnsi="Arial" w:cs="Arial"/>
                <w:b/>
                <w:szCs w:val="20"/>
              </w:rPr>
            </w:pPr>
            <w:r w:rsidRPr="00F61A39">
              <w:rPr>
                <w:rFonts w:ascii="Arial" w:hAnsi="Arial" w:cs="Arial"/>
                <w:b/>
                <w:szCs w:val="20"/>
              </w:rPr>
              <w:t>Scalability</w:t>
            </w:r>
          </w:p>
        </w:tc>
        <w:tc>
          <w:tcPr>
            <w:tcW w:w="1114" w:type="dxa"/>
            <w:textDirection w:val="btLr"/>
            <w:vAlign w:val="center"/>
          </w:tcPr>
          <w:p w14:paraId="15F96C92" w14:textId="77777777" w:rsidR="001D35E0" w:rsidRPr="00F61A39" w:rsidRDefault="001D35E0" w:rsidP="00F42C95">
            <w:pPr>
              <w:spacing w:before="60" w:after="60"/>
              <w:ind w:left="113" w:right="113"/>
              <w:rPr>
                <w:rFonts w:ascii="Arial" w:hAnsi="Arial" w:cs="Arial"/>
                <w:b/>
              </w:rPr>
            </w:pPr>
            <w:r w:rsidRPr="00F61A39">
              <w:rPr>
                <w:rFonts w:ascii="Arial" w:hAnsi="Arial" w:cs="Arial"/>
                <w:b/>
                <w:szCs w:val="20"/>
              </w:rPr>
              <w:t>Monitoring</w:t>
            </w:r>
          </w:p>
        </w:tc>
      </w:tr>
      <w:tr w:rsidR="001D35E0" w:rsidRPr="00F61A39" w14:paraId="1D4E3A73" w14:textId="77777777" w:rsidTr="00F42C95">
        <w:tc>
          <w:tcPr>
            <w:tcW w:w="1526" w:type="dxa"/>
            <w:shd w:val="clear" w:color="auto" w:fill="auto"/>
            <w:vAlign w:val="center"/>
          </w:tcPr>
          <w:p w14:paraId="11CFCE6A" w14:textId="77777777" w:rsidR="001D35E0" w:rsidRPr="00F61A39" w:rsidRDefault="001D35E0" w:rsidP="00F42C95">
            <w:pPr>
              <w:spacing w:before="60" w:after="60"/>
              <w:rPr>
                <w:rFonts w:ascii="Arial" w:hAnsi="Arial" w:cs="Arial"/>
                <w:b/>
                <w:szCs w:val="20"/>
              </w:rPr>
            </w:pPr>
            <w:r w:rsidRPr="00F61A39">
              <w:rPr>
                <w:rFonts w:ascii="Arial" w:hAnsi="Arial" w:cs="Arial"/>
                <w:b/>
                <w:szCs w:val="20"/>
              </w:rPr>
              <w:t>Current evidence</w:t>
            </w:r>
          </w:p>
        </w:tc>
        <w:tc>
          <w:tcPr>
            <w:tcW w:w="1113" w:type="dxa"/>
            <w:shd w:val="clear" w:color="auto" w:fill="F2F2F2" w:themeFill="background1" w:themeFillShade="F2"/>
            <w:vAlign w:val="center"/>
          </w:tcPr>
          <w:p w14:paraId="6C2E6A8F" w14:textId="66A75201" w:rsidR="001D35E0" w:rsidRPr="00BF693C" w:rsidRDefault="00BF693C" w:rsidP="00F42C95">
            <w:pPr>
              <w:spacing w:before="60" w:after="60" w:line="276" w:lineRule="auto"/>
              <w:jc w:val="center"/>
              <w:rPr>
                <w:rFonts w:ascii="Arial" w:hAnsi="Arial" w:cs="Arial"/>
                <w:b/>
                <w:sz w:val="20"/>
                <w:szCs w:val="20"/>
              </w:rPr>
            </w:pPr>
            <w:r w:rsidRPr="00BF693C">
              <w:rPr>
                <w:rFonts w:ascii="Arial" w:hAnsi="Arial" w:cs="Arial"/>
                <w:b/>
                <w:sz w:val="20"/>
                <w:szCs w:val="20"/>
              </w:rPr>
              <w:sym w:font="Wingdings" w:char="F0FC"/>
            </w:r>
          </w:p>
        </w:tc>
        <w:tc>
          <w:tcPr>
            <w:tcW w:w="1114" w:type="dxa"/>
            <w:shd w:val="clear" w:color="auto" w:fill="F2F2F2" w:themeFill="background1" w:themeFillShade="F2"/>
            <w:vAlign w:val="center"/>
          </w:tcPr>
          <w:p w14:paraId="4BBAD6AD" w14:textId="631450B9" w:rsidR="001D35E0" w:rsidRPr="00F61A39" w:rsidRDefault="0071731B" w:rsidP="00F42C95">
            <w:pPr>
              <w:spacing w:before="60" w:after="60" w:line="276" w:lineRule="auto"/>
              <w:jc w:val="center"/>
              <w:rPr>
                <w:rFonts w:ascii="Arial" w:hAnsi="Arial" w:cs="Arial"/>
                <w:sz w:val="20"/>
                <w:szCs w:val="20"/>
              </w:rPr>
            </w:pPr>
            <w:r>
              <w:rPr>
                <w:rFonts w:ascii="Arial" w:hAnsi="Arial" w:cs="Arial"/>
                <w:b/>
                <w:sz w:val="20"/>
                <w:szCs w:val="20"/>
              </w:rPr>
              <w:t>?</w:t>
            </w:r>
          </w:p>
        </w:tc>
        <w:tc>
          <w:tcPr>
            <w:tcW w:w="1114" w:type="dxa"/>
            <w:shd w:val="clear" w:color="auto" w:fill="F2F2F2" w:themeFill="background1" w:themeFillShade="F2"/>
            <w:vAlign w:val="center"/>
          </w:tcPr>
          <w:p w14:paraId="59CA85E2" w14:textId="69B2E6F1" w:rsidR="001D35E0" w:rsidRPr="00F61A39" w:rsidRDefault="001D35E0" w:rsidP="00F42C95">
            <w:pPr>
              <w:spacing w:before="60" w:after="60" w:line="276" w:lineRule="auto"/>
              <w:jc w:val="center"/>
              <w:rPr>
                <w:rFonts w:ascii="Arial" w:hAnsi="Arial" w:cs="Arial"/>
                <w:sz w:val="20"/>
                <w:szCs w:val="20"/>
              </w:rPr>
            </w:pPr>
          </w:p>
        </w:tc>
        <w:tc>
          <w:tcPr>
            <w:tcW w:w="1113" w:type="dxa"/>
            <w:shd w:val="clear" w:color="auto" w:fill="F2F2F2" w:themeFill="background1" w:themeFillShade="F2"/>
            <w:vAlign w:val="center"/>
          </w:tcPr>
          <w:p w14:paraId="497F238A" w14:textId="6199119D" w:rsidR="001D35E0" w:rsidRPr="00F61A39" w:rsidRDefault="001D35E0" w:rsidP="00F42C95">
            <w:pPr>
              <w:spacing w:before="60" w:after="60" w:line="276" w:lineRule="auto"/>
              <w:jc w:val="center"/>
              <w:rPr>
                <w:rFonts w:ascii="Arial" w:hAnsi="Arial" w:cs="Arial"/>
                <w:sz w:val="20"/>
                <w:szCs w:val="20"/>
              </w:rPr>
            </w:pPr>
          </w:p>
        </w:tc>
        <w:tc>
          <w:tcPr>
            <w:tcW w:w="1114" w:type="dxa"/>
            <w:shd w:val="clear" w:color="auto" w:fill="F2F2F2" w:themeFill="background1" w:themeFillShade="F2"/>
            <w:vAlign w:val="center"/>
          </w:tcPr>
          <w:p w14:paraId="2D834950" w14:textId="77777777" w:rsidR="001D35E0" w:rsidRPr="00F61A39" w:rsidRDefault="001D35E0" w:rsidP="00F42C95">
            <w:pPr>
              <w:spacing w:before="60" w:after="60" w:line="276" w:lineRule="auto"/>
              <w:jc w:val="center"/>
              <w:rPr>
                <w:rFonts w:ascii="Arial" w:hAnsi="Arial" w:cs="Arial"/>
                <w:sz w:val="20"/>
                <w:szCs w:val="20"/>
              </w:rPr>
            </w:pPr>
          </w:p>
        </w:tc>
        <w:tc>
          <w:tcPr>
            <w:tcW w:w="1114" w:type="dxa"/>
            <w:shd w:val="clear" w:color="auto" w:fill="F2F2F2" w:themeFill="background1" w:themeFillShade="F2"/>
            <w:vAlign w:val="center"/>
          </w:tcPr>
          <w:p w14:paraId="20A05649" w14:textId="77777777" w:rsidR="001D35E0" w:rsidRPr="00F61A39" w:rsidRDefault="001D35E0" w:rsidP="00F42C95">
            <w:pPr>
              <w:spacing w:before="60" w:after="60"/>
              <w:jc w:val="center"/>
              <w:rPr>
                <w:rFonts w:ascii="Arial" w:hAnsi="Arial" w:cs="Arial"/>
              </w:rPr>
            </w:pPr>
          </w:p>
        </w:tc>
        <w:tc>
          <w:tcPr>
            <w:tcW w:w="1114" w:type="dxa"/>
            <w:shd w:val="clear" w:color="auto" w:fill="F2F2F2" w:themeFill="background1" w:themeFillShade="F2"/>
            <w:vAlign w:val="center"/>
          </w:tcPr>
          <w:p w14:paraId="421AE84A" w14:textId="77777777" w:rsidR="001D35E0" w:rsidRPr="00F61A39" w:rsidRDefault="001D35E0" w:rsidP="00F42C95">
            <w:pPr>
              <w:spacing w:before="60" w:after="60"/>
              <w:jc w:val="center"/>
              <w:rPr>
                <w:rFonts w:ascii="Arial" w:hAnsi="Arial" w:cs="Arial"/>
              </w:rPr>
            </w:pPr>
          </w:p>
        </w:tc>
      </w:tr>
      <w:tr w:rsidR="001D35E0" w:rsidRPr="00F61A39" w14:paraId="0A1FCA9D" w14:textId="77777777" w:rsidTr="00F42C95">
        <w:tc>
          <w:tcPr>
            <w:tcW w:w="1526" w:type="dxa"/>
            <w:shd w:val="clear" w:color="auto" w:fill="auto"/>
            <w:vAlign w:val="center"/>
          </w:tcPr>
          <w:p w14:paraId="5D24FFE7" w14:textId="77777777" w:rsidR="001D35E0" w:rsidRPr="00F61A39" w:rsidRDefault="001D35E0" w:rsidP="00F42C95">
            <w:pPr>
              <w:spacing w:before="60" w:after="60"/>
              <w:rPr>
                <w:rFonts w:ascii="Arial" w:hAnsi="Arial" w:cs="Arial"/>
                <w:b/>
                <w:szCs w:val="20"/>
              </w:rPr>
            </w:pPr>
            <w:r w:rsidRPr="00F61A39">
              <w:rPr>
                <w:rFonts w:ascii="Arial" w:hAnsi="Arial" w:cs="Arial"/>
                <w:b/>
                <w:szCs w:val="20"/>
              </w:rPr>
              <w:t>Proposed research</w:t>
            </w:r>
          </w:p>
        </w:tc>
        <w:tc>
          <w:tcPr>
            <w:tcW w:w="1113" w:type="dxa"/>
            <w:shd w:val="clear" w:color="auto" w:fill="F2F2F2" w:themeFill="background1" w:themeFillShade="F2"/>
            <w:vAlign w:val="center"/>
          </w:tcPr>
          <w:p w14:paraId="6F7A2E9C" w14:textId="30A84D4E" w:rsidR="001D35E0" w:rsidRPr="00F61A39" w:rsidRDefault="00AA2EE2" w:rsidP="00F42C95">
            <w:pPr>
              <w:spacing w:before="60" w:after="60"/>
              <w:jc w:val="center"/>
              <w:rPr>
                <w:rFonts w:ascii="Arial" w:hAnsi="Arial" w:cs="Arial"/>
                <w:sz w:val="20"/>
                <w:szCs w:val="20"/>
              </w:rPr>
            </w:pPr>
            <w:r w:rsidRPr="00BF693C">
              <w:rPr>
                <w:rFonts w:ascii="Arial" w:hAnsi="Arial" w:cs="Arial"/>
                <w:b/>
                <w:sz w:val="20"/>
                <w:szCs w:val="20"/>
              </w:rPr>
              <w:sym w:font="Wingdings" w:char="F0FC"/>
            </w:r>
          </w:p>
        </w:tc>
        <w:tc>
          <w:tcPr>
            <w:tcW w:w="1114" w:type="dxa"/>
            <w:shd w:val="clear" w:color="auto" w:fill="F2F2F2" w:themeFill="background1" w:themeFillShade="F2"/>
            <w:vAlign w:val="center"/>
          </w:tcPr>
          <w:p w14:paraId="3D5B13E1" w14:textId="4845966A" w:rsidR="001D35E0" w:rsidRPr="00F61A39" w:rsidRDefault="00AA2EE2" w:rsidP="00F42C95">
            <w:pPr>
              <w:spacing w:before="60" w:after="60"/>
              <w:jc w:val="center"/>
              <w:rPr>
                <w:rFonts w:ascii="Arial" w:hAnsi="Arial" w:cs="Arial"/>
                <w:sz w:val="20"/>
                <w:szCs w:val="20"/>
              </w:rPr>
            </w:pPr>
            <w:r w:rsidRPr="00BF693C">
              <w:rPr>
                <w:rFonts w:ascii="Arial" w:hAnsi="Arial" w:cs="Arial"/>
                <w:b/>
                <w:sz w:val="20"/>
                <w:szCs w:val="20"/>
              </w:rPr>
              <w:sym w:font="Wingdings" w:char="F0FC"/>
            </w:r>
          </w:p>
        </w:tc>
        <w:tc>
          <w:tcPr>
            <w:tcW w:w="1114" w:type="dxa"/>
            <w:shd w:val="clear" w:color="auto" w:fill="F2F2F2" w:themeFill="background1" w:themeFillShade="F2"/>
            <w:vAlign w:val="center"/>
          </w:tcPr>
          <w:p w14:paraId="6A16664B" w14:textId="43AA7949" w:rsidR="001D35E0" w:rsidRPr="00F61A39" w:rsidRDefault="00AA2EE2" w:rsidP="00F42C95">
            <w:pPr>
              <w:spacing w:before="60" w:after="60"/>
              <w:jc w:val="center"/>
              <w:rPr>
                <w:rFonts w:ascii="Arial" w:hAnsi="Arial" w:cs="Arial"/>
                <w:sz w:val="20"/>
                <w:szCs w:val="20"/>
              </w:rPr>
            </w:pPr>
            <w:r w:rsidRPr="00BF693C">
              <w:rPr>
                <w:rFonts w:ascii="Arial" w:hAnsi="Arial" w:cs="Arial"/>
                <w:b/>
                <w:sz w:val="20"/>
                <w:szCs w:val="20"/>
              </w:rPr>
              <w:sym w:font="Wingdings" w:char="F0FC"/>
            </w:r>
          </w:p>
        </w:tc>
        <w:tc>
          <w:tcPr>
            <w:tcW w:w="1113" w:type="dxa"/>
            <w:shd w:val="clear" w:color="auto" w:fill="F2F2F2" w:themeFill="background1" w:themeFillShade="F2"/>
            <w:vAlign w:val="center"/>
          </w:tcPr>
          <w:p w14:paraId="785F36FD" w14:textId="7DFBB816" w:rsidR="001D35E0" w:rsidRPr="00F61A39" w:rsidRDefault="00AA2EE2" w:rsidP="00F42C95">
            <w:pPr>
              <w:spacing w:before="60" w:after="60"/>
              <w:jc w:val="center"/>
              <w:rPr>
                <w:rFonts w:ascii="Arial" w:hAnsi="Arial" w:cs="Arial"/>
                <w:sz w:val="20"/>
                <w:szCs w:val="20"/>
              </w:rPr>
            </w:pPr>
            <w:r w:rsidRPr="00BF693C">
              <w:rPr>
                <w:rFonts w:ascii="Arial" w:hAnsi="Arial" w:cs="Arial"/>
                <w:b/>
                <w:sz w:val="20"/>
                <w:szCs w:val="20"/>
              </w:rPr>
              <w:sym w:font="Wingdings" w:char="F0FC"/>
            </w:r>
          </w:p>
        </w:tc>
        <w:tc>
          <w:tcPr>
            <w:tcW w:w="1114" w:type="dxa"/>
            <w:shd w:val="clear" w:color="auto" w:fill="F2F2F2" w:themeFill="background1" w:themeFillShade="F2"/>
            <w:vAlign w:val="center"/>
          </w:tcPr>
          <w:p w14:paraId="77CD8FC1" w14:textId="77F4761B" w:rsidR="001D35E0" w:rsidRPr="00DB03D7" w:rsidRDefault="00DB03D7" w:rsidP="00F42C95">
            <w:pPr>
              <w:spacing w:before="60" w:after="60"/>
              <w:jc w:val="center"/>
              <w:rPr>
                <w:rFonts w:ascii="Arial" w:hAnsi="Arial" w:cs="Arial"/>
                <w:b/>
                <w:sz w:val="20"/>
                <w:szCs w:val="20"/>
              </w:rPr>
            </w:pPr>
            <w:r w:rsidRPr="00DB03D7">
              <w:rPr>
                <w:rFonts w:ascii="Arial" w:hAnsi="Arial" w:cs="Arial"/>
                <w:b/>
                <w:sz w:val="20"/>
                <w:szCs w:val="20"/>
              </w:rPr>
              <w:t>?</w:t>
            </w:r>
          </w:p>
        </w:tc>
        <w:tc>
          <w:tcPr>
            <w:tcW w:w="1114" w:type="dxa"/>
            <w:shd w:val="clear" w:color="auto" w:fill="F2F2F2" w:themeFill="background1" w:themeFillShade="F2"/>
            <w:vAlign w:val="center"/>
          </w:tcPr>
          <w:p w14:paraId="2410C518" w14:textId="77777777" w:rsidR="001D35E0" w:rsidRPr="00F61A39" w:rsidRDefault="001D35E0" w:rsidP="00F42C95">
            <w:pPr>
              <w:spacing w:before="60" w:after="60"/>
              <w:jc w:val="center"/>
              <w:rPr>
                <w:rFonts w:ascii="Arial" w:hAnsi="Arial" w:cs="Arial"/>
              </w:rPr>
            </w:pPr>
          </w:p>
        </w:tc>
        <w:tc>
          <w:tcPr>
            <w:tcW w:w="1114" w:type="dxa"/>
            <w:shd w:val="clear" w:color="auto" w:fill="F2F2F2" w:themeFill="background1" w:themeFillShade="F2"/>
            <w:vAlign w:val="center"/>
          </w:tcPr>
          <w:p w14:paraId="3265E570" w14:textId="77777777" w:rsidR="001D35E0" w:rsidRPr="00F61A39" w:rsidRDefault="001D35E0" w:rsidP="00F42C95">
            <w:pPr>
              <w:spacing w:before="60" w:after="60"/>
              <w:jc w:val="center"/>
              <w:rPr>
                <w:rFonts w:ascii="Arial" w:hAnsi="Arial" w:cs="Arial"/>
              </w:rPr>
            </w:pPr>
          </w:p>
        </w:tc>
      </w:tr>
    </w:tbl>
    <w:p w14:paraId="00ACA31C" w14:textId="77777777" w:rsidR="001D35E0" w:rsidRPr="000D588A" w:rsidRDefault="001D35E0" w:rsidP="001D35E0">
      <w:pPr>
        <w:spacing w:before="171" w:line="254" w:lineRule="auto"/>
        <w:ind w:left="113" w:right="1251"/>
        <w:rPr>
          <w:rFonts w:ascii="Arial" w:hAnsi="Arial" w:cs="Arial"/>
          <w:color w:val="58595B"/>
          <w:spacing w:val="-3"/>
        </w:rPr>
      </w:pPr>
    </w:p>
    <w:p w14:paraId="79FA13E1" w14:textId="77777777" w:rsidR="001D35E0" w:rsidRPr="000905C2" w:rsidRDefault="001D35E0" w:rsidP="001D35E0">
      <w:pPr>
        <w:pStyle w:val="BodyText"/>
        <w:spacing w:before="2"/>
        <w:ind w:right="1251"/>
        <w:rPr>
          <w:rFonts w:ascii="Arial" w:hAnsi="Arial" w:cs="Arial"/>
          <w:sz w:val="13"/>
        </w:rPr>
      </w:pPr>
    </w:p>
    <w:p w14:paraId="09D98D1D" w14:textId="77777777" w:rsidR="001D35E0" w:rsidRPr="000905C2" w:rsidRDefault="001D35E0" w:rsidP="001D35E0">
      <w:pPr>
        <w:pStyle w:val="Heading2"/>
        <w:tabs>
          <w:tab w:val="left" w:pos="591"/>
        </w:tabs>
        <w:spacing w:line="249" w:lineRule="auto"/>
        <w:ind w:right="1251"/>
        <w:rPr>
          <w:rFonts w:ascii="Arial" w:hAnsi="Arial" w:cs="Arial"/>
        </w:rPr>
      </w:pPr>
    </w:p>
    <w:p w14:paraId="03205F14" w14:textId="77777777" w:rsidR="001D35E0" w:rsidRPr="000905C2" w:rsidRDefault="001D35E0" w:rsidP="001D35E0">
      <w:pPr>
        <w:spacing w:before="81"/>
        <w:ind w:left="113" w:right="1251"/>
        <w:rPr>
          <w:rFonts w:ascii="Arial" w:hAnsi="Arial" w:cs="Arial"/>
          <w:i/>
          <w:sz w:val="24"/>
        </w:rPr>
      </w:pPr>
      <w:r w:rsidRPr="000905C2">
        <w:rPr>
          <w:rFonts w:ascii="Arial" w:hAnsi="Arial" w:cs="Arial"/>
          <w:b/>
          <w:color w:val="009DDC"/>
          <w:sz w:val="24"/>
        </w:rPr>
        <w:lastRenderedPageBreak/>
        <w:t xml:space="preserve">SECTION D – IMPLEMENTATION ACTIVITIES </w:t>
      </w:r>
    </w:p>
    <w:p w14:paraId="0BEC2B41" w14:textId="77777777" w:rsidR="001D35E0" w:rsidRPr="000905C2" w:rsidRDefault="001D35E0" w:rsidP="001D35E0">
      <w:pPr>
        <w:pStyle w:val="Heading2"/>
        <w:tabs>
          <w:tab w:val="left" w:pos="586"/>
        </w:tabs>
        <w:spacing w:before="301"/>
        <w:ind w:right="1251"/>
        <w:rPr>
          <w:rFonts w:ascii="Arial" w:hAnsi="Arial" w:cs="Arial"/>
        </w:rPr>
      </w:pPr>
      <w:r>
        <w:rPr>
          <w:rFonts w:ascii="Arial" w:hAnsi="Arial" w:cs="Arial"/>
          <w:color w:val="414042"/>
        </w:rPr>
        <w:t>D.3</w:t>
      </w:r>
      <w:r>
        <w:rPr>
          <w:rFonts w:ascii="Arial" w:hAnsi="Arial" w:cs="Arial"/>
          <w:color w:val="414042"/>
        </w:rPr>
        <w:tab/>
      </w:r>
      <w:r w:rsidRPr="000905C2">
        <w:rPr>
          <w:rFonts w:ascii="Arial" w:hAnsi="Arial" w:cs="Arial"/>
          <w:color w:val="414042"/>
        </w:rPr>
        <w:t>Current</w:t>
      </w:r>
      <w:r w:rsidRPr="000905C2">
        <w:rPr>
          <w:rFonts w:ascii="Arial" w:hAnsi="Arial" w:cs="Arial"/>
          <w:color w:val="414042"/>
          <w:spacing w:val="-1"/>
        </w:rPr>
        <w:t xml:space="preserve"> </w:t>
      </w:r>
      <w:r w:rsidRPr="000905C2">
        <w:rPr>
          <w:rFonts w:ascii="Arial" w:hAnsi="Arial" w:cs="Arial"/>
          <w:color w:val="414042"/>
        </w:rPr>
        <w:t xml:space="preserve">evidence </w:t>
      </w:r>
      <w:r w:rsidRPr="000905C2">
        <w:rPr>
          <w:rFonts w:ascii="Arial" w:hAnsi="Arial" w:cs="Arial"/>
          <w:i/>
          <w:color w:val="414042"/>
          <w:w w:val="105"/>
        </w:rPr>
        <w:t>(250 words)</w:t>
      </w:r>
    </w:p>
    <w:p w14:paraId="7E441DCD" w14:textId="77777777" w:rsidR="001D35E0" w:rsidRPr="000D588A" w:rsidRDefault="001D35E0" w:rsidP="001D35E0">
      <w:pPr>
        <w:pStyle w:val="BodyText"/>
        <w:spacing w:before="12" w:line="270" w:lineRule="exact"/>
        <w:ind w:left="113" w:right="144"/>
        <w:rPr>
          <w:rFonts w:ascii="Arial" w:hAnsi="Arial" w:cs="Arial"/>
          <w:color w:val="000000" w:themeColor="text1"/>
        </w:rPr>
      </w:pPr>
      <w:r w:rsidRPr="000D588A">
        <w:rPr>
          <w:rFonts w:ascii="Arial" w:hAnsi="Arial" w:cs="Arial"/>
          <w:color w:val="000000" w:themeColor="text1"/>
        </w:rPr>
        <w:t xml:space="preserve">Describe the current evidence </w:t>
      </w:r>
      <w:r>
        <w:rPr>
          <w:rFonts w:ascii="Arial" w:hAnsi="Arial" w:cs="Arial"/>
          <w:color w:val="000000" w:themeColor="text1"/>
        </w:rPr>
        <w:t>which supports the</w:t>
      </w:r>
      <w:r w:rsidRPr="000D588A">
        <w:rPr>
          <w:rFonts w:ascii="Arial" w:hAnsi="Arial" w:cs="Arial"/>
          <w:color w:val="000000" w:themeColor="text1"/>
        </w:rPr>
        <w:t xml:space="preserve"> indicated</w:t>
      </w:r>
      <w:r>
        <w:rPr>
          <w:rFonts w:ascii="Arial" w:hAnsi="Arial" w:cs="Arial"/>
          <w:color w:val="000000" w:themeColor="text1"/>
        </w:rPr>
        <w:t xml:space="preserve"> </w:t>
      </w:r>
      <w:r w:rsidRPr="000D588A">
        <w:rPr>
          <w:rFonts w:ascii="Arial" w:hAnsi="Arial" w:cs="Arial"/>
          <w:color w:val="000000" w:themeColor="text1"/>
        </w:rPr>
        <w:t>stage of translation</w:t>
      </w:r>
      <w:r>
        <w:rPr>
          <w:rFonts w:ascii="Arial" w:hAnsi="Arial" w:cs="Arial"/>
          <w:color w:val="000000" w:themeColor="text1"/>
        </w:rPr>
        <w:t xml:space="preserve"> in Table D.2 above.</w:t>
      </w:r>
    </w:p>
    <w:p w14:paraId="1638335B" w14:textId="77777777" w:rsidR="001D35E0" w:rsidRPr="000D588A" w:rsidRDefault="001D35E0" w:rsidP="001D35E0">
      <w:pPr>
        <w:ind w:right="1251"/>
        <w:rPr>
          <w:rFonts w:ascii="Arial" w:hAnsi="Arial" w:cs="Arial"/>
          <w:color w:val="000000" w:themeColor="text1"/>
          <w:sz w:val="20"/>
          <w:szCs w:val="20"/>
        </w:rPr>
      </w:pPr>
    </w:p>
    <w:tbl>
      <w:tblPr>
        <w:tblStyle w:val="TableGrid"/>
        <w:tblpPr w:leftFromText="180" w:rightFromText="180" w:vertAnchor="text" w:horzAnchor="margin" w:tblpY="72"/>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322"/>
      </w:tblGrid>
      <w:tr w:rsidR="001D35E0" w:rsidRPr="00471FE7" w14:paraId="6D55BFDD" w14:textId="77777777" w:rsidTr="00F42C95">
        <w:trPr>
          <w:trHeight w:val="3245"/>
        </w:trPr>
        <w:tc>
          <w:tcPr>
            <w:tcW w:w="9322" w:type="dxa"/>
            <w:shd w:val="clear" w:color="auto" w:fill="auto"/>
          </w:tcPr>
          <w:p w14:paraId="348C565D" w14:textId="2D57BC7B" w:rsidR="003F3B42" w:rsidRPr="00474F68" w:rsidRDefault="00D278EF" w:rsidP="00D07112">
            <w:pPr>
              <w:spacing w:line="276" w:lineRule="auto"/>
              <w:ind w:right="68"/>
              <w:rPr>
                <w:rFonts w:ascii="Arial" w:hAnsi="Arial" w:cs="Arial"/>
                <w:color w:val="FF0000"/>
              </w:rPr>
            </w:pPr>
            <w:r w:rsidRPr="00D07112">
              <w:rPr>
                <w:rFonts w:ascii="Arial" w:hAnsi="Arial" w:cs="Arial"/>
              </w:rPr>
              <w:t>There is</w:t>
            </w:r>
            <w:r w:rsidRPr="00373AE6">
              <w:rPr>
                <w:rFonts w:ascii="Arial" w:hAnsi="Arial" w:cs="Arial"/>
              </w:rPr>
              <w:t xml:space="preserve"> evidence that capabilities within a CIS can support coordinated care (Freidman, 2016), </w:t>
            </w:r>
            <w:r w:rsidR="00E379B3">
              <w:rPr>
                <w:rFonts w:ascii="Arial" w:hAnsi="Arial" w:cs="Arial"/>
              </w:rPr>
              <w:t xml:space="preserve">but, </w:t>
            </w:r>
            <w:r w:rsidRPr="00373AE6">
              <w:rPr>
                <w:rFonts w:ascii="Arial" w:hAnsi="Arial" w:cs="Arial"/>
              </w:rPr>
              <w:t xml:space="preserve">that health care workers under-utilise the functionality of CIS (Laerum et al, 2001). </w:t>
            </w:r>
            <w:r w:rsidR="00F76080" w:rsidRPr="00373AE6">
              <w:rPr>
                <w:rFonts w:ascii="Arial" w:hAnsi="Arial" w:cs="Arial"/>
              </w:rPr>
              <w:t xml:space="preserve"> A framework for sharing, measuring and evaluating CIS functions</w:t>
            </w:r>
            <w:r w:rsidR="00373AE6">
              <w:rPr>
                <w:rFonts w:ascii="Arial" w:hAnsi="Arial" w:cs="Arial"/>
              </w:rPr>
              <w:t xml:space="preserve">, for example, </w:t>
            </w:r>
            <w:r w:rsidR="00F76080" w:rsidRPr="00373AE6">
              <w:rPr>
                <w:rFonts w:ascii="Arial" w:hAnsi="Arial" w:cs="Arial"/>
              </w:rPr>
              <w:t xml:space="preserve">was developed in a large American health system around the concepts of access, best practices and communication (6). Components that were determined to be important included shared care plans and problem lists, supporting accepted standards of care, developing clinical update mechanisms, and facilitating communication between consumers and all team members. </w:t>
            </w:r>
            <w:r w:rsidR="001072A7" w:rsidRPr="00373AE6">
              <w:rPr>
                <w:rFonts w:ascii="Arial" w:hAnsi="Arial" w:cs="Arial"/>
              </w:rPr>
              <w:t>While</w:t>
            </w:r>
            <w:r w:rsidRPr="00373AE6">
              <w:rPr>
                <w:rFonts w:ascii="Arial" w:hAnsi="Arial" w:cs="Arial"/>
              </w:rPr>
              <w:t xml:space="preserve"> frameworks are being explored, </w:t>
            </w:r>
            <w:r w:rsidR="001072A7" w:rsidRPr="00373AE6">
              <w:rPr>
                <w:rFonts w:ascii="Arial" w:hAnsi="Arial" w:cs="Arial"/>
              </w:rPr>
              <w:t>however, t</w:t>
            </w:r>
            <w:r w:rsidRPr="00373AE6">
              <w:rPr>
                <w:rFonts w:ascii="Arial" w:hAnsi="Arial" w:cs="Arial"/>
              </w:rPr>
              <w:t xml:space="preserve">here is currently no established mechanism for using the CIS to improve coordination of clinical care across MH and DA services (ref). Therefore, we have indicated that </w:t>
            </w:r>
            <w:r w:rsidR="0072625B" w:rsidRPr="00373AE6">
              <w:rPr>
                <w:rFonts w:ascii="Arial" w:hAnsi="Arial" w:cs="Arial"/>
              </w:rPr>
              <w:t>current evidence is</w:t>
            </w:r>
            <w:r w:rsidR="00AC67FF" w:rsidRPr="00373AE6">
              <w:rPr>
                <w:rFonts w:ascii="Arial" w:hAnsi="Arial" w:cs="Arial"/>
              </w:rPr>
              <w:t xml:space="preserve"> at the early stage of ‘idea generation’.</w:t>
            </w:r>
            <w:r w:rsidR="003F3B42" w:rsidRPr="00373AE6">
              <w:rPr>
                <w:rFonts w:ascii="Arial" w:hAnsi="Arial" w:cs="Arial"/>
              </w:rPr>
              <w:t xml:space="preserve"> </w:t>
            </w:r>
          </w:p>
          <w:p w14:paraId="6305B74C" w14:textId="21DFDF8B" w:rsidR="001D35E0" w:rsidRPr="00157E65" w:rsidRDefault="001D35E0" w:rsidP="00474F68">
            <w:pPr>
              <w:spacing w:line="276" w:lineRule="auto"/>
              <w:ind w:right="68"/>
              <w:rPr>
                <w:highlight w:val="yellow"/>
              </w:rPr>
            </w:pPr>
          </w:p>
        </w:tc>
      </w:tr>
    </w:tbl>
    <w:p w14:paraId="0DAE78A6" w14:textId="77777777" w:rsidR="001D35E0" w:rsidRDefault="001D35E0" w:rsidP="001D35E0">
      <w:pPr>
        <w:keepNext/>
        <w:ind w:right="1251"/>
        <w:rPr>
          <w:rFonts w:ascii="Arial" w:hAnsi="Arial" w:cs="Arial"/>
        </w:rPr>
      </w:pPr>
    </w:p>
    <w:p w14:paraId="7957396A" w14:textId="77777777" w:rsidR="001D35E0" w:rsidRDefault="001D35E0" w:rsidP="001D35E0">
      <w:pPr>
        <w:keepNext/>
        <w:ind w:right="1251"/>
        <w:rPr>
          <w:rFonts w:ascii="Arial" w:hAnsi="Arial" w:cs="Arial"/>
        </w:rPr>
      </w:pPr>
    </w:p>
    <w:p w14:paraId="224291CB" w14:textId="77777777" w:rsidR="001D35E0" w:rsidRDefault="001D35E0" w:rsidP="001D35E0">
      <w:pPr>
        <w:spacing w:line="318" w:lineRule="exact"/>
        <w:ind w:left="113" w:right="1251"/>
        <w:rPr>
          <w:rFonts w:ascii="Arial" w:hAnsi="Arial" w:cs="Arial"/>
          <w:i/>
          <w:sz w:val="24"/>
          <w:szCs w:val="24"/>
        </w:rPr>
      </w:pPr>
      <w:r w:rsidRPr="009D5E73" w:rsidDel="00F62661">
        <w:rPr>
          <w:rFonts w:ascii="Arial" w:hAnsi="Arial" w:cs="Arial"/>
          <w:i/>
          <w:color w:val="414042"/>
          <w:w w:val="105"/>
        </w:rPr>
        <w:t xml:space="preserve"> </w:t>
      </w:r>
    </w:p>
    <w:p w14:paraId="4B4C28EC" w14:textId="5599796D" w:rsidR="001D35E0" w:rsidRPr="009543BD" w:rsidRDefault="001D35E0" w:rsidP="001D35E0">
      <w:pPr>
        <w:pStyle w:val="Heading2"/>
        <w:tabs>
          <w:tab w:val="left" w:pos="582"/>
        </w:tabs>
        <w:ind w:left="0" w:right="1251"/>
        <w:rPr>
          <w:rFonts w:ascii="Arial" w:hAnsi="Arial" w:cs="Arial"/>
          <w:color w:val="000000" w:themeColor="text1"/>
        </w:rPr>
      </w:pPr>
      <w:r w:rsidRPr="009543BD">
        <w:rPr>
          <w:rFonts w:ascii="Arial" w:hAnsi="Arial" w:cs="Arial"/>
          <w:color w:val="000000" w:themeColor="text1"/>
        </w:rPr>
        <w:t>D.4</w:t>
      </w:r>
      <w:r w:rsidRPr="009543BD">
        <w:rPr>
          <w:rFonts w:ascii="Arial" w:hAnsi="Arial" w:cs="Arial"/>
          <w:color w:val="000000" w:themeColor="text1"/>
        </w:rPr>
        <w:tab/>
        <w:t>Translational impact of the proposed</w:t>
      </w:r>
      <w:r w:rsidRPr="009543BD">
        <w:rPr>
          <w:rFonts w:ascii="Arial" w:hAnsi="Arial" w:cs="Arial"/>
          <w:color w:val="000000" w:themeColor="text1"/>
          <w:spacing w:val="-1"/>
        </w:rPr>
        <w:t xml:space="preserve"> </w:t>
      </w:r>
      <w:r w:rsidRPr="009543BD">
        <w:rPr>
          <w:rFonts w:ascii="Arial" w:hAnsi="Arial" w:cs="Arial"/>
          <w:color w:val="000000" w:themeColor="text1"/>
        </w:rPr>
        <w:t xml:space="preserve">research </w:t>
      </w:r>
      <w:r w:rsidRPr="009543BD">
        <w:rPr>
          <w:rFonts w:ascii="Arial" w:hAnsi="Arial" w:cs="Arial"/>
          <w:i/>
          <w:color w:val="000000" w:themeColor="text1"/>
          <w:w w:val="105"/>
        </w:rPr>
        <w:t>(250 words)</w:t>
      </w:r>
    </w:p>
    <w:p w14:paraId="43CAB60F" w14:textId="77777777" w:rsidR="001D35E0" w:rsidRPr="009543BD" w:rsidRDefault="001D35E0" w:rsidP="001D35E0">
      <w:pPr>
        <w:pStyle w:val="BodyText"/>
        <w:spacing w:before="38" w:line="213" w:lineRule="auto"/>
        <w:ind w:left="113" w:right="1251"/>
        <w:rPr>
          <w:rFonts w:ascii="Arial" w:hAnsi="Arial" w:cs="Arial"/>
          <w:i/>
          <w:color w:val="000000" w:themeColor="text1"/>
        </w:rPr>
      </w:pPr>
      <w:r w:rsidRPr="009543BD">
        <w:rPr>
          <w:rFonts w:ascii="Arial" w:hAnsi="Arial" w:cs="Arial"/>
          <w:color w:val="000000" w:themeColor="text1"/>
        </w:rPr>
        <w:t xml:space="preserve">Describe how and why </w:t>
      </w:r>
      <w:r>
        <w:rPr>
          <w:rFonts w:ascii="Arial" w:hAnsi="Arial" w:cs="Arial"/>
          <w:color w:val="000000" w:themeColor="text1"/>
        </w:rPr>
        <w:t>your</w:t>
      </w:r>
      <w:r w:rsidRPr="009543BD">
        <w:rPr>
          <w:rFonts w:ascii="Arial" w:hAnsi="Arial" w:cs="Arial"/>
          <w:color w:val="000000" w:themeColor="text1"/>
        </w:rPr>
        <w:t xml:space="preserve"> project will progress to the indicated stage of translation</w:t>
      </w:r>
      <w:r>
        <w:rPr>
          <w:rFonts w:ascii="Arial" w:hAnsi="Arial" w:cs="Arial"/>
          <w:color w:val="000000" w:themeColor="text1"/>
        </w:rPr>
        <w:t xml:space="preserve"> in Table D.2 above.</w:t>
      </w:r>
    </w:p>
    <w:p w14:paraId="52B72C7F" w14:textId="77777777" w:rsidR="001D35E0" w:rsidRPr="003A7EE6" w:rsidRDefault="001D35E0" w:rsidP="001D35E0">
      <w:pPr>
        <w:ind w:right="1251"/>
        <w:rPr>
          <w:rFonts w:ascii="Arial" w:hAnsi="Arial" w:cs="Arial"/>
          <w:sz w:val="20"/>
          <w:szCs w:val="20"/>
        </w:rPr>
      </w:pPr>
    </w:p>
    <w:tbl>
      <w:tblPr>
        <w:tblStyle w:val="TableGrid"/>
        <w:tblpPr w:leftFromText="180" w:rightFromText="180" w:vertAnchor="text" w:horzAnchor="margin" w:tblpY="72"/>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322"/>
      </w:tblGrid>
      <w:tr w:rsidR="001D35E0" w:rsidRPr="00471FE7" w14:paraId="22EE12FB" w14:textId="77777777" w:rsidTr="00F42C95">
        <w:trPr>
          <w:trHeight w:val="3245"/>
        </w:trPr>
        <w:tc>
          <w:tcPr>
            <w:tcW w:w="9322" w:type="dxa"/>
            <w:shd w:val="clear" w:color="auto" w:fill="auto"/>
          </w:tcPr>
          <w:p w14:paraId="460402D9" w14:textId="33AA7A97" w:rsidR="00437B12" w:rsidRPr="00474F68" w:rsidRDefault="00284E47" w:rsidP="00474F68">
            <w:pPr>
              <w:spacing w:line="276" w:lineRule="auto"/>
              <w:ind w:right="6"/>
              <w:rPr>
                <w:rFonts w:ascii="Arial" w:hAnsi="Arial" w:cs="Arial"/>
              </w:rPr>
            </w:pPr>
            <w:r w:rsidRPr="00EC17B8">
              <w:rPr>
                <w:rFonts w:ascii="Arial" w:hAnsi="Arial" w:cs="Arial"/>
              </w:rPr>
              <w:t>Whilst there has been significant investment in the clinical information system in NSW, the available functionality has not had its potential realised (ref). The work proposed in this project to develop the 'Comorbidity Package' is an important step in optimising the potential of the existing technology</w:t>
            </w:r>
            <w:r w:rsidR="00F55CF0" w:rsidRPr="00EC17B8">
              <w:rPr>
                <w:rFonts w:ascii="Arial" w:hAnsi="Arial" w:cs="Arial"/>
              </w:rPr>
              <w:t>. Th</w:t>
            </w:r>
            <w:r w:rsidR="00972BB6" w:rsidRPr="00EC17B8">
              <w:rPr>
                <w:rFonts w:ascii="Arial" w:hAnsi="Arial" w:cs="Arial"/>
              </w:rPr>
              <w:t>is</w:t>
            </w:r>
            <w:r w:rsidR="00F55CF0" w:rsidRPr="00EC17B8">
              <w:rPr>
                <w:rFonts w:ascii="Arial" w:hAnsi="Arial" w:cs="Arial"/>
              </w:rPr>
              <w:t xml:space="preserve"> </w:t>
            </w:r>
            <w:r w:rsidRPr="00EC17B8">
              <w:rPr>
                <w:rFonts w:ascii="Arial" w:hAnsi="Arial" w:cs="Arial"/>
              </w:rPr>
              <w:t xml:space="preserve">proposal </w:t>
            </w:r>
            <w:r w:rsidR="00E84C71" w:rsidRPr="00EC17B8">
              <w:rPr>
                <w:rFonts w:ascii="Arial" w:hAnsi="Arial" w:cs="Arial"/>
              </w:rPr>
              <w:t xml:space="preserve">extends upon existing knowledge and </w:t>
            </w:r>
            <w:r w:rsidRPr="00EC17B8">
              <w:rPr>
                <w:rFonts w:ascii="Arial" w:hAnsi="Arial" w:cs="Arial"/>
              </w:rPr>
              <w:t xml:space="preserve">progresses </w:t>
            </w:r>
            <w:r w:rsidR="00E84C71" w:rsidRPr="00EC17B8">
              <w:rPr>
                <w:rFonts w:ascii="Arial" w:hAnsi="Arial" w:cs="Arial"/>
              </w:rPr>
              <w:t xml:space="preserve">to the indicated stage of </w:t>
            </w:r>
            <w:r w:rsidR="00044869" w:rsidRPr="00EC17B8">
              <w:rPr>
                <w:rFonts w:ascii="Arial" w:hAnsi="Arial" w:cs="Arial"/>
              </w:rPr>
              <w:t xml:space="preserve">research </w:t>
            </w:r>
            <w:r w:rsidR="00047C57" w:rsidRPr="00EC17B8">
              <w:rPr>
                <w:rFonts w:ascii="Arial" w:hAnsi="Arial" w:cs="Arial"/>
              </w:rPr>
              <w:t xml:space="preserve">translation </w:t>
            </w:r>
            <w:r w:rsidR="00044869" w:rsidRPr="00EC17B8">
              <w:rPr>
                <w:rFonts w:ascii="Arial" w:hAnsi="Arial" w:cs="Arial"/>
              </w:rPr>
              <w:t>for</w:t>
            </w:r>
            <w:r w:rsidR="00047C57" w:rsidRPr="00EC17B8">
              <w:rPr>
                <w:rFonts w:ascii="Arial" w:hAnsi="Arial" w:cs="Arial"/>
              </w:rPr>
              <w:t xml:space="preserve"> three </w:t>
            </w:r>
            <w:r w:rsidR="00044869" w:rsidRPr="00EC17B8">
              <w:rPr>
                <w:rFonts w:ascii="Arial" w:hAnsi="Arial" w:cs="Arial"/>
              </w:rPr>
              <w:t xml:space="preserve">reasons. First, </w:t>
            </w:r>
            <w:r w:rsidRPr="00EC17B8">
              <w:rPr>
                <w:rFonts w:ascii="Arial" w:hAnsi="Arial" w:cs="Arial"/>
              </w:rPr>
              <w:t xml:space="preserve">it </w:t>
            </w:r>
            <w:r w:rsidR="00A16C24" w:rsidRPr="00EC17B8">
              <w:rPr>
                <w:rFonts w:ascii="Arial" w:hAnsi="Arial" w:cs="Arial"/>
              </w:rPr>
              <w:t xml:space="preserve">tests the feasibility of developing and implementing a Comorbidity Package when using </w:t>
            </w:r>
            <w:r w:rsidR="00DB7066" w:rsidRPr="00EC17B8">
              <w:rPr>
                <w:rFonts w:ascii="Arial" w:hAnsi="Arial" w:cs="Arial"/>
              </w:rPr>
              <w:t xml:space="preserve">an </w:t>
            </w:r>
            <w:r w:rsidR="00E84C71" w:rsidRPr="00EC17B8">
              <w:rPr>
                <w:rFonts w:ascii="Arial" w:hAnsi="Arial" w:cs="Arial"/>
              </w:rPr>
              <w:t xml:space="preserve">established </w:t>
            </w:r>
            <w:r w:rsidR="00DB7066" w:rsidRPr="00EC17B8">
              <w:rPr>
                <w:rFonts w:ascii="Arial" w:hAnsi="Arial" w:cs="Arial"/>
              </w:rPr>
              <w:t xml:space="preserve">PAR implementation </w:t>
            </w:r>
            <w:r w:rsidR="00E84C71" w:rsidRPr="00EC17B8">
              <w:rPr>
                <w:rFonts w:ascii="Arial" w:hAnsi="Arial" w:cs="Arial"/>
              </w:rPr>
              <w:t>framework</w:t>
            </w:r>
            <w:r w:rsidR="00A16C24" w:rsidRPr="00EC17B8">
              <w:rPr>
                <w:rFonts w:ascii="Arial" w:hAnsi="Arial" w:cs="Arial"/>
              </w:rPr>
              <w:t xml:space="preserve">. </w:t>
            </w:r>
            <w:r w:rsidR="00044869" w:rsidRPr="00EC17B8">
              <w:rPr>
                <w:rFonts w:ascii="Arial" w:hAnsi="Arial" w:cs="Arial"/>
              </w:rPr>
              <w:t xml:space="preserve">Second, it </w:t>
            </w:r>
            <w:r w:rsidR="00DB7066" w:rsidRPr="00EC17B8">
              <w:rPr>
                <w:rFonts w:ascii="Arial" w:hAnsi="Arial" w:cs="Arial"/>
              </w:rPr>
              <w:t xml:space="preserve">measures both </w:t>
            </w:r>
            <w:r w:rsidR="008834B3" w:rsidRPr="00EC17B8">
              <w:rPr>
                <w:rFonts w:ascii="Arial" w:hAnsi="Arial" w:cs="Arial"/>
              </w:rPr>
              <w:t xml:space="preserve">the </w:t>
            </w:r>
            <w:r w:rsidR="00DB7066" w:rsidRPr="00EC17B8">
              <w:rPr>
                <w:rFonts w:ascii="Arial" w:hAnsi="Arial" w:cs="Arial"/>
              </w:rPr>
              <w:t>clinical outcome</w:t>
            </w:r>
            <w:r w:rsidR="008834B3" w:rsidRPr="00EC17B8">
              <w:rPr>
                <w:rFonts w:ascii="Arial" w:hAnsi="Arial" w:cs="Arial"/>
              </w:rPr>
              <w:t>s</w:t>
            </w:r>
            <w:r w:rsidR="00DB7066" w:rsidRPr="00EC17B8">
              <w:rPr>
                <w:rFonts w:ascii="Arial" w:hAnsi="Arial" w:cs="Arial"/>
              </w:rPr>
              <w:t xml:space="preserve"> and</w:t>
            </w:r>
            <w:r w:rsidR="008834B3" w:rsidRPr="00EC17B8">
              <w:rPr>
                <w:rFonts w:ascii="Arial" w:hAnsi="Arial" w:cs="Arial"/>
              </w:rPr>
              <w:t xml:space="preserve"> the </w:t>
            </w:r>
            <w:r w:rsidR="00DB7066" w:rsidRPr="00EC17B8">
              <w:rPr>
                <w:rFonts w:ascii="Arial" w:hAnsi="Arial" w:cs="Arial"/>
              </w:rPr>
              <w:t xml:space="preserve">process measures </w:t>
            </w:r>
            <w:r w:rsidR="00A16C24" w:rsidRPr="00EC17B8">
              <w:rPr>
                <w:rFonts w:ascii="Arial" w:hAnsi="Arial" w:cs="Arial"/>
              </w:rPr>
              <w:t xml:space="preserve">associated with </w:t>
            </w:r>
            <w:r w:rsidR="002B7D03" w:rsidRPr="00EC17B8">
              <w:rPr>
                <w:rFonts w:ascii="Arial" w:hAnsi="Arial" w:cs="Arial"/>
              </w:rPr>
              <w:t xml:space="preserve">development and </w:t>
            </w:r>
            <w:r w:rsidR="00A16C24" w:rsidRPr="00EC17B8">
              <w:rPr>
                <w:rFonts w:ascii="Arial" w:hAnsi="Arial" w:cs="Arial"/>
              </w:rPr>
              <w:t>implementation of the package</w:t>
            </w:r>
            <w:r w:rsidR="008834B3" w:rsidRPr="00EC17B8">
              <w:rPr>
                <w:rFonts w:ascii="Arial" w:hAnsi="Arial" w:cs="Arial"/>
              </w:rPr>
              <w:t xml:space="preserve">. </w:t>
            </w:r>
            <w:r w:rsidR="003D722D" w:rsidRPr="00EC17B8">
              <w:rPr>
                <w:rFonts w:ascii="Arial" w:hAnsi="Arial" w:cs="Arial"/>
              </w:rPr>
              <w:t>Finally</w:t>
            </w:r>
            <w:r w:rsidR="008834B3" w:rsidRPr="00EC17B8">
              <w:rPr>
                <w:rFonts w:ascii="Arial" w:hAnsi="Arial" w:cs="Arial"/>
              </w:rPr>
              <w:t xml:space="preserve">, it </w:t>
            </w:r>
            <w:r w:rsidR="00044869" w:rsidRPr="00EC17B8">
              <w:rPr>
                <w:rFonts w:ascii="Arial" w:hAnsi="Arial" w:cs="Arial"/>
              </w:rPr>
              <w:t xml:space="preserve">adapts </w:t>
            </w:r>
            <w:r w:rsidR="00047C57" w:rsidRPr="00EC17B8">
              <w:rPr>
                <w:rFonts w:ascii="Arial" w:hAnsi="Arial" w:cs="Arial"/>
              </w:rPr>
              <w:t xml:space="preserve">this </w:t>
            </w:r>
            <w:r w:rsidR="00207A7D" w:rsidRPr="00EC17B8">
              <w:rPr>
                <w:rFonts w:ascii="Arial" w:hAnsi="Arial" w:cs="Arial"/>
              </w:rPr>
              <w:t xml:space="preserve">package to </w:t>
            </w:r>
            <w:r w:rsidR="002B7D03" w:rsidRPr="00EC17B8">
              <w:rPr>
                <w:rFonts w:ascii="Arial" w:hAnsi="Arial" w:cs="Arial"/>
              </w:rPr>
              <w:t xml:space="preserve">multiple </w:t>
            </w:r>
            <w:r w:rsidR="00207A7D" w:rsidRPr="00EC17B8">
              <w:rPr>
                <w:rFonts w:ascii="Arial" w:hAnsi="Arial" w:cs="Arial"/>
              </w:rPr>
              <w:t xml:space="preserve">MH and DA services </w:t>
            </w:r>
            <w:r w:rsidR="008834B3" w:rsidRPr="00EC17B8">
              <w:rPr>
                <w:rFonts w:ascii="Arial" w:hAnsi="Arial" w:cs="Arial"/>
              </w:rPr>
              <w:t xml:space="preserve">and compares results across </w:t>
            </w:r>
            <w:r w:rsidR="00CE0D76">
              <w:rPr>
                <w:rFonts w:ascii="Arial" w:hAnsi="Arial" w:cs="Arial"/>
              </w:rPr>
              <w:t xml:space="preserve">these </w:t>
            </w:r>
            <w:r w:rsidR="00977997" w:rsidRPr="00EC17B8">
              <w:rPr>
                <w:rFonts w:ascii="Arial" w:hAnsi="Arial" w:cs="Arial"/>
              </w:rPr>
              <w:t>real-world setting</w:t>
            </w:r>
            <w:r w:rsidR="00CB2CC2" w:rsidRPr="00EC17B8">
              <w:rPr>
                <w:rFonts w:ascii="Arial" w:hAnsi="Arial" w:cs="Arial"/>
              </w:rPr>
              <w:t>s</w:t>
            </w:r>
            <w:r w:rsidR="005702B5" w:rsidRPr="00EC17B8">
              <w:rPr>
                <w:rFonts w:ascii="Arial" w:hAnsi="Arial" w:cs="Arial"/>
              </w:rPr>
              <w:t>.</w:t>
            </w:r>
          </w:p>
        </w:tc>
      </w:tr>
    </w:tbl>
    <w:p w14:paraId="225AD9FD" w14:textId="77777777" w:rsidR="001D35E0" w:rsidRDefault="001D35E0" w:rsidP="001D35E0">
      <w:pPr>
        <w:keepNext/>
        <w:ind w:right="1251"/>
        <w:rPr>
          <w:rFonts w:ascii="Arial" w:hAnsi="Arial" w:cs="Arial"/>
        </w:rPr>
      </w:pPr>
    </w:p>
    <w:p w14:paraId="1269783C" w14:textId="77777777" w:rsidR="001D35E0" w:rsidRDefault="001D35E0" w:rsidP="001D35E0">
      <w:pPr>
        <w:keepNext/>
        <w:ind w:right="1251"/>
        <w:rPr>
          <w:rFonts w:ascii="Arial" w:hAnsi="Arial" w:cs="Arial"/>
        </w:rPr>
      </w:pPr>
    </w:p>
    <w:p w14:paraId="7336478C" w14:textId="77777777" w:rsidR="001D35E0" w:rsidRDefault="001D35E0" w:rsidP="001D35E0">
      <w:pPr>
        <w:pStyle w:val="BodyText"/>
        <w:spacing w:before="11"/>
        <w:ind w:right="1251"/>
        <w:rPr>
          <w:rFonts w:ascii="Arial" w:hAnsi="Arial" w:cs="Arial"/>
          <w:i/>
          <w:sz w:val="13"/>
          <w:szCs w:val="22"/>
        </w:rPr>
      </w:pPr>
    </w:p>
    <w:p w14:paraId="0463B714" w14:textId="77777777" w:rsidR="001D35E0" w:rsidRDefault="001D35E0" w:rsidP="001D35E0">
      <w:pPr>
        <w:pStyle w:val="BodyText"/>
        <w:spacing w:before="11"/>
        <w:ind w:right="1251"/>
        <w:rPr>
          <w:rFonts w:ascii="Arial" w:hAnsi="Arial" w:cs="Arial"/>
          <w:i/>
          <w:sz w:val="13"/>
        </w:rPr>
      </w:pPr>
    </w:p>
    <w:p w14:paraId="00733F6E" w14:textId="77777777" w:rsidR="001D35E0" w:rsidRDefault="001D35E0" w:rsidP="001D35E0">
      <w:pPr>
        <w:pStyle w:val="BodyText"/>
        <w:spacing w:before="11"/>
        <w:ind w:right="1251"/>
        <w:rPr>
          <w:rFonts w:ascii="Arial" w:hAnsi="Arial" w:cs="Arial"/>
          <w:i/>
          <w:sz w:val="13"/>
        </w:rPr>
      </w:pPr>
    </w:p>
    <w:p w14:paraId="6055052C" w14:textId="77777777" w:rsidR="001D35E0" w:rsidRDefault="001D35E0" w:rsidP="001D35E0">
      <w:pPr>
        <w:pStyle w:val="BodyText"/>
        <w:spacing w:before="11"/>
        <w:ind w:right="1251"/>
        <w:rPr>
          <w:rFonts w:ascii="Arial" w:hAnsi="Arial" w:cs="Arial"/>
          <w:i/>
          <w:sz w:val="13"/>
        </w:rPr>
      </w:pPr>
    </w:p>
    <w:p w14:paraId="38B45B41" w14:textId="4C629EF6" w:rsidR="001D35E0" w:rsidRDefault="001D35E0" w:rsidP="001D35E0">
      <w:pPr>
        <w:pStyle w:val="BodyText"/>
        <w:spacing w:before="11"/>
        <w:ind w:right="1251"/>
        <w:rPr>
          <w:rFonts w:ascii="Arial" w:hAnsi="Arial" w:cs="Arial"/>
          <w:i/>
          <w:sz w:val="13"/>
        </w:rPr>
      </w:pPr>
    </w:p>
    <w:p w14:paraId="7E791A81" w14:textId="06FAD096" w:rsidR="00F1734B" w:rsidRDefault="00F1734B" w:rsidP="001D35E0">
      <w:pPr>
        <w:pStyle w:val="BodyText"/>
        <w:spacing w:before="11"/>
        <w:ind w:right="1251"/>
        <w:rPr>
          <w:rFonts w:ascii="Arial" w:hAnsi="Arial" w:cs="Arial"/>
          <w:i/>
          <w:sz w:val="13"/>
        </w:rPr>
      </w:pPr>
    </w:p>
    <w:p w14:paraId="5F20B892" w14:textId="0555AE15" w:rsidR="00F1734B" w:rsidRDefault="00F1734B" w:rsidP="001D35E0">
      <w:pPr>
        <w:pStyle w:val="BodyText"/>
        <w:spacing w:before="11"/>
        <w:ind w:right="1251"/>
        <w:rPr>
          <w:rFonts w:ascii="Arial" w:hAnsi="Arial" w:cs="Arial"/>
          <w:i/>
          <w:sz w:val="13"/>
        </w:rPr>
      </w:pPr>
    </w:p>
    <w:p w14:paraId="43040477" w14:textId="0C2C22D9" w:rsidR="00F1734B" w:rsidRDefault="00F1734B" w:rsidP="001D35E0">
      <w:pPr>
        <w:pStyle w:val="BodyText"/>
        <w:spacing w:before="11"/>
        <w:ind w:right="1251"/>
        <w:rPr>
          <w:rFonts w:ascii="Arial" w:hAnsi="Arial" w:cs="Arial"/>
          <w:i/>
          <w:sz w:val="13"/>
        </w:rPr>
      </w:pPr>
    </w:p>
    <w:p w14:paraId="14419B9A" w14:textId="33FB2256" w:rsidR="00F1734B" w:rsidRDefault="00F1734B" w:rsidP="001D35E0">
      <w:pPr>
        <w:pStyle w:val="BodyText"/>
        <w:spacing w:before="11"/>
        <w:ind w:right="1251"/>
        <w:rPr>
          <w:rFonts w:ascii="Arial" w:hAnsi="Arial" w:cs="Arial"/>
          <w:i/>
          <w:sz w:val="13"/>
        </w:rPr>
      </w:pPr>
    </w:p>
    <w:p w14:paraId="44610A58" w14:textId="59D6A849" w:rsidR="00F1734B" w:rsidRDefault="00F1734B" w:rsidP="001D35E0">
      <w:pPr>
        <w:pStyle w:val="BodyText"/>
        <w:spacing w:before="11"/>
        <w:ind w:right="1251"/>
        <w:rPr>
          <w:rFonts w:ascii="Arial" w:hAnsi="Arial" w:cs="Arial"/>
          <w:i/>
          <w:sz w:val="13"/>
        </w:rPr>
      </w:pPr>
    </w:p>
    <w:p w14:paraId="1B02DBF4" w14:textId="77777777" w:rsidR="00F1734B" w:rsidRDefault="00F1734B" w:rsidP="001D35E0">
      <w:pPr>
        <w:pStyle w:val="BodyText"/>
        <w:spacing w:before="11"/>
        <w:ind w:right="1251"/>
        <w:rPr>
          <w:rFonts w:ascii="Arial" w:hAnsi="Arial" w:cs="Arial"/>
          <w:i/>
          <w:sz w:val="13"/>
        </w:rPr>
      </w:pPr>
    </w:p>
    <w:p w14:paraId="7A1D8BA0" w14:textId="77777777" w:rsidR="001D35E0" w:rsidRDefault="001D35E0" w:rsidP="001D35E0">
      <w:pPr>
        <w:pStyle w:val="BodyText"/>
        <w:spacing w:before="11"/>
        <w:ind w:right="1251"/>
        <w:rPr>
          <w:rFonts w:ascii="Arial" w:hAnsi="Arial" w:cs="Arial"/>
          <w:i/>
          <w:sz w:val="13"/>
        </w:rPr>
      </w:pPr>
    </w:p>
    <w:p w14:paraId="5A82701C" w14:textId="77777777" w:rsidR="001D35E0" w:rsidRPr="000905C2" w:rsidRDefault="001D35E0" w:rsidP="001D35E0">
      <w:pPr>
        <w:spacing w:before="81"/>
        <w:ind w:right="1251"/>
        <w:rPr>
          <w:rFonts w:ascii="Arial" w:hAnsi="Arial" w:cs="Arial"/>
          <w:i/>
          <w:sz w:val="24"/>
        </w:rPr>
      </w:pPr>
      <w:r w:rsidRPr="000905C2">
        <w:rPr>
          <w:rFonts w:ascii="Arial" w:hAnsi="Arial" w:cs="Arial"/>
          <w:b/>
          <w:color w:val="009DDC"/>
          <w:sz w:val="24"/>
        </w:rPr>
        <w:t xml:space="preserve">IMPLEMENTATION ACTIVITIES </w:t>
      </w:r>
    </w:p>
    <w:p w14:paraId="5913CD18" w14:textId="77777777" w:rsidR="001D35E0" w:rsidRPr="000D588A" w:rsidRDefault="001D35E0" w:rsidP="001D35E0">
      <w:pPr>
        <w:pStyle w:val="Heading2"/>
        <w:tabs>
          <w:tab w:val="left" w:pos="579"/>
        </w:tabs>
        <w:spacing w:before="301"/>
        <w:ind w:right="3"/>
        <w:rPr>
          <w:rFonts w:ascii="Arial" w:hAnsi="Arial" w:cs="Arial"/>
          <w:color w:val="000000" w:themeColor="text1"/>
        </w:rPr>
      </w:pPr>
      <w:r w:rsidRPr="000D588A">
        <w:rPr>
          <w:rFonts w:ascii="Arial" w:hAnsi="Arial" w:cs="Arial"/>
          <w:color w:val="000000" w:themeColor="text1"/>
        </w:rPr>
        <w:t>D.5</w:t>
      </w:r>
      <w:r w:rsidRPr="000D588A">
        <w:rPr>
          <w:rFonts w:ascii="Arial" w:hAnsi="Arial" w:cs="Arial"/>
          <w:color w:val="000000" w:themeColor="text1"/>
        </w:rPr>
        <w:tab/>
        <w:t>Considerations for scalability after the research is</w:t>
      </w:r>
      <w:r w:rsidRPr="000D588A">
        <w:rPr>
          <w:rFonts w:ascii="Arial" w:hAnsi="Arial" w:cs="Arial"/>
          <w:color w:val="000000" w:themeColor="text1"/>
          <w:spacing w:val="-6"/>
        </w:rPr>
        <w:t xml:space="preserve"> </w:t>
      </w:r>
      <w:r w:rsidRPr="000D588A">
        <w:rPr>
          <w:rFonts w:ascii="Arial" w:hAnsi="Arial" w:cs="Arial"/>
          <w:color w:val="000000" w:themeColor="text1"/>
        </w:rPr>
        <w:t xml:space="preserve">completed </w:t>
      </w:r>
      <w:r w:rsidRPr="000D588A">
        <w:rPr>
          <w:rFonts w:ascii="Arial" w:hAnsi="Arial" w:cs="Arial"/>
          <w:i/>
          <w:color w:val="000000" w:themeColor="text1"/>
          <w:spacing w:val="-4"/>
        </w:rPr>
        <w:t>(250 words)</w:t>
      </w:r>
    </w:p>
    <w:p w14:paraId="67AFF346" w14:textId="77777777" w:rsidR="001D35E0" w:rsidRPr="000D588A" w:rsidRDefault="001D35E0" w:rsidP="001D35E0">
      <w:pPr>
        <w:pStyle w:val="BodyText"/>
        <w:spacing w:before="2" w:line="300" w:lineRule="exact"/>
        <w:ind w:left="113" w:right="3"/>
        <w:jc w:val="both"/>
        <w:rPr>
          <w:rFonts w:ascii="Arial" w:hAnsi="Arial" w:cs="Arial"/>
          <w:i/>
          <w:color w:val="000000" w:themeColor="text1"/>
        </w:rPr>
      </w:pPr>
      <w:r w:rsidRPr="000D588A">
        <w:rPr>
          <w:rFonts w:ascii="Arial" w:hAnsi="Arial" w:cs="Arial"/>
          <w:color w:val="000000" w:themeColor="text1"/>
        </w:rPr>
        <w:t xml:space="preserve">Describe what resources </w:t>
      </w:r>
      <w:r w:rsidRPr="000D588A">
        <w:rPr>
          <w:rFonts w:ascii="Arial" w:hAnsi="Arial" w:cs="Arial"/>
          <w:color w:val="000000" w:themeColor="text1"/>
          <w:spacing w:val="-3"/>
        </w:rPr>
        <w:t xml:space="preserve">(e.g. </w:t>
      </w:r>
      <w:r w:rsidRPr="000D588A">
        <w:rPr>
          <w:rFonts w:ascii="Arial" w:hAnsi="Arial" w:cs="Arial"/>
          <w:color w:val="000000" w:themeColor="text1"/>
        </w:rPr>
        <w:t xml:space="preserve">documents, training programs, additional staff, funding) would </w:t>
      </w:r>
      <w:r w:rsidRPr="000D588A">
        <w:rPr>
          <w:rFonts w:ascii="Arial" w:hAnsi="Arial" w:cs="Arial"/>
          <w:color w:val="000000" w:themeColor="text1"/>
          <w:spacing w:val="2"/>
        </w:rPr>
        <w:t xml:space="preserve">be </w:t>
      </w:r>
      <w:r w:rsidRPr="000D588A">
        <w:rPr>
          <w:rFonts w:ascii="Arial" w:hAnsi="Arial" w:cs="Arial"/>
          <w:color w:val="000000" w:themeColor="text1"/>
          <w:spacing w:val="4"/>
        </w:rPr>
        <w:t xml:space="preserve">required </w:t>
      </w:r>
      <w:r w:rsidRPr="000D588A">
        <w:rPr>
          <w:rFonts w:ascii="Arial" w:hAnsi="Arial" w:cs="Arial"/>
          <w:color w:val="000000" w:themeColor="text1"/>
        </w:rPr>
        <w:t xml:space="preserve">for </w:t>
      </w:r>
      <w:r w:rsidRPr="000D588A">
        <w:rPr>
          <w:rFonts w:ascii="Arial" w:hAnsi="Arial" w:cs="Arial"/>
          <w:color w:val="000000" w:themeColor="text1"/>
          <w:spacing w:val="4"/>
        </w:rPr>
        <w:t xml:space="preserve">scaling </w:t>
      </w:r>
      <w:r w:rsidRPr="000D588A">
        <w:rPr>
          <w:rFonts w:ascii="Arial" w:hAnsi="Arial" w:cs="Arial"/>
          <w:color w:val="000000" w:themeColor="text1"/>
          <w:spacing w:val="2"/>
        </w:rPr>
        <w:t xml:space="preserve">the </w:t>
      </w:r>
      <w:r w:rsidRPr="000D588A">
        <w:rPr>
          <w:rFonts w:ascii="Arial" w:hAnsi="Arial" w:cs="Arial"/>
          <w:color w:val="000000" w:themeColor="text1"/>
        </w:rPr>
        <w:t xml:space="preserve">implementation of </w:t>
      </w:r>
      <w:r w:rsidRPr="000D588A">
        <w:rPr>
          <w:rFonts w:ascii="Arial" w:hAnsi="Arial" w:cs="Arial"/>
          <w:color w:val="000000" w:themeColor="text1"/>
          <w:spacing w:val="2"/>
        </w:rPr>
        <w:t xml:space="preserve">your project </w:t>
      </w:r>
      <w:r w:rsidRPr="000D588A">
        <w:rPr>
          <w:rFonts w:ascii="Arial" w:hAnsi="Arial" w:cs="Arial"/>
          <w:color w:val="000000" w:themeColor="text1"/>
        </w:rPr>
        <w:t xml:space="preserve">upon completion (should </w:t>
      </w:r>
      <w:r w:rsidRPr="000D588A">
        <w:rPr>
          <w:rFonts w:ascii="Arial" w:hAnsi="Arial" w:cs="Arial"/>
          <w:color w:val="000000" w:themeColor="text1"/>
        </w:rPr>
        <w:lastRenderedPageBreak/>
        <w:t xml:space="preserve">it </w:t>
      </w:r>
      <w:r w:rsidRPr="000D588A">
        <w:rPr>
          <w:rFonts w:ascii="Arial" w:hAnsi="Arial" w:cs="Arial"/>
          <w:color w:val="000000" w:themeColor="text1"/>
          <w:spacing w:val="2"/>
        </w:rPr>
        <w:t xml:space="preserve">be </w:t>
      </w:r>
      <w:r w:rsidRPr="000D588A">
        <w:rPr>
          <w:rFonts w:ascii="Arial" w:hAnsi="Arial" w:cs="Arial"/>
          <w:color w:val="000000" w:themeColor="text1"/>
        </w:rPr>
        <w:t xml:space="preserve">effective). Detail </w:t>
      </w:r>
      <w:r w:rsidRPr="000D588A">
        <w:rPr>
          <w:rFonts w:ascii="Arial" w:hAnsi="Arial" w:cs="Arial"/>
          <w:color w:val="000000" w:themeColor="text1"/>
          <w:spacing w:val="-2"/>
        </w:rPr>
        <w:t xml:space="preserve">who </w:t>
      </w:r>
      <w:r w:rsidRPr="000D588A">
        <w:rPr>
          <w:rFonts w:ascii="Arial" w:hAnsi="Arial" w:cs="Arial"/>
          <w:color w:val="000000" w:themeColor="text1"/>
        </w:rPr>
        <w:t xml:space="preserve">would be responsible </w:t>
      </w:r>
      <w:r w:rsidRPr="000D588A">
        <w:rPr>
          <w:rFonts w:ascii="Arial" w:hAnsi="Arial" w:cs="Arial"/>
          <w:color w:val="000000" w:themeColor="text1"/>
          <w:spacing w:val="-3"/>
        </w:rPr>
        <w:t xml:space="preserve">for </w:t>
      </w:r>
      <w:r w:rsidRPr="000D588A">
        <w:rPr>
          <w:rFonts w:ascii="Arial" w:hAnsi="Arial" w:cs="Arial"/>
          <w:color w:val="000000" w:themeColor="text1"/>
        </w:rPr>
        <w:t xml:space="preserve">scaling </w:t>
      </w:r>
      <w:r w:rsidRPr="000D588A">
        <w:rPr>
          <w:rFonts w:ascii="Arial" w:hAnsi="Arial" w:cs="Arial"/>
          <w:color w:val="000000" w:themeColor="text1"/>
          <w:spacing w:val="-3"/>
        </w:rPr>
        <w:t xml:space="preserve">up </w:t>
      </w:r>
      <w:r w:rsidRPr="000D588A">
        <w:rPr>
          <w:rFonts w:ascii="Arial" w:hAnsi="Arial" w:cs="Arial"/>
          <w:color w:val="000000" w:themeColor="text1"/>
        </w:rPr>
        <w:t xml:space="preserve">the </w:t>
      </w:r>
      <w:r w:rsidRPr="000D588A">
        <w:rPr>
          <w:rFonts w:ascii="Arial" w:hAnsi="Arial" w:cs="Arial"/>
          <w:color w:val="000000" w:themeColor="text1"/>
          <w:spacing w:val="-3"/>
        </w:rPr>
        <w:t xml:space="preserve">implementation of </w:t>
      </w:r>
      <w:r w:rsidRPr="000D588A">
        <w:rPr>
          <w:rFonts w:ascii="Arial" w:hAnsi="Arial" w:cs="Arial"/>
          <w:color w:val="000000" w:themeColor="text1"/>
        </w:rPr>
        <w:t xml:space="preserve">your project upon completion (should it be effective) and how they would achieve </w:t>
      </w:r>
      <w:r w:rsidRPr="000D588A">
        <w:rPr>
          <w:rFonts w:ascii="Arial" w:hAnsi="Arial" w:cs="Arial"/>
          <w:color w:val="000000" w:themeColor="text1"/>
          <w:spacing w:val="3"/>
        </w:rPr>
        <w:t xml:space="preserve">this. </w:t>
      </w:r>
      <w:r w:rsidRPr="000D588A">
        <w:rPr>
          <w:rFonts w:ascii="Arial" w:hAnsi="Arial" w:cs="Arial"/>
          <w:color w:val="000000" w:themeColor="text1"/>
          <w:spacing w:val="2"/>
        </w:rPr>
        <w:t xml:space="preserve">Explain </w:t>
      </w:r>
      <w:r w:rsidRPr="000D588A">
        <w:rPr>
          <w:rFonts w:ascii="Arial" w:hAnsi="Arial" w:cs="Arial"/>
          <w:color w:val="000000" w:themeColor="text1"/>
        </w:rPr>
        <w:t xml:space="preserve">how the investigators, partners and Chief Executives could facilitate or drive this process. </w:t>
      </w:r>
    </w:p>
    <w:p w14:paraId="6414B14C" w14:textId="77777777" w:rsidR="001D35E0" w:rsidRPr="003A7EE6" w:rsidRDefault="001D35E0" w:rsidP="001D35E0">
      <w:pPr>
        <w:ind w:right="1251"/>
        <w:rPr>
          <w:rFonts w:ascii="Arial" w:hAnsi="Arial" w:cs="Arial"/>
          <w:sz w:val="20"/>
          <w:szCs w:val="20"/>
        </w:rPr>
      </w:pPr>
    </w:p>
    <w:tbl>
      <w:tblPr>
        <w:tblStyle w:val="TableGrid"/>
        <w:tblpPr w:leftFromText="180" w:rightFromText="180" w:vertAnchor="text" w:horzAnchor="margin" w:tblpY="72"/>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322"/>
      </w:tblGrid>
      <w:tr w:rsidR="001D35E0" w:rsidRPr="00471FE7" w14:paraId="56EC2EDE" w14:textId="77777777" w:rsidTr="00F42C95">
        <w:trPr>
          <w:trHeight w:val="3245"/>
        </w:trPr>
        <w:tc>
          <w:tcPr>
            <w:tcW w:w="9322" w:type="dxa"/>
            <w:shd w:val="clear" w:color="auto" w:fill="auto"/>
          </w:tcPr>
          <w:p w14:paraId="2DB5114E" w14:textId="55B83A42" w:rsidR="00E02B7E" w:rsidRPr="00474F68" w:rsidRDefault="00296206" w:rsidP="006D6DC0">
            <w:pPr>
              <w:spacing w:line="276" w:lineRule="auto"/>
              <w:ind w:right="6"/>
              <w:rPr>
                <w:rFonts w:ascii="Arial" w:hAnsi="Arial" w:cs="Arial"/>
                <w:color w:val="FF0000"/>
              </w:rPr>
            </w:pPr>
            <w:r>
              <w:rPr>
                <w:rFonts w:ascii="Arial" w:hAnsi="Arial" w:cs="Arial"/>
              </w:rPr>
              <w:t>T</w:t>
            </w:r>
            <w:r w:rsidR="00AF00AC" w:rsidRPr="00484827">
              <w:rPr>
                <w:rFonts w:ascii="Arial" w:hAnsi="Arial" w:cs="Arial"/>
              </w:rPr>
              <w:t xml:space="preserve">his </w:t>
            </w:r>
            <w:r w:rsidR="00FB1186">
              <w:rPr>
                <w:rFonts w:ascii="Arial" w:hAnsi="Arial" w:cs="Arial"/>
              </w:rPr>
              <w:t>study</w:t>
            </w:r>
            <w:r w:rsidR="00AF00AC" w:rsidRPr="00484827">
              <w:rPr>
                <w:rFonts w:ascii="Arial" w:hAnsi="Arial" w:cs="Arial"/>
              </w:rPr>
              <w:t xml:space="preserve"> is a demonstration project aimed at moving the current evidence from ‘idea generation’ </w:t>
            </w:r>
            <w:r w:rsidR="00FE751A" w:rsidRPr="00484827">
              <w:rPr>
                <w:rFonts w:ascii="Arial" w:hAnsi="Arial" w:cs="Arial"/>
              </w:rPr>
              <w:t xml:space="preserve">on the research translation scale </w:t>
            </w:r>
            <w:r w:rsidR="00AF00AC" w:rsidRPr="00484827">
              <w:rPr>
                <w:rFonts w:ascii="Arial" w:hAnsi="Arial" w:cs="Arial"/>
              </w:rPr>
              <w:t xml:space="preserve">to </w:t>
            </w:r>
            <w:r w:rsidR="00262C53" w:rsidRPr="00484827">
              <w:rPr>
                <w:rFonts w:ascii="Arial" w:hAnsi="Arial" w:cs="Arial"/>
              </w:rPr>
              <w:t>‘</w:t>
            </w:r>
            <w:r w:rsidR="00240CFD" w:rsidRPr="00484827">
              <w:rPr>
                <w:rFonts w:ascii="Arial" w:hAnsi="Arial" w:cs="Arial"/>
              </w:rPr>
              <w:t xml:space="preserve">feasibility, </w:t>
            </w:r>
            <w:r w:rsidR="00AF00AC" w:rsidRPr="00484827">
              <w:rPr>
                <w:rFonts w:ascii="Arial" w:hAnsi="Arial" w:cs="Arial"/>
              </w:rPr>
              <w:t>replicability</w:t>
            </w:r>
            <w:r w:rsidR="00CE371D" w:rsidRPr="00484827">
              <w:rPr>
                <w:rFonts w:ascii="Arial" w:hAnsi="Arial" w:cs="Arial"/>
              </w:rPr>
              <w:t xml:space="preserve"> and</w:t>
            </w:r>
            <w:r w:rsidR="001924D6" w:rsidRPr="00484827">
              <w:rPr>
                <w:rFonts w:ascii="Arial" w:hAnsi="Arial" w:cs="Arial"/>
              </w:rPr>
              <w:t xml:space="preserve"> adaptability</w:t>
            </w:r>
            <w:r w:rsidR="00CE371D" w:rsidRPr="00484827">
              <w:rPr>
                <w:rFonts w:ascii="Arial" w:hAnsi="Arial" w:cs="Arial"/>
              </w:rPr>
              <w:t>’</w:t>
            </w:r>
            <w:r w:rsidR="001924D6" w:rsidRPr="00484827">
              <w:rPr>
                <w:rFonts w:ascii="Arial" w:hAnsi="Arial" w:cs="Arial"/>
              </w:rPr>
              <w:t xml:space="preserve"> and potentially </w:t>
            </w:r>
            <w:r w:rsidR="00FE751A" w:rsidRPr="00484827">
              <w:rPr>
                <w:rFonts w:ascii="Arial" w:hAnsi="Arial" w:cs="Arial"/>
              </w:rPr>
              <w:t xml:space="preserve">to </w:t>
            </w:r>
            <w:r w:rsidR="00CE371D" w:rsidRPr="00484827">
              <w:rPr>
                <w:rFonts w:ascii="Arial" w:hAnsi="Arial" w:cs="Arial"/>
              </w:rPr>
              <w:t>‘</w:t>
            </w:r>
            <w:r w:rsidR="001924D6" w:rsidRPr="00484827">
              <w:rPr>
                <w:rFonts w:ascii="Arial" w:hAnsi="Arial" w:cs="Arial"/>
              </w:rPr>
              <w:t>efficacy</w:t>
            </w:r>
            <w:r w:rsidR="00240CFD" w:rsidRPr="00484827">
              <w:rPr>
                <w:rFonts w:ascii="Arial" w:hAnsi="Arial" w:cs="Arial"/>
              </w:rPr>
              <w:t xml:space="preserve"> and effectiveness</w:t>
            </w:r>
            <w:r w:rsidR="001924D6" w:rsidRPr="00484827">
              <w:rPr>
                <w:rFonts w:ascii="Arial" w:hAnsi="Arial" w:cs="Arial"/>
              </w:rPr>
              <w:t xml:space="preserve">’. </w:t>
            </w:r>
            <w:r w:rsidR="006D6DC0">
              <w:rPr>
                <w:rFonts w:ascii="Arial" w:hAnsi="Arial" w:cs="Arial"/>
              </w:rPr>
              <w:t>If successful, t</w:t>
            </w:r>
            <w:r w:rsidR="001924D6" w:rsidRPr="00484827">
              <w:rPr>
                <w:rFonts w:ascii="Arial" w:hAnsi="Arial" w:cs="Arial"/>
              </w:rPr>
              <w:t xml:space="preserve">he </w:t>
            </w:r>
            <w:r w:rsidR="00FB1186">
              <w:rPr>
                <w:rFonts w:ascii="Arial" w:hAnsi="Arial" w:cs="Arial"/>
              </w:rPr>
              <w:t xml:space="preserve">research team </w:t>
            </w:r>
            <w:r w:rsidR="001924D6" w:rsidRPr="00484827">
              <w:rPr>
                <w:rFonts w:ascii="Arial" w:hAnsi="Arial" w:cs="Arial"/>
              </w:rPr>
              <w:t xml:space="preserve">then </w:t>
            </w:r>
            <w:r w:rsidR="00FB1186">
              <w:rPr>
                <w:rFonts w:ascii="Arial" w:hAnsi="Arial" w:cs="Arial"/>
              </w:rPr>
              <w:t xml:space="preserve">plan </w:t>
            </w:r>
            <w:r w:rsidR="001924D6" w:rsidRPr="00484827">
              <w:rPr>
                <w:rFonts w:ascii="Arial" w:hAnsi="Arial" w:cs="Arial"/>
              </w:rPr>
              <w:t xml:space="preserve">to focus on scaling up </w:t>
            </w:r>
            <w:r w:rsidR="00C220C8" w:rsidRPr="00484827">
              <w:rPr>
                <w:rFonts w:ascii="Arial" w:hAnsi="Arial" w:cs="Arial"/>
              </w:rPr>
              <w:t xml:space="preserve">implementation of </w:t>
            </w:r>
            <w:r w:rsidR="00693892" w:rsidRPr="00484827">
              <w:rPr>
                <w:rFonts w:ascii="Arial" w:hAnsi="Arial" w:cs="Arial"/>
              </w:rPr>
              <w:t xml:space="preserve">the </w:t>
            </w:r>
            <w:r w:rsidR="00C220C8" w:rsidRPr="00484827">
              <w:rPr>
                <w:rFonts w:ascii="Arial" w:hAnsi="Arial" w:cs="Arial"/>
              </w:rPr>
              <w:t xml:space="preserve">Comorbidity Package </w:t>
            </w:r>
            <w:r w:rsidR="00910A7A">
              <w:rPr>
                <w:rFonts w:ascii="Arial" w:hAnsi="Arial" w:cs="Arial"/>
              </w:rPr>
              <w:t>across</w:t>
            </w:r>
            <w:r w:rsidR="00C220C8" w:rsidRPr="00484827">
              <w:rPr>
                <w:rFonts w:ascii="Arial" w:hAnsi="Arial" w:cs="Arial"/>
              </w:rPr>
              <w:t xml:space="preserve"> </w:t>
            </w:r>
            <w:r w:rsidR="001924D6" w:rsidRPr="00484827">
              <w:rPr>
                <w:rFonts w:ascii="Arial" w:hAnsi="Arial" w:cs="Arial"/>
              </w:rPr>
              <w:t>multiple LHDs</w:t>
            </w:r>
            <w:r w:rsidR="00C220C8" w:rsidRPr="00484827">
              <w:rPr>
                <w:rFonts w:ascii="Arial" w:hAnsi="Arial" w:cs="Arial"/>
              </w:rPr>
              <w:t xml:space="preserve">. </w:t>
            </w:r>
            <w:r w:rsidR="00A6038D">
              <w:rPr>
                <w:rFonts w:ascii="Arial" w:hAnsi="Arial" w:cs="Arial"/>
              </w:rPr>
              <w:t>To achieve this, w</w:t>
            </w:r>
            <w:r w:rsidR="00C220C8" w:rsidRPr="00484827">
              <w:rPr>
                <w:rFonts w:ascii="Arial" w:hAnsi="Arial" w:cs="Arial"/>
              </w:rPr>
              <w:t xml:space="preserve">e will </w:t>
            </w:r>
            <w:r w:rsidR="007F2442">
              <w:rPr>
                <w:rFonts w:ascii="Arial" w:hAnsi="Arial" w:cs="Arial"/>
              </w:rPr>
              <w:t xml:space="preserve">apply for funding through </w:t>
            </w:r>
            <w:r w:rsidR="00AF00AC" w:rsidRPr="00484827">
              <w:rPr>
                <w:rFonts w:ascii="Arial" w:hAnsi="Arial" w:cs="Arial"/>
              </w:rPr>
              <w:t xml:space="preserve">the </w:t>
            </w:r>
            <w:r w:rsidR="00262C53" w:rsidRPr="00484827">
              <w:rPr>
                <w:rFonts w:ascii="Arial" w:hAnsi="Arial" w:cs="Arial"/>
              </w:rPr>
              <w:t>Translational Research Grant Scheme (</w:t>
            </w:r>
            <w:r w:rsidR="00AF00AC" w:rsidRPr="00484827">
              <w:rPr>
                <w:rFonts w:ascii="Arial" w:hAnsi="Arial" w:cs="Arial"/>
              </w:rPr>
              <w:t>TRGS</w:t>
            </w:r>
            <w:r w:rsidR="00262C53" w:rsidRPr="00484827">
              <w:rPr>
                <w:rFonts w:ascii="Arial" w:hAnsi="Arial" w:cs="Arial"/>
              </w:rPr>
              <w:t>)</w:t>
            </w:r>
            <w:r w:rsidR="00AF00AC" w:rsidRPr="00484827">
              <w:rPr>
                <w:rFonts w:ascii="Arial" w:hAnsi="Arial" w:cs="Arial"/>
              </w:rPr>
              <w:t xml:space="preserve">. </w:t>
            </w:r>
            <w:r w:rsidR="00DB060C" w:rsidRPr="00DA7B1F">
              <w:rPr>
                <w:rFonts w:ascii="Arial" w:hAnsi="Arial" w:cs="Arial"/>
              </w:rPr>
              <w:t xml:space="preserve"> The consistent CIS build in AoD and MH services across NSW Health means that the 'Comorbidity Package' established within SESLHD could easily be adopted by other LHDs state</w:t>
            </w:r>
            <w:r w:rsidR="00C11708">
              <w:rPr>
                <w:rFonts w:ascii="Arial" w:hAnsi="Arial" w:cs="Arial"/>
              </w:rPr>
              <w:t>-</w:t>
            </w:r>
            <w:r w:rsidR="00DB060C" w:rsidRPr="00DA7B1F">
              <w:rPr>
                <w:rFonts w:ascii="Arial" w:hAnsi="Arial" w:cs="Arial"/>
              </w:rPr>
              <w:t>wide without any significant changes in existing infrastructure</w:t>
            </w:r>
            <w:r w:rsidR="00DB060C">
              <w:rPr>
                <w:rFonts w:ascii="Arial" w:hAnsi="Arial" w:cs="Arial"/>
              </w:rPr>
              <w:t>.</w:t>
            </w:r>
          </w:p>
          <w:p w14:paraId="572B4B47" w14:textId="77777777" w:rsidR="00E02B7E" w:rsidRPr="00484827" w:rsidRDefault="00E02B7E" w:rsidP="006D6DC0">
            <w:pPr>
              <w:spacing w:line="276" w:lineRule="auto"/>
              <w:ind w:right="6"/>
              <w:rPr>
                <w:rFonts w:ascii="Arial" w:hAnsi="Arial" w:cs="Arial"/>
                <w:i/>
              </w:rPr>
            </w:pPr>
          </w:p>
          <w:p w14:paraId="65FB5662" w14:textId="438BE3D3" w:rsidR="0075553E" w:rsidRPr="00484827" w:rsidRDefault="00545668" w:rsidP="006D6DC0">
            <w:pPr>
              <w:spacing w:line="276" w:lineRule="auto"/>
              <w:ind w:right="6"/>
              <w:rPr>
                <w:rFonts w:ascii="Arial" w:hAnsi="Arial" w:cs="Arial"/>
                <w:b/>
              </w:rPr>
            </w:pPr>
            <w:r w:rsidRPr="00484827">
              <w:rPr>
                <w:rFonts w:ascii="Arial" w:hAnsi="Arial" w:cs="Arial"/>
                <w:b/>
              </w:rPr>
              <w:t xml:space="preserve">Role of investigators, partners and Chief Executives </w:t>
            </w:r>
            <w:r w:rsidR="00354656" w:rsidRPr="00484827">
              <w:rPr>
                <w:rFonts w:ascii="Arial" w:hAnsi="Arial" w:cs="Arial"/>
                <w:b/>
              </w:rPr>
              <w:t xml:space="preserve">in driving </w:t>
            </w:r>
            <w:r w:rsidRPr="00484827">
              <w:rPr>
                <w:rFonts w:ascii="Arial" w:hAnsi="Arial" w:cs="Arial"/>
                <w:b/>
              </w:rPr>
              <w:t>this process.</w:t>
            </w:r>
          </w:p>
          <w:p w14:paraId="3D99891A" w14:textId="77777777" w:rsidR="00DA7B1F" w:rsidRDefault="00CC2653" w:rsidP="006D6DC0">
            <w:pPr>
              <w:spacing w:line="276" w:lineRule="auto"/>
              <w:ind w:right="6"/>
              <w:rPr>
                <w:rFonts w:ascii="Arial" w:hAnsi="Arial" w:cs="Arial"/>
              </w:rPr>
            </w:pPr>
            <w:r w:rsidRPr="00484827">
              <w:rPr>
                <w:rFonts w:ascii="Arial" w:hAnsi="Arial" w:cs="Arial"/>
              </w:rPr>
              <w:t>Principal</w:t>
            </w:r>
            <w:r w:rsidR="0075553E" w:rsidRPr="00484827">
              <w:rPr>
                <w:rFonts w:ascii="Arial" w:hAnsi="Arial" w:cs="Arial"/>
              </w:rPr>
              <w:t xml:space="preserve"> investigators will</w:t>
            </w:r>
            <w:r w:rsidR="00545668" w:rsidRPr="00484827">
              <w:rPr>
                <w:rFonts w:ascii="Arial" w:hAnsi="Arial" w:cs="Arial"/>
              </w:rPr>
              <w:t xml:space="preserve"> </w:t>
            </w:r>
            <w:r w:rsidR="008E22E2" w:rsidRPr="00484827">
              <w:rPr>
                <w:rFonts w:ascii="Arial" w:hAnsi="Arial" w:cs="Arial"/>
              </w:rPr>
              <w:t>lead</w:t>
            </w:r>
            <w:r w:rsidR="00545668" w:rsidRPr="00484827">
              <w:rPr>
                <w:rFonts w:ascii="Arial" w:hAnsi="Arial" w:cs="Arial"/>
              </w:rPr>
              <w:t xml:space="preserve"> the scaling up of</w:t>
            </w:r>
            <w:r w:rsidR="0075553E" w:rsidRPr="00484827">
              <w:rPr>
                <w:rFonts w:ascii="Arial" w:hAnsi="Arial" w:cs="Arial"/>
              </w:rPr>
              <w:t xml:space="preserve"> the Comorbidity </w:t>
            </w:r>
            <w:r w:rsidR="00545668" w:rsidRPr="00484827">
              <w:rPr>
                <w:rFonts w:ascii="Arial" w:hAnsi="Arial" w:cs="Arial"/>
              </w:rPr>
              <w:t>Package</w:t>
            </w:r>
            <w:r w:rsidR="0075553E" w:rsidRPr="00484827">
              <w:rPr>
                <w:rFonts w:ascii="Arial" w:hAnsi="Arial" w:cs="Arial"/>
              </w:rPr>
              <w:t xml:space="preserve"> </w:t>
            </w:r>
            <w:r w:rsidR="00041D43" w:rsidRPr="00484827">
              <w:rPr>
                <w:rFonts w:ascii="Arial" w:hAnsi="Arial" w:cs="Arial"/>
              </w:rPr>
              <w:t>with</w:t>
            </w:r>
            <w:r w:rsidR="0075553E" w:rsidRPr="00484827">
              <w:rPr>
                <w:rFonts w:ascii="Arial" w:hAnsi="Arial" w:cs="Arial"/>
              </w:rPr>
              <w:t xml:space="preserve"> active participation </w:t>
            </w:r>
            <w:r w:rsidR="00041D43" w:rsidRPr="00484827">
              <w:rPr>
                <w:rFonts w:ascii="Arial" w:hAnsi="Arial" w:cs="Arial"/>
              </w:rPr>
              <w:t xml:space="preserve">from the </w:t>
            </w:r>
            <w:r w:rsidR="0075553E" w:rsidRPr="00484827">
              <w:rPr>
                <w:rFonts w:ascii="Arial" w:hAnsi="Arial" w:cs="Arial"/>
              </w:rPr>
              <w:t xml:space="preserve">senior clinicians, policy makers, </w:t>
            </w:r>
            <w:r w:rsidR="00BE6FC5" w:rsidRPr="00484827">
              <w:rPr>
                <w:rFonts w:ascii="Arial" w:hAnsi="Arial" w:cs="Arial"/>
              </w:rPr>
              <w:t>c</w:t>
            </w:r>
            <w:r w:rsidR="0075553E" w:rsidRPr="00484827">
              <w:rPr>
                <w:rFonts w:ascii="Arial" w:hAnsi="Arial" w:cs="Arial"/>
              </w:rPr>
              <w:t xml:space="preserve">hief </w:t>
            </w:r>
            <w:r w:rsidR="00BE6FC5" w:rsidRPr="00484827">
              <w:rPr>
                <w:rFonts w:ascii="Arial" w:hAnsi="Arial" w:cs="Arial"/>
              </w:rPr>
              <w:t>e</w:t>
            </w:r>
            <w:r w:rsidR="0075553E" w:rsidRPr="00484827">
              <w:rPr>
                <w:rFonts w:ascii="Arial" w:hAnsi="Arial" w:cs="Arial"/>
              </w:rPr>
              <w:t xml:space="preserve">xecutives and partner organisations </w:t>
            </w:r>
            <w:r w:rsidR="00545668" w:rsidRPr="00484827">
              <w:rPr>
                <w:rFonts w:ascii="Arial" w:hAnsi="Arial" w:cs="Arial"/>
              </w:rPr>
              <w:t>identified and engaged throughout th</w:t>
            </w:r>
            <w:r w:rsidR="002649DD" w:rsidRPr="00484827">
              <w:rPr>
                <w:rFonts w:ascii="Arial" w:hAnsi="Arial" w:cs="Arial"/>
              </w:rPr>
              <w:t>is study</w:t>
            </w:r>
            <w:r w:rsidR="0075553E" w:rsidRPr="00484827">
              <w:rPr>
                <w:rFonts w:ascii="Arial" w:hAnsi="Arial" w:cs="Arial"/>
              </w:rPr>
              <w:t xml:space="preserve">. Our partners list thus far demonstrates our commitment to engaging </w:t>
            </w:r>
            <w:r w:rsidR="001E7A02" w:rsidRPr="00484827">
              <w:rPr>
                <w:rFonts w:ascii="Arial" w:hAnsi="Arial" w:cs="Arial"/>
              </w:rPr>
              <w:t xml:space="preserve">with those </w:t>
            </w:r>
            <w:r w:rsidR="0075553E" w:rsidRPr="00484827">
              <w:rPr>
                <w:rFonts w:ascii="Arial" w:hAnsi="Arial" w:cs="Arial"/>
              </w:rPr>
              <w:t xml:space="preserve">who can drive practice translation in </w:t>
            </w:r>
            <w:r w:rsidR="001E7A02" w:rsidRPr="00484827">
              <w:rPr>
                <w:rFonts w:ascii="Arial" w:hAnsi="Arial" w:cs="Arial"/>
              </w:rPr>
              <w:t xml:space="preserve">SESLHD and </w:t>
            </w:r>
            <w:r w:rsidR="0075553E" w:rsidRPr="00484827">
              <w:rPr>
                <w:rFonts w:ascii="Arial" w:hAnsi="Arial" w:cs="Arial"/>
              </w:rPr>
              <w:t>partner</w:t>
            </w:r>
            <w:r w:rsidR="00477AB5" w:rsidRPr="00484827">
              <w:rPr>
                <w:rFonts w:ascii="Arial" w:hAnsi="Arial" w:cs="Arial"/>
              </w:rPr>
              <w:t>ing</w:t>
            </w:r>
            <w:r w:rsidR="0075553E" w:rsidRPr="00484827">
              <w:rPr>
                <w:rFonts w:ascii="Arial" w:hAnsi="Arial" w:cs="Arial"/>
              </w:rPr>
              <w:t xml:space="preserve"> LHDs</w:t>
            </w:r>
            <w:r w:rsidR="00BE6FC5" w:rsidRPr="00484827">
              <w:rPr>
                <w:rFonts w:ascii="Arial" w:hAnsi="Arial" w:cs="Arial"/>
              </w:rPr>
              <w:t xml:space="preserve"> and we </w:t>
            </w:r>
            <w:r w:rsidR="0075553E" w:rsidRPr="00484827">
              <w:rPr>
                <w:rFonts w:ascii="Arial" w:hAnsi="Arial" w:cs="Arial"/>
              </w:rPr>
              <w:t xml:space="preserve">will continue to </w:t>
            </w:r>
            <w:r w:rsidR="00BE6FC5" w:rsidRPr="00484827">
              <w:rPr>
                <w:rFonts w:ascii="Arial" w:hAnsi="Arial" w:cs="Arial"/>
              </w:rPr>
              <w:t xml:space="preserve">build </w:t>
            </w:r>
            <w:r w:rsidR="00477AB5" w:rsidRPr="00484827">
              <w:rPr>
                <w:rFonts w:ascii="Arial" w:hAnsi="Arial" w:cs="Arial"/>
              </w:rPr>
              <w:t xml:space="preserve">on </w:t>
            </w:r>
            <w:r w:rsidR="00BE6FC5" w:rsidRPr="00484827">
              <w:rPr>
                <w:rFonts w:ascii="Arial" w:hAnsi="Arial" w:cs="Arial"/>
              </w:rPr>
              <w:t xml:space="preserve">this </w:t>
            </w:r>
            <w:r w:rsidR="0075553E" w:rsidRPr="00484827">
              <w:rPr>
                <w:rFonts w:ascii="Arial" w:hAnsi="Arial" w:cs="Arial"/>
              </w:rPr>
              <w:t>as we learn through the participatory action research process.</w:t>
            </w:r>
            <w:r w:rsidR="00267DF7" w:rsidRPr="00484827">
              <w:rPr>
                <w:rFonts w:ascii="Arial" w:hAnsi="Arial" w:cs="Arial"/>
              </w:rPr>
              <w:t xml:space="preserve"> </w:t>
            </w:r>
            <w:r w:rsidR="00442256" w:rsidRPr="00484827">
              <w:rPr>
                <w:rFonts w:ascii="Arial" w:hAnsi="Arial" w:cs="Arial"/>
              </w:rPr>
              <w:t xml:space="preserve">We will </w:t>
            </w:r>
            <w:r w:rsidR="002F4908" w:rsidRPr="00484827">
              <w:rPr>
                <w:rFonts w:ascii="Arial" w:hAnsi="Arial" w:cs="Arial"/>
              </w:rPr>
              <w:t>discuss</w:t>
            </w:r>
            <w:r w:rsidR="00442256" w:rsidRPr="00484827">
              <w:rPr>
                <w:rFonts w:ascii="Arial" w:hAnsi="Arial" w:cs="Arial"/>
              </w:rPr>
              <w:t xml:space="preserve"> the potential for scaling up at all </w:t>
            </w:r>
            <w:r w:rsidR="001E7A02" w:rsidRPr="00484827">
              <w:rPr>
                <w:rFonts w:ascii="Arial" w:hAnsi="Arial" w:cs="Arial"/>
              </w:rPr>
              <w:t>review stages of</w:t>
            </w:r>
            <w:r w:rsidR="00442256" w:rsidRPr="00484827">
              <w:rPr>
                <w:rFonts w:ascii="Arial" w:hAnsi="Arial" w:cs="Arial"/>
              </w:rPr>
              <w:t xml:space="preserve"> the research and </w:t>
            </w:r>
            <w:r w:rsidR="001E7A02" w:rsidRPr="00484827">
              <w:rPr>
                <w:rFonts w:ascii="Arial" w:hAnsi="Arial" w:cs="Arial"/>
              </w:rPr>
              <w:t xml:space="preserve">we </w:t>
            </w:r>
            <w:r w:rsidR="008E22E2" w:rsidRPr="00484827">
              <w:rPr>
                <w:rFonts w:ascii="Arial" w:hAnsi="Arial" w:cs="Arial"/>
              </w:rPr>
              <w:t xml:space="preserve">have allocated time </w:t>
            </w:r>
            <w:r w:rsidR="00912A41" w:rsidRPr="00484827">
              <w:rPr>
                <w:rFonts w:ascii="Arial" w:hAnsi="Arial" w:cs="Arial"/>
              </w:rPr>
              <w:t xml:space="preserve">in the study’s final months </w:t>
            </w:r>
            <w:r w:rsidR="00267DF7" w:rsidRPr="00484827">
              <w:rPr>
                <w:rFonts w:ascii="Arial" w:hAnsi="Arial" w:cs="Arial"/>
              </w:rPr>
              <w:t xml:space="preserve">to </w:t>
            </w:r>
            <w:r w:rsidR="00B85D02" w:rsidRPr="00484827">
              <w:rPr>
                <w:rFonts w:ascii="Arial" w:hAnsi="Arial" w:cs="Arial"/>
              </w:rPr>
              <w:t>finalise</w:t>
            </w:r>
            <w:r w:rsidR="004A3D56" w:rsidRPr="00484827">
              <w:rPr>
                <w:rFonts w:ascii="Arial" w:hAnsi="Arial" w:cs="Arial"/>
              </w:rPr>
              <w:t xml:space="preserve"> a </w:t>
            </w:r>
            <w:r w:rsidR="0030350C" w:rsidRPr="00484827">
              <w:rPr>
                <w:rFonts w:ascii="Arial" w:hAnsi="Arial" w:cs="Arial"/>
              </w:rPr>
              <w:t xml:space="preserve">scaling </w:t>
            </w:r>
            <w:r w:rsidR="00267DF7" w:rsidRPr="00484827">
              <w:rPr>
                <w:rFonts w:ascii="Arial" w:hAnsi="Arial" w:cs="Arial"/>
              </w:rPr>
              <w:t xml:space="preserve">up </w:t>
            </w:r>
            <w:r w:rsidR="00442256" w:rsidRPr="00484827">
              <w:rPr>
                <w:rFonts w:ascii="Arial" w:hAnsi="Arial" w:cs="Arial"/>
              </w:rPr>
              <w:t xml:space="preserve">plan </w:t>
            </w:r>
            <w:r w:rsidR="00CB6843" w:rsidRPr="00484827">
              <w:rPr>
                <w:rFonts w:ascii="Arial" w:hAnsi="Arial" w:cs="Arial"/>
              </w:rPr>
              <w:t xml:space="preserve">and </w:t>
            </w:r>
            <w:r w:rsidR="00912A41">
              <w:rPr>
                <w:rFonts w:ascii="Arial" w:hAnsi="Arial" w:cs="Arial"/>
              </w:rPr>
              <w:t xml:space="preserve">secure </w:t>
            </w:r>
            <w:r w:rsidR="00CB6843" w:rsidRPr="00484827">
              <w:rPr>
                <w:rFonts w:ascii="Arial" w:hAnsi="Arial" w:cs="Arial"/>
              </w:rPr>
              <w:t xml:space="preserve">agreement </w:t>
            </w:r>
            <w:r w:rsidR="00912A41">
              <w:rPr>
                <w:rFonts w:ascii="Arial" w:hAnsi="Arial" w:cs="Arial"/>
              </w:rPr>
              <w:t>for</w:t>
            </w:r>
            <w:r w:rsidR="002649DD" w:rsidRPr="00484827">
              <w:rPr>
                <w:rFonts w:ascii="Arial" w:hAnsi="Arial" w:cs="Arial"/>
              </w:rPr>
              <w:t xml:space="preserve"> application to t</w:t>
            </w:r>
            <w:r w:rsidR="00AF00AC" w:rsidRPr="00484827">
              <w:rPr>
                <w:rFonts w:ascii="Arial" w:hAnsi="Arial" w:cs="Arial"/>
              </w:rPr>
              <w:t xml:space="preserve">he TRGS </w:t>
            </w:r>
            <w:r w:rsidR="00354656" w:rsidRPr="00484827">
              <w:rPr>
                <w:rFonts w:ascii="Arial" w:hAnsi="Arial" w:cs="Arial"/>
              </w:rPr>
              <w:t>(see B.4 Milestones)</w:t>
            </w:r>
            <w:r w:rsidR="001678E9" w:rsidRPr="00484827">
              <w:rPr>
                <w:rFonts w:ascii="Arial" w:hAnsi="Arial" w:cs="Arial"/>
              </w:rPr>
              <w:t xml:space="preserve">. </w:t>
            </w:r>
          </w:p>
          <w:p w14:paraId="0232951E" w14:textId="77777777" w:rsidR="00F1734B" w:rsidRPr="00484827" w:rsidRDefault="00F1734B" w:rsidP="006D6DC0">
            <w:pPr>
              <w:spacing w:line="276" w:lineRule="auto"/>
              <w:ind w:right="6"/>
              <w:rPr>
                <w:rFonts w:ascii="Arial" w:hAnsi="Arial" w:cs="Arial"/>
              </w:rPr>
            </w:pPr>
          </w:p>
          <w:p w14:paraId="4BE979A3" w14:textId="13EA6AC4" w:rsidR="00687063" w:rsidRPr="00471FE7" w:rsidRDefault="00687063" w:rsidP="00F218E6">
            <w:pPr>
              <w:ind w:right="6"/>
            </w:pPr>
          </w:p>
        </w:tc>
      </w:tr>
    </w:tbl>
    <w:p w14:paraId="3DCECD85" w14:textId="77777777" w:rsidR="001D35E0" w:rsidRDefault="001D35E0" w:rsidP="001D35E0">
      <w:pPr>
        <w:keepNext/>
        <w:ind w:right="1251"/>
        <w:rPr>
          <w:rFonts w:ascii="Arial" w:hAnsi="Arial" w:cs="Arial"/>
        </w:rPr>
      </w:pPr>
    </w:p>
    <w:p w14:paraId="41AF3D1C" w14:textId="77777777" w:rsidR="001D35E0" w:rsidRDefault="001D35E0" w:rsidP="001D35E0">
      <w:pPr>
        <w:keepNext/>
        <w:ind w:right="1251"/>
        <w:rPr>
          <w:rFonts w:ascii="Arial" w:hAnsi="Arial" w:cs="Arial"/>
        </w:rPr>
      </w:pPr>
    </w:p>
    <w:p w14:paraId="7AC8342F" w14:textId="77777777" w:rsidR="001D35E0" w:rsidRPr="000905C2" w:rsidRDefault="001D35E0" w:rsidP="001D35E0">
      <w:pPr>
        <w:pStyle w:val="BodyText"/>
        <w:spacing w:before="7"/>
        <w:ind w:right="1251"/>
        <w:rPr>
          <w:rFonts w:ascii="Arial" w:hAnsi="Arial" w:cs="Arial"/>
          <w:i/>
          <w:sz w:val="23"/>
        </w:rPr>
      </w:pPr>
    </w:p>
    <w:p w14:paraId="6D86E72F" w14:textId="77777777" w:rsidR="001D35E0" w:rsidRDefault="001D35E0" w:rsidP="001D35E0">
      <w:pPr>
        <w:ind w:right="1251"/>
        <w:rPr>
          <w:rFonts w:ascii="Arial" w:hAnsi="Arial" w:cs="Arial"/>
          <w:color w:val="414042"/>
        </w:rPr>
      </w:pPr>
    </w:p>
    <w:p w14:paraId="4072460B" w14:textId="77777777" w:rsidR="001D35E0" w:rsidRDefault="001D35E0" w:rsidP="001D35E0">
      <w:pPr>
        <w:ind w:right="1251"/>
        <w:rPr>
          <w:rFonts w:ascii="Arial" w:eastAsia="Archer" w:hAnsi="Arial" w:cs="Arial"/>
          <w:b/>
          <w:bCs/>
          <w:color w:val="414042"/>
          <w:sz w:val="24"/>
          <w:szCs w:val="24"/>
        </w:rPr>
      </w:pPr>
    </w:p>
    <w:p w14:paraId="7AF5E48A" w14:textId="77777777" w:rsidR="001D35E0" w:rsidRDefault="001D35E0" w:rsidP="001D35E0">
      <w:pPr>
        <w:ind w:right="1251"/>
        <w:rPr>
          <w:rFonts w:ascii="Arial" w:eastAsia="Archer" w:hAnsi="Arial" w:cs="Arial"/>
          <w:b/>
          <w:bCs/>
          <w:color w:val="414042"/>
          <w:sz w:val="24"/>
          <w:szCs w:val="24"/>
        </w:rPr>
      </w:pPr>
    </w:p>
    <w:p w14:paraId="464D8C73" w14:textId="77777777" w:rsidR="001D35E0" w:rsidRPr="000905C2" w:rsidRDefault="001D35E0" w:rsidP="001D35E0">
      <w:pPr>
        <w:ind w:right="1251"/>
        <w:rPr>
          <w:rFonts w:ascii="Arial" w:eastAsia="Archer" w:hAnsi="Arial" w:cs="Arial"/>
          <w:b/>
          <w:bCs/>
          <w:color w:val="414042"/>
          <w:sz w:val="24"/>
          <w:szCs w:val="24"/>
        </w:rPr>
      </w:pPr>
    </w:p>
    <w:p w14:paraId="2811FD9B" w14:textId="77777777" w:rsidR="001D35E0" w:rsidRDefault="001D35E0" w:rsidP="001D35E0">
      <w:pPr>
        <w:ind w:right="1251"/>
        <w:rPr>
          <w:rFonts w:ascii="Arial" w:eastAsia="Archer" w:hAnsi="Arial" w:cs="Arial"/>
          <w:b/>
          <w:bCs/>
          <w:color w:val="414042"/>
          <w:sz w:val="24"/>
          <w:szCs w:val="24"/>
        </w:rPr>
      </w:pPr>
      <w:r>
        <w:rPr>
          <w:rFonts w:ascii="Arial" w:hAnsi="Arial" w:cs="Arial"/>
          <w:color w:val="414042"/>
        </w:rPr>
        <w:br w:type="page"/>
      </w:r>
    </w:p>
    <w:p w14:paraId="553AF761" w14:textId="6A6979D8" w:rsidR="001D35E0" w:rsidRPr="007B2F50" w:rsidRDefault="001D35E0" w:rsidP="001D35E0">
      <w:pPr>
        <w:spacing w:before="81"/>
        <w:ind w:left="113" w:right="1251"/>
        <w:rPr>
          <w:rFonts w:ascii="Arial" w:hAnsi="Arial" w:cs="Arial"/>
          <w:i/>
          <w:color w:val="FF0000"/>
          <w:sz w:val="24"/>
        </w:rPr>
      </w:pPr>
      <w:r w:rsidRPr="000905C2">
        <w:rPr>
          <w:rFonts w:ascii="Arial" w:hAnsi="Arial" w:cs="Arial"/>
          <w:b/>
          <w:color w:val="009DDC"/>
          <w:sz w:val="24"/>
        </w:rPr>
        <w:lastRenderedPageBreak/>
        <w:t xml:space="preserve">SECTION D – IMPLEMENTATION ACTIVITIES </w:t>
      </w:r>
    </w:p>
    <w:p w14:paraId="5231166F" w14:textId="77777777" w:rsidR="001D35E0" w:rsidRDefault="001D35E0" w:rsidP="001D35E0">
      <w:pPr>
        <w:pStyle w:val="Heading2"/>
        <w:tabs>
          <w:tab w:val="left" w:pos="584"/>
        </w:tabs>
        <w:ind w:right="3"/>
        <w:rPr>
          <w:rFonts w:ascii="Arial" w:hAnsi="Arial" w:cs="Arial"/>
          <w:color w:val="000000" w:themeColor="text1"/>
        </w:rPr>
      </w:pPr>
    </w:p>
    <w:p w14:paraId="40368421" w14:textId="77777777" w:rsidR="001D35E0" w:rsidRPr="000D588A" w:rsidRDefault="001D35E0" w:rsidP="001D35E0">
      <w:pPr>
        <w:pStyle w:val="Heading2"/>
        <w:tabs>
          <w:tab w:val="left" w:pos="584"/>
        </w:tabs>
        <w:ind w:right="3"/>
        <w:rPr>
          <w:rFonts w:ascii="Arial" w:hAnsi="Arial" w:cs="Arial"/>
          <w:color w:val="000000" w:themeColor="text1"/>
        </w:rPr>
      </w:pPr>
      <w:r>
        <w:rPr>
          <w:rFonts w:ascii="Arial" w:hAnsi="Arial" w:cs="Arial"/>
          <w:color w:val="000000" w:themeColor="text1"/>
        </w:rPr>
        <w:t>D.6</w:t>
      </w:r>
      <w:r>
        <w:rPr>
          <w:rFonts w:ascii="Arial" w:hAnsi="Arial" w:cs="Arial"/>
          <w:color w:val="000000" w:themeColor="text1"/>
        </w:rPr>
        <w:tab/>
      </w:r>
      <w:r w:rsidRPr="000D588A">
        <w:rPr>
          <w:rFonts w:ascii="Arial" w:hAnsi="Arial" w:cs="Arial"/>
          <w:color w:val="000000" w:themeColor="text1"/>
        </w:rPr>
        <w:t>Implementation</w:t>
      </w:r>
      <w:r w:rsidRPr="000D588A">
        <w:rPr>
          <w:rFonts w:ascii="Arial" w:hAnsi="Arial" w:cs="Arial"/>
          <w:color w:val="000000" w:themeColor="text1"/>
          <w:spacing w:val="-1"/>
        </w:rPr>
        <w:t xml:space="preserve"> </w:t>
      </w:r>
      <w:r w:rsidRPr="000D588A">
        <w:rPr>
          <w:rFonts w:ascii="Arial" w:hAnsi="Arial" w:cs="Arial"/>
          <w:color w:val="000000" w:themeColor="text1"/>
        </w:rPr>
        <w:t xml:space="preserve">activities </w:t>
      </w:r>
      <w:r w:rsidRPr="000D588A">
        <w:rPr>
          <w:rFonts w:ascii="Arial" w:hAnsi="Arial" w:cs="Arial"/>
          <w:i/>
          <w:color w:val="000000" w:themeColor="text1"/>
        </w:rPr>
        <w:t>(1 page maximum)</w:t>
      </w:r>
    </w:p>
    <w:p w14:paraId="0677BDBC" w14:textId="77777777" w:rsidR="001D35E0" w:rsidRPr="009543BD" w:rsidRDefault="001D35E0" w:rsidP="001D35E0">
      <w:pPr>
        <w:pStyle w:val="BodyText"/>
        <w:spacing w:before="12" w:line="249" w:lineRule="auto"/>
        <w:ind w:left="114" w:right="3"/>
        <w:rPr>
          <w:rFonts w:ascii="Arial" w:hAnsi="Arial" w:cs="Arial"/>
          <w:color w:val="000000" w:themeColor="text1"/>
          <w:sz w:val="22"/>
          <w:szCs w:val="22"/>
        </w:rPr>
      </w:pPr>
      <w:r w:rsidRPr="009543BD">
        <w:rPr>
          <w:rFonts w:ascii="Arial" w:hAnsi="Arial" w:cs="Arial"/>
          <w:color w:val="000000" w:themeColor="text1"/>
          <w:sz w:val="22"/>
          <w:szCs w:val="22"/>
        </w:rPr>
        <w:t>Describe the activities that will be undertaken to support the translation of findings from the research project into policy and/or practice.</w:t>
      </w:r>
    </w:p>
    <w:p w14:paraId="3AB67D4F" w14:textId="77777777" w:rsidR="001D35E0" w:rsidRPr="009543BD" w:rsidRDefault="001D35E0" w:rsidP="001D35E0">
      <w:pPr>
        <w:pStyle w:val="BodyText"/>
        <w:spacing w:before="171" w:line="249" w:lineRule="auto"/>
        <w:ind w:left="114" w:right="3"/>
        <w:rPr>
          <w:rFonts w:ascii="Arial" w:hAnsi="Arial" w:cs="Arial"/>
          <w:color w:val="000000" w:themeColor="text1"/>
          <w:sz w:val="22"/>
          <w:szCs w:val="22"/>
        </w:rPr>
      </w:pPr>
      <w:r w:rsidRPr="009543BD">
        <w:rPr>
          <w:rFonts w:ascii="Arial" w:hAnsi="Arial" w:cs="Arial"/>
          <w:color w:val="000000" w:themeColor="text1"/>
          <w:sz w:val="22"/>
          <w:szCs w:val="22"/>
        </w:rPr>
        <w:t>Activities may relate to all stages of the project; from knowledge and expertise that informs project planning and development; to dissemination of findings to relevant audiences; and ultimately the implementation of findings in policy and practice.</w:t>
      </w:r>
    </w:p>
    <w:p w14:paraId="05F21964" w14:textId="630BA20D" w:rsidR="001D35E0" w:rsidRPr="009543BD" w:rsidRDefault="001D35E0" w:rsidP="001D35E0">
      <w:pPr>
        <w:pStyle w:val="BodyText"/>
        <w:spacing w:before="172" w:line="249" w:lineRule="auto"/>
        <w:ind w:left="114" w:right="3"/>
        <w:jc w:val="both"/>
        <w:rPr>
          <w:rFonts w:ascii="Arial" w:hAnsi="Arial" w:cs="Arial"/>
          <w:color w:val="000000" w:themeColor="text1"/>
          <w:sz w:val="22"/>
          <w:szCs w:val="22"/>
        </w:rPr>
      </w:pPr>
      <w:r w:rsidRPr="009543BD">
        <w:rPr>
          <w:rFonts w:ascii="Arial" w:hAnsi="Arial" w:cs="Arial"/>
          <w:color w:val="000000" w:themeColor="text1"/>
          <w:spacing w:val="-5"/>
          <w:sz w:val="22"/>
          <w:szCs w:val="22"/>
        </w:rPr>
        <w:t xml:space="preserve">For </w:t>
      </w:r>
      <w:r w:rsidRPr="009543BD">
        <w:rPr>
          <w:rFonts w:ascii="Arial" w:hAnsi="Arial" w:cs="Arial"/>
          <w:color w:val="000000" w:themeColor="text1"/>
          <w:sz w:val="22"/>
          <w:szCs w:val="22"/>
        </w:rPr>
        <w:t xml:space="preserve">each activity, identify the formal </w:t>
      </w:r>
      <w:r w:rsidRPr="009543BD">
        <w:rPr>
          <w:rFonts w:ascii="Arial" w:hAnsi="Arial" w:cs="Arial"/>
          <w:color w:val="000000" w:themeColor="text1"/>
          <w:spacing w:val="2"/>
          <w:sz w:val="22"/>
          <w:szCs w:val="22"/>
        </w:rPr>
        <w:t xml:space="preserve">mechanisms </w:t>
      </w:r>
      <w:r w:rsidRPr="009543BD">
        <w:rPr>
          <w:rFonts w:ascii="Arial" w:hAnsi="Arial" w:cs="Arial"/>
          <w:color w:val="000000" w:themeColor="text1"/>
          <w:sz w:val="22"/>
          <w:szCs w:val="22"/>
        </w:rPr>
        <w:t xml:space="preserve">to facilitate implementation and scaling; </w:t>
      </w:r>
      <w:r w:rsidRPr="009543BD">
        <w:rPr>
          <w:rFonts w:ascii="Arial" w:hAnsi="Arial" w:cs="Arial"/>
          <w:color w:val="000000" w:themeColor="text1"/>
          <w:spacing w:val="-2"/>
          <w:sz w:val="22"/>
          <w:szCs w:val="22"/>
        </w:rPr>
        <w:t xml:space="preserve">who </w:t>
      </w:r>
      <w:r w:rsidRPr="009543BD">
        <w:rPr>
          <w:rFonts w:ascii="Arial" w:hAnsi="Arial" w:cs="Arial"/>
          <w:color w:val="000000" w:themeColor="text1"/>
          <w:sz w:val="22"/>
          <w:szCs w:val="22"/>
        </w:rPr>
        <w:t xml:space="preserve">will be engaged, when, and how; the timing and purpose </w:t>
      </w:r>
      <w:r w:rsidRPr="009543BD">
        <w:rPr>
          <w:rFonts w:ascii="Arial" w:hAnsi="Arial" w:cs="Arial"/>
          <w:color w:val="000000" w:themeColor="text1"/>
          <w:spacing w:val="-3"/>
          <w:sz w:val="22"/>
          <w:szCs w:val="22"/>
        </w:rPr>
        <w:t xml:space="preserve">of </w:t>
      </w:r>
      <w:r w:rsidRPr="009543BD">
        <w:rPr>
          <w:rFonts w:ascii="Arial" w:hAnsi="Arial" w:cs="Arial"/>
          <w:color w:val="000000" w:themeColor="text1"/>
          <w:sz w:val="22"/>
          <w:szCs w:val="22"/>
        </w:rPr>
        <w:t xml:space="preserve">each </w:t>
      </w:r>
      <w:r w:rsidRPr="009543BD">
        <w:rPr>
          <w:rFonts w:ascii="Arial" w:hAnsi="Arial" w:cs="Arial"/>
          <w:color w:val="000000" w:themeColor="text1"/>
          <w:spacing w:val="-3"/>
          <w:sz w:val="22"/>
          <w:szCs w:val="22"/>
        </w:rPr>
        <w:t xml:space="preserve">engagement </w:t>
      </w:r>
      <w:r w:rsidRPr="009543BD">
        <w:rPr>
          <w:rFonts w:ascii="Arial" w:hAnsi="Arial" w:cs="Arial"/>
          <w:color w:val="000000" w:themeColor="text1"/>
          <w:sz w:val="22"/>
          <w:szCs w:val="22"/>
        </w:rPr>
        <w:t xml:space="preserve">to support successful </w:t>
      </w:r>
      <w:r w:rsidRPr="009543BD">
        <w:rPr>
          <w:rFonts w:ascii="Arial" w:hAnsi="Arial" w:cs="Arial"/>
          <w:color w:val="000000" w:themeColor="text1"/>
          <w:spacing w:val="-3"/>
          <w:sz w:val="22"/>
          <w:szCs w:val="22"/>
        </w:rPr>
        <w:t xml:space="preserve">implementation; </w:t>
      </w:r>
      <w:r w:rsidRPr="009543BD">
        <w:rPr>
          <w:rFonts w:ascii="Arial" w:hAnsi="Arial" w:cs="Arial"/>
          <w:color w:val="000000" w:themeColor="text1"/>
          <w:sz w:val="22"/>
          <w:szCs w:val="22"/>
        </w:rPr>
        <w:t xml:space="preserve">and </w:t>
      </w:r>
      <w:r w:rsidRPr="009543BD">
        <w:rPr>
          <w:rFonts w:ascii="Arial" w:hAnsi="Arial" w:cs="Arial"/>
          <w:color w:val="000000" w:themeColor="text1"/>
          <w:spacing w:val="-2"/>
          <w:sz w:val="22"/>
          <w:szCs w:val="22"/>
        </w:rPr>
        <w:t xml:space="preserve">who </w:t>
      </w:r>
      <w:r w:rsidRPr="009543BD">
        <w:rPr>
          <w:rFonts w:ascii="Arial" w:hAnsi="Arial" w:cs="Arial"/>
          <w:color w:val="000000" w:themeColor="text1"/>
          <w:sz w:val="22"/>
          <w:szCs w:val="22"/>
        </w:rPr>
        <w:t xml:space="preserve">will be taking the </w:t>
      </w:r>
      <w:r w:rsidRPr="009543BD">
        <w:rPr>
          <w:rFonts w:ascii="Arial" w:hAnsi="Arial" w:cs="Arial"/>
          <w:color w:val="000000" w:themeColor="text1"/>
          <w:spacing w:val="-3"/>
          <w:sz w:val="22"/>
          <w:szCs w:val="22"/>
        </w:rPr>
        <w:t xml:space="preserve">lead </w:t>
      </w:r>
      <w:r w:rsidRPr="009543BD">
        <w:rPr>
          <w:rFonts w:ascii="Arial" w:hAnsi="Arial" w:cs="Arial"/>
          <w:color w:val="000000" w:themeColor="text1"/>
          <w:sz w:val="22"/>
          <w:szCs w:val="22"/>
        </w:rPr>
        <w:t xml:space="preserve">and responsibility in driving the </w:t>
      </w:r>
      <w:r w:rsidRPr="009543BD">
        <w:rPr>
          <w:rFonts w:ascii="Arial" w:hAnsi="Arial" w:cs="Arial"/>
          <w:color w:val="000000" w:themeColor="text1"/>
          <w:spacing w:val="-3"/>
          <w:sz w:val="22"/>
          <w:szCs w:val="22"/>
        </w:rPr>
        <w:t xml:space="preserve">implementation </w:t>
      </w:r>
      <w:r w:rsidRPr="009543BD">
        <w:rPr>
          <w:rFonts w:ascii="Arial" w:hAnsi="Arial" w:cs="Arial"/>
          <w:color w:val="000000" w:themeColor="text1"/>
          <w:sz w:val="22"/>
          <w:szCs w:val="22"/>
        </w:rPr>
        <w:t>activity.</w:t>
      </w:r>
      <w:r w:rsidR="00474F68">
        <w:rPr>
          <w:rFonts w:ascii="Arial" w:hAnsi="Arial" w:cs="Arial"/>
          <w:color w:val="000000" w:themeColor="text1"/>
          <w:sz w:val="22"/>
          <w:szCs w:val="22"/>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43"/>
        <w:gridCol w:w="1980"/>
        <w:gridCol w:w="3044"/>
        <w:gridCol w:w="2265"/>
      </w:tblGrid>
      <w:tr w:rsidR="001D35E0" w:rsidRPr="00FC7D72" w14:paraId="7E3E6BF2" w14:textId="77777777" w:rsidTr="00540E69">
        <w:trPr>
          <w:trHeight w:val="643"/>
        </w:trPr>
        <w:tc>
          <w:tcPr>
            <w:tcW w:w="1216" w:type="pct"/>
            <w:shd w:val="clear" w:color="auto" w:fill="auto"/>
          </w:tcPr>
          <w:p w14:paraId="33C4D510" w14:textId="77777777" w:rsidR="001D35E0" w:rsidRPr="00FC7D72" w:rsidRDefault="001D35E0" w:rsidP="00F42C95">
            <w:pPr>
              <w:spacing w:before="120" w:after="120" w:line="276" w:lineRule="auto"/>
              <w:rPr>
                <w:rFonts w:ascii="Arial" w:hAnsi="Arial" w:cs="Arial"/>
                <w:b/>
              </w:rPr>
            </w:pPr>
            <w:r>
              <w:rPr>
                <w:rFonts w:ascii="Arial" w:hAnsi="Arial" w:cs="Arial"/>
                <w:b/>
              </w:rPr>
              <w:t>Activity</w:t>
            </w:r>
          </w:p>
        </w:tc>
        <w:tc>
          <w:tcPr>
            <w:tcW w:w="1028" w:type="pct"/>
            <w:shd w:val="clear" w:color="auto" w:fill="auto"/>
          </w:tcPr>
          <w:p w14:paraId="212EA872" w14:textId="77777777" w:rsidR="001D35E0" w:rsidRPr="00FC7D72" w:rsidRDefault="001D35E0" w:rsidP="00F42C95">
            <w:pPr>
              <w:spacing w:before="120" w:after="120" w:line="276" w:lineRule="auto"/>
              <w:rPr>
                <w:rFonts w:ascii="Arial" w:hAnsi="Arial" w:cs="Arial"/>
                <w:b/>
              </w:rPr>
            </w:pPr>
            <w:r>
              <w:rPr>
                <w:rFonts w:ascii="Arial" w:hAnsi="Arial" w:cs="Arial"/>
                <w:b/>
              </w:rPr>
              <w:t>Who will</w:t>
            </w:r>
            <w:r w:rsidRPr="00FC7D72">
              <w:rPr>
                <w:rFonts w:ascii="Arial" w:hAnsi="Arial" w:cs="Arial"/>
                <w:b/>
              </w:rPr>
              <w:t xml:space="preserve"> be </w:t>
            </w:r>
            <w:r>
              <w:rPr>
                <w:rFonts w:ascii="Arial" w:hAnsi="Arial" w:cs="Arial"/>
                <w:b/>
              </w:rPr>
              <w:t>e</w:t>
            </w:r>
            <w:r w:rsidRPr="00FC7D72">
              <w:rPr>
                <w:rFonts w:ascii="Arial" w:hAnsi="Arial" w:cs="Arial"/>
                <w:b/>
              </w:rPr>
              <w:t>ngaged</w:t>
            </w:r>
            <w:r>
              <w:rPr>
                <w:rFonts w:ascii="Arial" w:hAnsi="Arial" w:cs="Arial"/>
                <w:b/>
              </w:rPr>
              <w:t>?</w:t>
            </w:r>
          </w:p>
        </w:tc>
        <w:tc>
          <w:tcPr>
            <w:tcW w:w="1580" w:type="pct"/>
            <w:shd w:val="clear" w:color="auto" w:fill="auto"/>
          </w:tcPr>
          <w:p w14:paraId="1600EAE5" w14:textId="77777777" w:rsidR="001D35E0" w:rsidRPr="00FC7D72" w:rsidRDefault="001D35E0" w:rsidP="00F42C95">
            <w:pPr>
              <w:spacing w:before="120" w:after="120" w:line="276" w:lineRule="auto"/>
              <w:rPr>
                <w:rFonts w:ascii="Arial" w:hAnsi="Arial" w:cs="Arial"/>
                <w:b/>
              </w:rPr>
            </w:pPr>
            <w:r w:rsidRPr="00FC7D72">
              <w:rPr>
                <w:rFonts w:ascii="Arial" w:hAnsi="Arial" w:cs="Arial"/>
                <w:b/>
              </w:rPr>
              <w:t xml:space="preserve">Timing and </w:t>
            </w:r>
            <w:r>
              <w:rPr>
                <w:rFonts w:ascii="Arial" w:hAnsi="Arial" w:cs="Arial"/>
                <w:b/>
              </w:rPr>
              <w:t>p</w:t>
            </w:r>
            <w:r w:rsidRPr="00FC7D72">
              <w:rPr>
                <w:rFonts w:ascii="Arial" w:hAnsi="Arial" w:cs="Arial"/>
                <w:b/>
              </w:rPr>
              <w:t>urpose</w:t>
            </w:r>
          </w:p>
        </w:tc>
        <w:tc>
          <w:tcPr>
            <w:tcW w:w="1176" w:type="pct"/>
            <w:shd w:val="clear" w:color="auto" w:fill="auto"/>
          </w:tcPr>
          <w:p w14:paraId="3C3FFFA0" w14:textId="77777777" w:rsidR="001D35E0" w:rsidRPr="00FC7D72" w:rsidRDefault="001D35E0" w:rsidP="00F42C95">
            <w:pPr>
              <w:spacing w:before="120" w:after="120" w:line="276" w:lineRule="auto"/>
              <w:rPr>
                <w:rFonts w:ascii="Arial" w:hAnsi="Arial" w:cs="Arial"/>
                <w:b/>
              </w:rPr>
            </w:pPr>
            <w:r>
              <w:rPr>
                <w:rFonts w:ascii="Arial" w:hAnsi="Arial" w:cs="Arial"/>
                <w:b/>
              </w:rPr>
              <w:t>Who will lead this activity?</w:t>
            </w:r>
          </w:p>
        </w:tc>
      </w:tr>
      <w:tr w:rsidR="001D35E0" w:rsidRPr="007E6A12" w14:paraId="38B7550A" w14:textId="77777777" w:rsidTr="00540E69">
        <w:tc>
          <w:tcPr>
            <w:tcW w:w="1216" w:type="pct"/>
            <w:shd w:val="clear" w:color="auto" w:fill="F2F2F2" w:themeFill="background1" w:themeFillShade="F2"/>
          </w:tcPr>
          <w:p w14:paraId="3C9ED708" w14:textId="4E682F13" w:rsidR="001D35E0" w:rsidRPr="002735F8" w:rsidRDefault="003027B0" w:rsidP="00F42C95">
            <w:pPr>
              <w:spacing w:before="120" w:after="120"/>
              <w:rPr>
                <w:rFonts w:ascii="Arial" w:hAnsi="Arial" w:cs="Arial"/>
                <w:sz w:val="20"/>
                <w:szCs w:val="20"/>
              </w:rPr>
            </w:pPr>
            <w:r w:rsidRPr="002735F8">
              <w:rPr>
                <w:rFonts w:ascii="Arial" w:hAnsi="Arial" w:cs="Arial"/>
                <w:sz w:val="20"/>
                <w:szCs w:val="20"/>
              </w:rPr>
              <w:t>Design Thinking Workshop</w:t>
            </w:r>
            <w:r w:rsidR="00522CB9">
              <w:rPr>
                <w:rFonts w:ascii="Arial" w:hAnsi="Arial" w:cs="Arial"/>
                <w:sz w:val="20"/>
                <w:szCs w:val="20"/>
              </w:rPr>
              <w:t>/</w:t>
            </w:r>
            <w:r w:rsidR="009733AE">
              <w:rPr>
                <w:rFonts w:ascii="Arial" w:hAnsi="Arial" w:cs="Arial"/>
                <w:sz w:val="20"/>
                <w:szCs w:val="20"/>
              </w:rPr>
              <w:t xml:space="preserve"> </w:t>
            </w:r>
            <w:r w:rsidR="00522CB9">
              <w:rPr>
                <w:rFonts w:ascii="Arial" w:hAnsi="Arial" w:cs="Arial"/>
                <w:sz w:val="20"/>
                <w:szCs w:val="20"/>
              </w:rPr>
              <w:t>focus groups</w:t>
            </w:r>
            <w:r w:rsidR="00A92223">
              <w:rPr>
                <w:rFonts w:ascii="Arial" w:hAnsi="Arial" w:cs="Arial"/>
                <w:sz w:val="20"/>
                <w:szCs w:val="20"/>
              </w:rPr>
              <w:t>.</w:t>
            </w:r>
          </w:p>
        </w:tc>
        <w:tc>
          <w:tcPr>
            <w:tcW w:w="1028" w:type="pct"/>
            <w:shd w:val="clear" w:color="auto" w:fill="F2F2F2" w:themeFill="background1" w:themeFillShade="F2"/>
          </w:tcPr>
          <w:p w14:paraId="34AC1FE1" w14:textId="39E2C5BE" w:rsidR="001D35E0" w:rsidRPr="002735F8" w:rsidRDefault="00CD23A2" w:rsidP="00F42C95">
            <w:pPr>
              <w:spacing w:before="120" w:after="120"/>
              <w:rPr>
                <w:rFonts w:ascii="Arial" w:hAnsi="Arial" w:cs="Arial"/>
                <w:sz w:val="20"/>
                <w:szCs w:val="20"/>
              </w:rPr>
            </w:pPr>
            <w:r>
              <w:rPr>
                <w:rFonts w:ascii="Arial" w:hAnsi="Arial" w:cs="Arial"/>
                <w:sz w:val="20"/>
                <w:szCs w:val="20"/>
              </w:rPr>
              <w:t xml:space="preserve">All </w:t>
            </w:r>
            <w:r w:rsidR="00522CB9">
              <w:rPr>
                <w:rFonts w:ascii="Arial" w:hAnsi="Arial" w:cs="Arial"/>
                <w:sz w:val="20"/>
                <w:szCs w:val="20"/>
              </w:rPr>
              <w:t xml:space="preserve">identified </w:t>
            </w:r>
            <w:r>
              <w:rPr>
                <w:rFonts w:ascii="Arial" w:hAnsi="Arial" w:cs="Arial"/>
                <w:sz w:val="20"/>
                <w:szCs w:val="20"/>
              </w:rPr>
              <w:t>stakeholders</w:t>
            </w:r>
            <w:r w:rsidR="005A3569">
              <w:rPr>
                <w:rFonts w:ascii="Arial" w:hAnsi="Arial" w:cs="Arial"/>
                <w:sz w:val="20"/>
                <w:szCs w:val="20"/>
              </w:rPr>
              <w:t xml:space="preserve"> </w:t>
            </w:r>
          </w:p>
        </w:tc>
        <w:tc>
          <w:tcPr>
            <w:tcW w:w="1580" w:type="pct"/>
            <w:shd w:val="clear" w:color="auto" w:fill="F2F2F2" w:themeFill="background1" w:themeFillShade="F2"/>
          </w:tcPr>
          <w:p w14:paraId="4A4FC9A3" w14:textId="5D00E2FE" w:rsidR="002735F8" w:rsidRPr="002735F8" w:rsidRDefault="007F6E74" w:rsidP="002735F8">
            <w:pPr>
              <w:spacing w:before="120" w:after="120"/>
              <w:rPr>
                <w:rFonts w:ascii="Arial" w:hAnsi="Arial" w:cs="Arial"/>
                <w:sz w:val="20"/>
                <w:szCs w:val="20"/>
              </w:rPr>
            </w:pPr>
            <w:r w:rsidRPr="002735F8">
              <w:rPr>
                <w:rFonts w:ascii="Arial" w:hAnsi="Arial" w:cs="Arial"/>
                <w:sz w:val="20"/>
                <w:szCs w:val="20"/>
              </w:rPr>
              <w:t>Initial planning phase to help define the problem and the action plan</w:t>
            </w:r>
            <w:r w:rsidR="003160B8">
              <w:rPr>
                <w:rFonts w:ascii="Arial" w:hAnsi="Arial" w:cs="Arial"/>
                <w:sz w:val="20"/>
                <w:szCs w:val="20"/>
              </w:rPr>
              <w:t xml:space="preserve"> and at completion of research to review progress and assess changes.</w:t>
            </w:r>
          </w:p>
        </w:tc>
        <w:tc>
          <w:tcPr>
            <w:tcW w:w="1176" w:type="pct"/>
            <w:shd w:val="clear" w:color="auto" w:fill="F2F2F2" w:themeFill="background1" w:themeFillShade="F2"/>
          </w:tcPr>
          <w:p w14:paraId="71F75651" w14:textId="026D84E6" w:rsidR="001D35E0" w:rsidRPr="002735F8" w:rsidRDefault="00462AE5" w:rsidP="00F42C95">
            <w:pPr>
              <w:spacing w:before="120" w:after="120"/>
              <w:rPr>
                <w:rFonts w:ascii="Arial" w:hAnsi="Arial" w:cs="Arial"/>
                <w:sz w:val="20"/>
                <w:szCs w:val="20"/>
              </w:rPr>
            </w:pPr>
            <w:r>
              <w:rPr>
                <w:rFonts w:ascii="Arial" w:hAnsi="Arial" w:cs="Arial"/>
                <w:sz w:val="20"/>
                <w:szCs w:val="20"/>
              </w:rPr>
              <w:t>Lead i</w:t>
            </w:r>
            <w:r w:rsidR="00365EAC">
              <w:rPr>
                <w:rFonts w:ascii="Arial" w:hAnsi="Arial" w:cs="Arial"/>
                <w:sz w:val="20"/>
                <w:szCs w:val="20"/>
              </w:rPr>
              <w:t>nvestigators</w:t>
            </w:r>
          </w:p>
        </w:tc>
      </w:tr>
      <w:tr w:rsidR="001D35E0" w:rsidRPr="007E6A12" w14:paraId="27535613" w14:textId="77777777" w:rsidTr="00540E69">
        <w:tc>
          <w:tcPr>
            <w:tcW w:w="1216" w:type="pct"/>
            <w:shd w:val="clear" w:color="auto" w:fill="F2F2F2" w:themeFill="background1" w:themeFillShade="F2"/>
          </w:tcPr>
          <w:p w14:paraId="6C4644F6" w14:textId="7E909A24" w:rsidR="001D35E0" w:rsidRPr="002735F8" w:rsidRDefault="00203071" w:rsidP="00F42C95">
            <w:pPr>
              <w:spacing w:before="120" w:after="120"/>
              <w:rPr>
                <w:rFonts w:ascii="Arial" w:hAnsi="Arial" w:cs="Arial"/>
                <w:sz w:val="20"/>
                <w:szCs w:val="20"/>
              </w:rPr>
            </w:pPr>
            <w:r w:rsidRPr="002735F8">
              <w:rPr>
                <w:rFonts w:ascii="Arial" w:hAnsi="Arial" w:cs="Arial"/>
                <w:sz w:val="20"/>
                <w:szCs w:val="20"/>
              </w:rPr>
              <w:t>Meetings with individual stakeholders</w:t>
            </w:r>
            <w:r w:rsidR="00A92223">
              <w:rPr>
                <w:rFonts w:ascii="Arial" w:hAnsi="Arial" w:cs="Arial"/>
                <w:sz w:val="20"/>
                <w:szCs w:val="20"/>
              </w:rPr>
              <w:t>.</w:t>
            </w:r>
          </w:p>
        </w:tc>
        <w:tc>
          <w:tcPr>
            <w:tcW w:w="1028" w:type="pct"/>
            <w:shd w:val="clear" w:color="auto" w:fill="F2F2F2" w:themeFill="background1" w:themeFillShade="F2"/>
          </w:tcPr>
          <w:p w14:paraId="5ED07386" w14:textId="24232D76" w:rsidR="001D35E0" w:rsidRPr="002735F8" w:rsidRDefault="00D56FD0" w:rsidP="00F42C95">
            <w:pPr>
              <w:spacing w:before="120" w:after="120"/>
              <w:rPr>
                <w:rFonts w:ascii="Arial" w:hAnsi="Arial" w:cs="Arial"/>
                <w:sz w:val="20"/>
                <w:szCs w:val="20"/>
              </w:rPr>
            </w:pPr>
            <w:r>
              <w:rPr>
                <w:rFonts w:ascii="Arial" w:hAnsi="Arial" w:cs="Arial"/>
                <w:sz w:val="20"/>
                <w:szCs w:val="20"/>
              </w:rPr>
              <w:t xml:space="preserve">Clinicians, </w:t>
            </w:r>
            <w:r w:rsidR="00FB38E4">
              <w:rPr>
                <w:rFonts w:ascii="Arial" w:hAnsi="Arial" w:cs="Arial"/>
                <w:sz w:val="20"/>
                <w:szCs w:val="20"/>
              </w:rPr>
              <w:t xml:space="preserve">consumers, </w:t>
            </w:r>
            <w:r>
              <w:rPr>
                <w:rFonts w:ascii="Arial" w:hAnsi="Arial" w:cs="Arial"/>
                <w:sz w:val="20"/>
                <w:szCs w:val="20"/>
              </w:rPr>
              <w:t>policy makers, health service managers</w:t>
            </w:r>
            <w:r w:rsidR="00495921">
              <w:rPr>
                <w:rFonts w:ascii="Arial" w:hAnsi="Arial" w:cs="Arial"/>
                <w:sz w:val="20"/>
                <w:szCs w:val="20"/>
              </w:rPr>
              <w:t>, patient advocacy groups</w:t>
            </w:r>
            <w:r w:rsidR="00C00A19">
              <w:rPr>
                <w:rFonts w:ascii="Arial" w:hAnsi="Arial" w:cs="Arial"/>
                <w:sz w:val="20"/>
                <w:szCs w:val="20"/>
              </w:rPr>
              <w:t>.</w:t>
            </w:r>
          </w:p>
        </w:tc>
        <w:tc>
          <w:tcPr>
            <w:tcW w:w="1580" w:type="pct"/>
            <w:shd w:val="clear" w:color="auto" w:fill="F2F2F2" w:themeFill="background1" w:themeFillShade="F2"/>
          </w:tcPr>
          <w:p w14:paraId="17DD8C62" w14:textId="2C919A81" w:rsidR="00A63021" w:rsidRDefault="002735F8" w:rsidP="00D56FD0">
            <w:pPr>
              <w:rPr>
                <w:rFonts w:ascii="Arial" w:hAnsi="Arial" w:cs="Arial"/>
                <w:sz w:val="20"/>
                <w:szCs w:val="20"/>
              </w:rPr>
            </w:pPr>
            <w:r>
              <w:rPr>
                <w:rFonts w:ascii="Arial" w:hAnsi="Arial" w:cs="Arial"/>
                <w:sz w:val="20"/>
                <w:szCs w:val="20"/>
              </w:rPr>
              <w:t xml:space="preserve">At all stages: </w:t>
            </w:r>
          </w:p>
          <w:p w14:paraId="7DECB3B8" w14:textId="05D48BB6" w:rsidR="001D35E0" w:rsidRPr="002735F8" w:rsidRDefault="00CD23A2" w:rsidP="00D56FD0">
            <w:pPr>
              <w:rPr>
                <w:rFonts w:ascii="Arial" w:hAnsi="Arial" w:cs="Arial"/>
                <w:sz w:val="20"/>
                <w:szCs w:val="20"/>
              </w:rPr>
            </w:pPr>
            <w:r>
              <w:rPr>
                <w:rFonts w:ascii="Arial" w:hAnsi="Arial" w:cs="Arial"/>
                <w:sz w:val="20"/>
                <w:szCs w:val="20"/>
              </w:rPr>
              <w:t>(</w:t>
            </w:r>
            <w:r w:rsidR="002735F8">
              <w:rPr>
                <w:rFonts w:ascii="Arial" w:hAnsi="Arial" w:cs="Arial"/>
                <w:sz w:val="20"/>
                <w:szCs w:val="20"/>
              </w:rPr>
              <w:t xml:space="preserve">i) during the research to </w:t>
            </w:r>
            <w:r w:rsidR="00A63021">
              <w:rPr>
                <w:rFonts w:ascii="Arial" w:hAnsi="Arial" w:cs="Arial"/>
                <w:sz w:val="20"/>
                <w:szCs w:val="20"/>
              </w:rPr>
              <w:t>review and a</w:t>
            </w:r>
            <w:r w:rsidR="003C6433">
              <w:rPr>
                <w:rFonts w:ascii="Arial" w:hAnsi="Arial" w:cs="Arial"/>
                <w:sz w:val="20"/>
                <w:szCs w:val="20"/>
              </w:rPr>
              <w:t xml:space="preserve">dapt </w:t>
            </w:r>
            <w:r w:rsidR="007E24FC">
              <w:rPr>
                <w:rFonts w:ascii="Arial" w:hAnsi="Arial" w:cs="Arial"/>
                <w:sz w:val="20"/>
                <w:szCs w:val="20"/>
              </w:rPr>
              <w:t>processes and procedures</w:t>
            </w:r>
            <w:r w:rsidR="00A63021">
              <w:rPr>
                <w:rFonts w:ascii="Arial" w:hAnsi="Arial" w:cs="Arial"/>
                <w:sz w:val="20"/>
                <w:szCs w:val="20"/>
              </w:rPr>
              <w:t>; (ii) when disseminating findings to support implementation and scaling</w:t>
            </w:r>
          </w:p>
        </w:tc>
        <w:tc>
          <w:tcPr>
            <w:tcW w:w="1176" w:type="pct"/>
            <w:shd w:val="clear" w:color="auto" w:fill="F2F2F2" w:themeFill="background1" w:themeFillShade="F2"/>
          </w:tcPr>
          <w:p w14:paraId="7CB78417" w14:textId="169F9632" w:rsidR="001D35E0" w:rsidRPr="002735F8" w:rsidRDefault="00321B1E" w:rsidP="00F42C95">
            <w:pPr>
              <w:spacing w:before="120" w:after="120"/>
              <w:rPr>
                <w:rFonts w:ascii="Arial" w:hAnsi="Arial" w:cs="Arial"/>
                <w:sz w:val="20"/>
                <w:szCs w:val="20"/>
              </w:rPr>
            </w:pPr>
            <w:r>
              <w:rPr>
                <w:rFonts w:ascii="Arial" w:hAnsi="Arial" w:cs="Arial"/>
                <w:sz w:val="20"/>
                <w:szCs w:val="20"/>
              </w:rPr>
              <w:t>Project manager and l</w:t>
            </w:r>
            <w:r w:rsidR="00C8235D">
              <w:rPr>
                <w:rFonts w:ascii="Arial" w:hAnsi="Arial" w:cs="Arial"/>
                <w:sz w:val="20"/>
                <w:szCs w:val="20"/>
              </w:rPr>
              <w:t>ead investigators (</w:t>
            </w:r>
            <w:r w:rsidR="00656614">
              <w:rPr>
                <w:rFonts w:ascii="Arial" w:hAnsi="Arial" w:cs="Arial"/>
                <w:sz w:val="20"/>
                <w:szCs w:val="20"/>
              </w:rPr>
              <w:t>with involvement</w:t>
            </w:r>
            <w:r w:rsidR="00C8235D">
              <w:rPr>
                <w:rFonts w:ascii="Arial" w:hAnsi="Arial" w:cs="Arial"/>
                <w:sz w:val="20"/>
                <w:szCs w:val="20"/>
              </w:rPr>
              <w:t xml:space="preserve"> from clinical services-based PAR team)</w:t>
            </w:r>
          </w:p>
        </w:tc>
      </w:tr>
      <w:tr w:rsidR="004D20B0" w:rsidRPr="007E6A12" w14:paraId="426064F6" w14:textId="77777777" w:rsidTr="00540E69">
        <w:tc>
          <w:tcPr>
            <w:tcW w:w="1216" w:type="pct"/>
            <w:shd w:val="clear" w:color="auto" w:fill="F2F2F2" w:themeFill="background1" w:themeFillShade="F2"/>
          </w:tcPr>
          <w:p w14:paraId="39E6FA6A" w14:textId="02ADE768" w:rsidR="004D20B0" w:rsidRPr="002735F8" w:rsidRDefault="004D20B0" w:rsidP="004D20B0">
            <w:pPr>
              <w:spacing w:before="120" w:after="120"/>
              <w:rPr>
                <w:rFonts w:ascii="Arial" w:hAnsi="Arial" w:cs="Arial"/>
                <w:sz w:val="20"/>
                <w:szCs w:val="20"/>
              </w:rPr>
            </w:pPr>
            <w:r>
              <w:rPr>
                <w:rFonts w:ascii="Arial" w:hAnsi="Arial" w:cs="Arial"/>
                <w:sz w:val="20"/>
                <w:szCs w:val="20"/>
              </w:rPr>
              <w:t>PAR working party meetings</w:t>
            </w:r>
            <w:r w:rsidR="00A92223">
              <w:rPr>
                <w:rFonts w:ascii="Arial" w:hAnsi="Arial" w:cs="Arial"/>
                <w:sz w:val="20"/>
                <w:szCs w:val="20"/>
              </w:rPr>
              <w:t>.</w:t>
            </w:r>
          </w:p>
        </w:tc>
        <w:tc>
          <w:tcPr>
            <w:tcW w:w="1028" w:type="pct"/>
            <w:shd w:val="clear" w:color="auto" w:fill="F2F2F2" w:themeFill="background1" w:themeFillShade="F2"/>
          </w:tcPr>
          <w:p w14:paraId="6D218042" w14:textId="2915FD79" w:rsidR="004D20B0" w:rsidRDefault="000B5C62" w:rsidP="004D20B0">
            <w:pPr>
              <w:spacing w:before="120" w:after="120"/>
              <w:rPr>
                <w:rFonts w:ascii="Arial" w:hAnsi="Arial" w:cs="Arial"/>
                <w:sz w:val="20"/>
                <w:szCs w:val="20"/>
              </w:rPr>
            </w:pPr>
            <w:r>
              <w:rPr>
                <w:rFonts w:ascii="Arial" w:hAnsi="Arial" w:cs="Arial"/>
                <w:sz w:val="20"/>
                <w:szCs w:val="20"/>
              </w:rPr>
              <w:t>Senior and f</w:t>
            </w:r>
            <w:r w:rsidR="004D20B0">
              <w:rPr>
                <w:rFonts w:ascii="Arial" w:hAnsi="Arial" w:cs="Arial"/>
                <w:sz w:val="20"/>
                <w:szCs w:val="20"/>
              </w:rPr>
              <w:t>rontline clinicians,</w:t>
            </w:r>
            <w:r w:rsidR="00261156">
              <w:rPr>
                <w:rFonts w:ascii="Arial" w:hAnsi="Arial" w:cs="Arial"/>
                <w:sz w:val="20"/>
                <w:szCs w:val="20"/>
              </w:rPr>
              <w:t xml:space="preserve"> and</w:t>
            </w:r>
            <w:r w:rsidR="004D20B0">
              <w:rPr>
                <w:rFonts w:ascii="Arial" w:hAnsi="Arial" w:cs="Arial"/>
                <w:sz w:val="20"/>
                <w:szCs w:val="20"/>
              </w:rPr>
              <w:t xml:space="preserve"> consumers</w:t>
            </w:r>
            <w:r w:rsidR="00F17BD6">
              <w:rPr>
                <w:rFonts w:ascii="Arial" w:hAnsi="Arial" w:cs="Arial"/>
                <w:sz w:val="20"/>
                <w:szCs w:val="20"/>
              </w:rPr>
              <w:t>.</w:t>
            </w:r>
          </w:p>
        </w:tc>
        <w:tc>
          <w:tcPr>
            <w:tcW w:w="1580" w:type="pct"/>
            <w:shd w:val="clear" w:color="auto" w:fill="F2F2F2" w:themeFill="background1" w:themeFillShade="F2"/>
          </w:tcPr>
          <w:p w14:paraId="030318C4" w14:textId="76FD9945" w:rsidR="004D4ADB" w:rsidRDefault="004D20B0" w:rsidP="004D4ADB">
            <w:pPr>
              <w:rPr>
                <w:rFonts w:ascii="Arial" w:hAnsi="Arial" w:cs="Arial"/>
                <w:sz w:val="20"/>
                <w:szCs w:val="20"/>
              </w:rPr>
            </w:pPr>
            <w:r>
              <w:rPr>
                <w:rFonts w:ascii="Arial" w:hAnsi="Arial" w:cs="Arial"/>
                <w:sz w:val="20"/>
                <w:szCs w:val="20"/>
              </w:rPr>
              <w:t>At all stages</w:t>
            </w:r>
            <w:r w:rsidR="004D4ADB">
              <w:rPr>
                <w:rFonts w:ascii="Arial" w:hAnsi="Arial" w:cs="Arial"/>
                <w:sz w:val="20"/>
                <w:szCs w:val="20"/>
              </w:rPr>
              <w:t>:</w:t>
            </w:r>
          </w:p>
          <w:p w14:paraId="39425651" w14:textId="02647A2E" w:rsidR="004D20B0" w:rsidRDefault="004D4ADB" w:rsidP="004D20B0">
            <w:pPr>
              <w:rPr>
                <w:rFonts w:ascii="Arial" w:hAnsi="Arial" w:cs="Arial"/>
                <w:sz w:val="20"/>
                <w:szCs w:val="20"/>
              </w:rPr>
            </w:pPr>
            <w:r>
              <w:rPr>
                <w:rFonts w:ascii="Arial" w:hAnsi="Arial" w:cs="Arial"/>
                <w:sz w:val="20"/>
                <w:szCs w:val="20"/>
              </w:rPr>
              <w:t xml:space="preserve">(i) during the research to </w:t>
            </w:r>
            <w:r w:rsidR="00F0115B">
              <w:rPr>
                <w:rFonts w:ascii="Arial" w:hAnsi="Arial" w:cs="Arial"/>
                <w:sz w:val="20"/>
                <w:szCs w:val="20"/>
              </w:rPr>
              <w:t xml:space="preserve">disseminate, </w:t>
            </w:r>
            <w:r>
              <w:rPr>
                <w:rFonts w:ascii="Arial" w:hAnsi="Arial" w:cs="Arial"/>
                <w:sz w:val="20"/>
                <w:szCs w:val="20"/>
              </w:rPr>
              <w:t>review and adapt processes and procedures; (ii) when disseminating findings to support implementation and scaling</w:t>
            </w:r>
          </w:p>
        </w:tc>
        <w:tc>
          <w:tcPr>
            <w:tcW w:w="1176" w:type="pct"/>
            <w:shd w:val="clear" w:color="auto" w:fill="F2F2F2" w:themeFill="background1" w:themeFillShade="F2"/>
          </w:tcPr>
          <w:p w14:paraId="40F64275" w14:textId="5E2A5889" w:rsidR="004D20B0" w:rsidRDefault="0022784C" w:rsidP="004D20B0">
            <w:pPr>
              <w:spacing w:before="120" w:after="120"/>
              <w:rPr>
                <w:rFonts w:ascii="Arial" w:hAnsi="Arial" w:cs="Arial"/>
                <w:sz w:val="20"/>
                <w:szCs w:val="20"/>
              </w:rPr>
            </w:pPr>
            <w:r>
              <w:rPr>
                <w:rFonts w:ascii="Arial" w:hAnsi="Arial" w:cs="Arial"/>
                <w:sz w:val="20"/>
                <w:szCs w:val="20"/>
              </w:rPr>
              <w:t>Clinical services-based PAR team</w:t>
            </w:r>
            <w:r w:rsidR="000319EC">
              <w:rPr>
                <w:rFonts w:ascii="Arial" w:hAnsi="Arial" w:cs="Arial"/>
                <w:sz w:val="20"/>
                <w:szCs w:val="20"/>
              </w:rPr>
              <w:t xml:space="preserve"> </w:t>
            </w:r>
            <w:r w:rsidR="00123634">
              <w:rPr>
                <w:rFonts w:ascii="Arial" w:hAnsi="Arial" w:cs="Arial"/>
                <w:sz w:val="20"/>
                <w:szCs w:val="20"/>
              </w:rPr>
              <w:t xml:space="preserve">with </w:t>
            </w:r>
            <w:r w:rsidR="004D4669">
              <w:rPr>
                <w:rFonts w:ascii="Arial" w:hAnsi="Arial" w:cs="Arial"/>
                <w:sz w:val="20"/>
                <w:szCs w:val="20"/>
              </w:rPr>
              <w:t xml:space="preserve">the </w:t>
            </w:r>
            <w:r w:rsidR="000319EC">
              <w:rPr>
                <w:rFonts w:ascii="Arial" w:hAnsi="Arial" w:cs="Arial"/>
                <w:sz w:val="20"/>
                <w:szCs w:val="20"/>
              </w:rPr>
              <w:t xml:space="preserve">support of </w:t>
            </w:r>
            <w:r w:rsidR="00FB7E0E">
              <w:rPr>
                <w:rFonts w:ascii="Arial" w:hAnsi="Arial" w:cs="Arial"/>
                <w:sz w:val="20"/>
                <w:szCs w:val="20"/>
              </w:rPr>
              <w:t>the p</w:t>
            </w:r>
            <w:r w:rsidR="00123634">
              <w:rPr>
                <w:rFonts w:ascii="Arial" w:hAnsi="Arial" w:cs="Arial"/>
                <w:sz w:val="20"/>
                <w:szCs w:val="20"/>
              </w:rPr>
              <w:t xml:space="preserve">roject </w:t>
            </w:r>
            <w:r w:rsidR="00FB7E0E">
              <w:rPr>
                <w:rFonts w:ascii="Arial" w:hAnsi="Arial" w:cs="Arial"/>
                <w:sz w:val="20"/>
                <w:szCs w:val="20"/>
              </w:rPr>
              <w:t>m</w:t>
            </w:r>
            <w:r w:rsidR="00123634">
              <w:rPr>
                <w:rFonts w:ascii="Arial" w:hAnsi="Arial" w:cs="Arial"/>
                <w:sz w:val="20"/>
                <w:szCs w:val="20"/>
              </w:rPr>
              <w:t>anager.</w:t>
            </w:r>
          </w:p>
        </w:tc>
      </w:tr>
      <w:tr w:rsidR="004D20B0" w:rsidRPr="007E6A12" w14:paraId="383BAF1C" w14:textId="77777777" w:rsidTr="00540E69">
        <w:tc>
          <w:tcPr>
            <w:tcW w:w="1216" w:type="pct"/>
            <w:shd w:val="clear" w:color="auto" w:fill="F2F2F2" w:themeFill="background1" w:themeFillShade="F2"/>
          </w:tcPr>
          <w:p w14:paraId="4FC9E962" w14:textId="649322DF" w:rsidR="004D20B0" w:rsidRPr="002735F8" w:rsidRDefault="0070129B" w:rsidP="004D20B0">
            <w:pPr>
              <w:spacing w:before="120" w:after="120"/>
              <w:rPr>
                <w:rFonts w:ascii="Arial" w:hAnsi="Arial" w:cs="Arial"/>
                <w:sz w:val="20"/>
                <w:szCs w:val="20"/>
              </w:rPr>
            </w:pPr>
            <w:r>
              <w:rPr>
                <w:rFonts w:ascii="Arial" w:hAnsi="Arial" w:cs="Arial"/>
                <w:sz w:val="20"/>
                <w:szCs w:val="20"/>
              </w:rPr>
              <w:t>Development of f</w:t>
            </w:r>
            <w:r w:rsidR="004D20B0" w:rsidRPr="002735F8">
              <w:rPr>
                <w:rFonts w:ascii="Arial" w:hAnsi="Arial" w:cs="Arial"/>
                <w:sz w:val="20"/>
                <w:szCs w:val="20"/>
              </w:rPr>
              <w:t>orms/checklists to facilitate new collaborative processes</w:t>
            </w:r>
            <w:r w:rsidR="00A92223">
              <w:rPr>
                <w:rFonts w:ascii="Arial" w:hAnsi="Arial" w:cs="Arial"/>
                <w:sz w:val="20"/>
                <w:szCs w:val="20"/>
              </w:rPr>
              <w:t>.</w:t>
            </w:r>
          </w:p>
        </w:tc>
        <w:tc>
          <w:tcPr>
            <w:tcW w:w="1028" w:type="pct"/>
            <w:shd w:val="clear" w:color="auto" w:fill="F2F2F2" w:themeFill="background1" w:themeFillShade="F2"/>
          </w:tcPr>
          <w:p w14:paraId="100B4167" w14:textId="11053108" w:rsidR="004D20B0" w:rsidRPr="002735F8" w:rsidRDefault="00D17EF3" w:rsidP="004D20B0">
            <w:pPr>
              <w:spacing w:before="120" w:after="120"/>
              <w:rPr>
                <w:rFonts w:ascii="Arial" w:hAnsi="Arial" w:cs="Arial"/>
                <w:sz w:val="20"/>
                <w:szCs w:val="20"/>
              </w:rPr>
            </w:pPr>
            <w:r>
              <w:rPr>
                <w:rFonts w:ascii="Arial" w:hAnsi="Arial" w:cs="Arial"/>
                <w:sz w:val="20"/>
                <w:szCs w:val="20"/>
              </w:rPr>
              <w:t>Senior and frontline clinicians,</w:t>
            </w:r>
            <w:r w:rsidR="0070129B">
              <w:rPr>
                <w:rFonts w:ascii="Arial" w:hAnsi="Arial" w:cs="Arial"/>
                <w:sz w:val="20"/>
                <w:szCs w:val="20"/>
              </w:rPr>
              <w:t xml:space="preserve"> and</w:t>
            </w:r>
            <w:r>
              <w:rPr>
                <w:rFonts w:ascii="Arial" w:hAnsi="Arial" w:cs="Arial"/>
                <w:sz w:val="20"/>
                <w:szCs w:val="20"/>
              </w:rPr>
              <w:t xml:space="preserve"> </w:t>
            </w:r>
            <w:r w:rsidR="002765CF">
              <w:rPr>
                <w:rFonts w:ascii="Arial" w:hAnsi="Arial" w:cs="Arial"/>
                <w:sz w:val="20"/>
                <w:szCs w:val="20"/>
              </w:rPr>
              <w:t>service managers</w:t>
            </w:r>
            <w:r w:rsidR="00F36E46">
              <w:rPr>
                <w:rFonts w:ascii="Arial" w:hAnsi="Arial" w:cs="Arial"/>
                <w:sz w:val="20"/>
                <w:szCs w:val="20"/>
              </w:rPr>
              <w:t>.</w:t>
            </w:r>
          </w:p>
        </w:tc>
        <w:tc>
          <w:tcPr>
            <w:tcW w:w="1580" w:type="pct"/>
            <w:shd w:val="clear" w:color="auto" w:fill="F2F2F2" w:themeFill="background1" w:themeFillShade="F2"/>
          </w:tcPr>
          <w:p w14:paraId="1AD8B601" w14:textId="1AFF9E8F" w:rsidR="004D20B0" w:rsidRPr="002735F8" w:rsidRDefault="00CE3DCA" w:rsidP="004D20B0">
            <w:pPr>
              <w:spacing w:before="120" w:after="120"/>
              <w:rPr>
                <w:rFonts w:ascii="Arial" w:hAnsi="Arial" w:cs="Arial"/>
                <w:sz w:val="20"/>
                <w:szCs w:val="20"/>
              </w:rPr>
            </w:pPr>
            <w:r>
              <w:rPr>
                <w:rFonts w:ascii="Arial" w:hAnsi="Arial" w:cs="Arial"/>
                <w:sz w:val="20"/>
                <w:szCs w:val="20"/>
              </w:rPr>
              <w:t>During the research</w:t>
            </w:r>
            <w:r w:rsidR="007A5407">
              <w:rPr>
                <w:rFonts w:ascii="Arial" w:hAnsi="Arial" w:cs="Arial"/>
                <w:sz w:val="20"/>
                <w:szCs w:val="20"/>
              </w:rPr>
              <w:t xml:space="preserve">. </w:t>
            </w:r>
            <w:r>
              <w:rPr>
                <w:rFonts w:ascii="Arial" w:hAnsi="Arial" w:cs="Arial"/>
                <w:sz w:val="20"/>
                <w:szCs w:val="20"/>
              </w:rPr>
              <w:t xml:space="preserve">Step </w:t>
            </w:r>
            <w:r w:rsidR="006B0422">
              <w:rPr>
                <w:rFonts w:ascii="Arial" w:hAnsi="Arial" w:cs="Arial"/>
                <w:sz w:val="20"/>
                <w:szCs w:val="20"/>
              </w:rPr>
              <w:t>3</w:t>
            </w:r>
            <w:r w:rsidR="007C056B">
              <w:rPr>
                <w:rFonts w:ascii="Arial" w:hAnsi="Arial" w:cs="Arial"/>
                <w:sz w:val="20"/>
                <w:szCs w:val="20"/>
              </w:rPr>
              <w:t>-</w:t>
            </w:r>
            <w:r w:rsidR="003B5615">
              <w:rPr>
                <w:rFonts w:ascii="Arial" w:hAnsi="Arial" w:cs="Arial"/>
                <w:sz w:val="20"/>
                <w:szCs w:val="20"/>
              </w:rPr>
              <w:t>4</w:t>
            </w:r>
            <w:r>
              <w:rPr>
                <w:rFonts w:ascii="Arial" w:hAnsi="Arial" w:cs="Arial"/>
                <w:sz w:val="20"/>
                <w:szCs w:val="20"/>
              </w:rPr>
              <w:t xml:space="preserve"> of the implementation framework:</w:t>
            </w:r>
            <w:r w:rsidR="007A5407">
              <w:rPr>
                <w:rFonts w:ascii="Arial" w:hAnsi="Arial" w:cs="Arial"/>
                <w:sz w:val="20"/>
                <w:szCs w:val="20"/>
              </w:rPr>
              <w:t xml:space="preserve"> </w:t>
            </w:r>
            <w:r w:rsidR="003B5615">
              <w:rPr>
                <w:rFonts w:ascii="Arial" w:hAnsi="Arial" w:cs="Arial"/>
                <w:sz w:val="20"/>
                <w:szCs w:val="20"/>
              </w:rPr>
              <w:t>co-design, trial and amend new processes and procedures</w:t>
            </w:r>
          </w:p>
        </w:tc>
        <w:tc>
          <w:tcPr>
            <w:tcW w:w="1176" w:type="pct"/>
            <w:shd w:val="clear" w:color="auto" w:fill="F2F2F2" w:themeFill="background1" w:themeFillShade="F2"/>
          </w:tcPr>
          <w:p w14:paraId="06CB16F0" w14:textId="0A2140D5" w:rsidR="004D20B0" w:rsidRPr="002735F8" w:rsidRDefault="004D20B0" w:rsidP="004D20B0">
            <w:pPr>
              <w:spacing w:before="120" w:after="120"/>
              <w:rPr>
                <w:rFonts w:ascii="Arial" w:hAnsi="Arial" w:cs="Arial"/>
                <w:sz w:val="20"/>
                <w:szCs w:val="20"/>
              </w:rPr>
            </w:pPr>
            <w:r>
              <w:rPr>
                <w:rFonts w:ascii="Arial" w:hAnsi="Arial" w:cs="Arial"/>
                <w:sz w:val="20"/>
                <w:szCs w:val="20"/>
              </w:rPr>
              <w:t>Project manager</w:t>
            </w:r>
            <w:r w:rsidR="000A3F53">
              <w:rPr>
                <w:rFonts w:ascii="Arial" w:hAnsi="Arial" w:cs="Arial"/>
                <w:sz w:val="20"/>
                <w:szCs w:val="20"/>
              </w:rPr>
              <w:t>, lead investigators</w:t>
            </w:r>
            <w:r w:rsidR="00123634">
              <w:rPr>
                <w:rFonts w:ascii="Arial" w:hAnsi="Arial" w:cs="Arial"/>
                <w:sz w:val="20"/>
                <w:szCs w:val="20"/>
              </w:rPr>
              <w:t>, PAR team.</w:t>
            </w:r>
          </w:p>
        </w:tc>
      </w:tr>
      <w:tr w:rsidR="004D20B0" w:rsidRPr="007E6A12" w14:paraId="7B114AB0" w14:textId="77777777" w:rsidTr="00540E69">
        <w:tc>
          <w:tcPr>
            <w:tcW w:w="1216" w:type="pct"/>
            <w:shd w:val="clear" w:color="auto" w:fill="F2F2F2" w:themeFill="background1" w:themeFillShade="F2"/>
          </w:tcPr>
          <w:p w14:paraId="3B4CD59E" w14:textId="7BADB7A7" w:rsidR="004D20B0" w:rsidRPr="002735F8" w:rsidRDefault="004D20B0" w:rsidP="004D20B0">
            <w:pPr>
              <w:spacing w:before="120" w:after="120"/>
              <w:rPr>
                <w:rFonts w:ascii="Arial" w:hAnsi="Arial" w:cs="Arial"/>
                <w:sz w:val="20"/>
                <w:szCs w:val="20"/>
              </w:rPr>
            </w:pPr>
            <w:r w:rsidRPr="002735F8">
              <w:rPr>
                <w:rFonts w:ascii="Arial" w:hAnsi="Arial" w:cs="Arial"/>
                <w:sz w:val="20"/>
                <w:szCs w:val="20"/>
              </w:rPr>
              <w:t xml:space="preserve">Development </w:t>
            </w:r>
            <w:r w:rsidR="003664FF">
              <w:rPr>
                <w:rFonts w:ascii="Arial" w:hAnsi="Arial" w:cs="Arial"/>
                <w:sz w:val="20"/>
                <w:szCs w:val="20"/>
              </w:rPr>
              <w:t xml:space="preserve">and implementation </w:t>
            </w:r>
            <w:r w:rsidRPr="002735F8">
              <w:rPr>
                <w:rFonts w:ascii="Arial" w:hAnsi="Arial" w:cs="Arial"/>
                <w:sz w:val="20"/>
                <w:szCs w:val="20"/>
              </w:rPr>
              <w:t>of educational resources</w:t>
            </w:r>
            <w:r w:rsidR="00A92223">
              <w:rPr>
                <w:rFonts w:ascii="Arial" w:hAnsi="Arial" w:cs="Arial"/>
                <w:sz w:val="20"/>
                <w:szCs w:val="20"/>
              </w:rPr>
              <w:t>.</w:t>
            </w:r>
          </w:p>
        </w:tc>
        <w:tc>
          <w:tcPr>
            <w:tcW w:w="1028" w:type="pct"/>
            <w:shd w:val="clear" w:color="auto" w:fill="F2F2F2" w:themeFill="background1" w:themeFillShade="F2"/>
          </w:tcPr>
          <w:p w14:paraId="0DABCFD0" w14:textId="79ED8CD0" w:rsidR="004D20B0" w:rsidRPr="002735F8" w:rsidRDefault="00F36E46" w:rsidP="004D20B0">
            <w:pPr>
              <w:spacing w:before="120" w:after="120"/>
              <w:rPr>
                <w:rFonts w:ascii="Arial" w:hAnsi="Arial" w:cs="Arial"/>
                <w:sz w:val="20"/>
                <w:szCs w:val="20"/>
              </w:rPr>
            </w:pPr>
            <w:r>
              <w:rPr>
                <w:rFonts w:ascii="Arial" w:hAnsi="Arial" w:cs="Arial"/>
                <w:sz w:val="20"/>
                <w:szCs w:val="20"/>
              </w:rPr>
              <w:t xml:space="preserve">Senior and frontline clinicians, </w:t>
            </w:r>
            <w:r w:rsidR="00EF1C92">
              <w:rPr>
                <w:rFonts w:ascii="Arial" w:hAnsi="Arial" w:cs="Arial"/>
                <w:sz w:val="20"/>
                <w:szCs w:val="20"/>
              </w:rPr>
              <w:t xml:space="preserve">and </w:t>
            </w:r>
            <w:r>
              <w:rPr>
                <w:rFonts w:ascii="Arial" w:hAnsi="Arial" w:cs="Arial"/>
                <w:sz w:val="20"/>
                <w:szCs w:val="20"/>
              </w:rPr>
              <w:t>service managers.</w:t>
            </w:r>
          </w:p>
        </w:tc>
        <w:tc>
          <w:tcPr>
            <w:tcW w:w="1580" w:type="pct"/>
            <w:shd w:val="clear" w:color="auto" w:fill="F2F2F2" w:themeFill="background1" w:themeFillShade="F2"/>
          </w:tcPr>
          <w:p w14:paraId="135027FF" w14:textId="34F132AB" w:rsidR="004D20B0" w:rsidRPr="002735F8" w:rsidRDefault="003B5615" w:rsidP="004D20B0">
            <w:pPr>
              <w:spacing w:before="120" w:after="120"/>
              <w:rPr>
                <w:rFonts w:ascii="Arial" w:hAnsi="Arial" w:cs="Arial"/>
                <w:sz w:val="20"/>
                <w:szCs w:val="20"/>
              </w:rPr>
            </w:pPr>
            <w:r>
              <w:rPr>
                <w:rFonts w:ascii="Arial" w:hAnsi="Arial" w:cs="Arial"/>
                <w:sz w:val="20"/>
                <w:szCs w:val="20"/>
              </w:rPr>
              <w:t>During the research. Step 5</w:t>
            </w:r>
            <w:r w:rsidR="00DE11D5">
              <w:rPr>
                <w:rFonts w:ascii="Arial" w:hAnsi="Arial" w:cs="Arial"/>
                <w:sz w:val="20"/>
                <w:szCs w:val="20"/>
              </w:rPr>
              <w:t>-6</w:t>
            </w:r>
            <w:r>
              <w:rPr>
                <w:rFonts w:ascii="Arial" w:hAnsi="Arial" w:cs="Arial"/>
                <w:sz w:val="20"/>
                <w:szCs w:val="20"/>
              </w:rPr>
              <w:t xml:space="preserve"> of the implementation framework: develop training and clinical supports for staff</w:t>
            </w:r>
          </w:p>
        </w:tc>
        <w:tc>
          <w:tcPr>
            <w:tcW w:w="1176" w:type="pct"/>
            <w:shd w:val="clear" w:color="auto" w:fill="F2F2F2" w:themeFill="background1" w:themeFillShade="F2"/>
          </w:tcPr>
          <w:p w14:paraId="051B156B" w14:textId="4E408ACD" w:rsidR="004D20B0" w:rsidRPr="002735F8" w:rsidRDefault="004D20B0" w:rsidP="004D20B0">
            <w:pPr>
              <w:spacing w:before="120" w:after="120"/>
              <w:rPr>
                <w:rFonts w:ascii="Arial" w:hAnsi="Arial" w:cs="Arial"/>
                <w:sz w:val="20"/>
                <w:szCs w:val="20"/>
              </w:rPr>
            </w:pPr>
            <w:r>
              <w:rPr>
                <w:rFonts w:ascii="Arial" w:hAnsi="Arial" w:cs="Arial"/>
                <w:sz w:val="20"/>
                <w:szCs w:val="20"/>
              </w:rPr>
              <w:t>Project manager, senior and frontline clinicians, and lead investigators</w:t>
            </w:r>
          </w:p>
        </w:tc>
      </w:tr>
      <w:tr w:rsidR="00816699" w:rsidRPr="007E6A12" w14:paraId="65A24AA3" w14:textId="77777777" w:rsidTr="00540E69">
        <w:tc>
          <w:tcPr>
            <w:tcW w:w="1216" w:type="pct"/>
            <w:shd w:val="clear" w:color="auto" w:fill="F2F2F2" w:themeFill="background1" w:themeFillShade="F2"/>
          </w:tcPr>
          <w:p w14:paraId="35F4293E" w14:textId="6C4087FD" w:rsidR="00816699" w:rsidRPr="002735F8" w:rsidRDefault="00816699" w:rsidP="004D20B0">
            <w:pPr>
              <w:spacing w:before="120" w:after="120"/>
              <w:rPr>
                <w:rFonts w:ascii="Arial" w:hAnsi="Arial" w:cs="Arial"/>
                <w:sz w:val="20"/>
                <w:szCs w:val="20"/>
              </w:rPr>
            </w:pPr>
            <w:r>
              <w:rPr>
                <w:rFonts w:ascii="Arial" w:hAnsi="Arial" w:cs="Arial"/>
                <w:sz w:val="20"/>
                <w:szCs w:val="20"/>
              </w:rPr>
              <w:t>Plan</w:t>
            </w:r>
            <w:r w:rsidR="009F01F9">
              <w:rPr>
                <w:rFonts w:ascii="Arial" w:hAnsi="Arial" w:cs="Arial"/>
                <w:sz w:val="20"/>
                <w:szCs w:val="20"/>
              </w:rPr>
              <w:t xml:space="preserve"> for </w:t>
            </w:r>
            <w:r w:rsidR="0022546E">
              <w:rPr>
                <w:rFonts w:ascii="Arial" w:hAnsi="Arial" w:cs="Arial"/>
                <w:sz w:val="20"/>
                <w:szCs w:val="20"/>
              </w:rPr>
              <w:t>scaling up and TRGS application</w:t>
            </w:r>
            <w:r w:rsidR="00A92223">
              <w:rPr>
                <w:rFonts w:ascii="Arial" w:hAnsi="Arial" w:cs="Arial"/>
                <w:sz w:val="20"/>
                <w:szCs w:val="20"/>
              </w:rPr>
              <w:t>.</w:t>
            </w:r>
          </w:p>
        </w:tc>
        <w:tc>
          <w:tcPr>
            <w:tcW w:w="1028" w:type="pct"/>
            <w:shd w:val="clear" w:color="auto" w:fill="F2F2F2" w:themeFill="background1" w:themeFillShade="F2"/>
          </w:tcPr>
          <w:p w14:paraId="72DF0098" w14:textId="606EE91A" w:rsidR="00816699" w:rsidRDefault="009F01F9" w:rsidP="004D20B0">
            <w:pPr>
              <w:spacing w:before="120" w:after="120"/>
              <w:rPr>
                <w:rFonts w:ascii="Arial" w:hAnsi="Arial" w:cs="Arial"/>
                <w:sz w:val="20"/>
                <w:szCs w:val="20"/>
              </w:rPr>
            </w:pPr>
            <w:r>
              <w:rPr>
                <w:rFonts w:ascii="Arial" w:hAnsi="Arial" w:cs="Arial"/>
                <w:sz w:val="20"/>
                <w:szCs w:val="20"/>
              </w:rPr>
              <w:t>Senior and frontline clinicians, service managers, policy makers and partner organisations</w:t>
            </w:r>
          </w:p>
        </w:tc>
        <w:tc>
          <w:tcPr>
            <w:tcW w:w="1580" w:type="pct"/>
            <w:shd w:val="clear" w:color="auto" w:fill="F2F2F2" w:themeFill="background1" w:themeFillShade="F2"/>
          </w:tcPr>
          <w:p w14:paraId="2051145E" w14:textId="77777777" w:rsidR="008839CE" w:rsidRDefault="008839CE" w:rsidP="003D7FCA">
            <w:pPr>
              <w:rPr>
                <w:rFonts w:ascii="Arial" w:hAnsi="Arial" w:cs="Arial"/>
                <w:sz w:val="20"/>
                <w:szCs w:val="20"/>
              </w:rPr>
            </w:pPr>
          </w:p>
          <w:p w14:paraId="7026B596" w14:textId="51B5CC24" w:rsidR="00816699" w:rsidRDefault="003D7FCA" w:rsidP="003D7FCA">
            <w:pPr>
              <w:rPr>
                <w:rFonts w:ascii="Arial" w:hAnsi="Arial" w:cs="Arial"/>
                <w:sz w:val="20"/>
                <w:szCs w:val="20"/>
              </w:rPr>
            </w:pPr>
            <w:r>
              <w:rPr>
                <w:rFonts w:ascii="Arial" w:hAnsi="Arial" w:cs="Arial"/>
                <w:sz w:val="20"/>
                <w:szCs w:val="20"/>
              </w:rPr>
              <w:t>At all stages of the r</w:t>
            </w:r>
            <w:r w:rsidR="008839CE">
              <w:rPr>
                <w:rFonts w:ascii="Arial" w:hAnsi="Arial" w:cs="Arial"/>
                <w:sz w:val="20"/>
                <w:szCs w:val="20"/>
              </w:rPr>
              <w:t>e</w:t>
            </w:r>
            <w:r>
              <w:rPr>
                <w:rFonts w:ascii="Arial" w:hAnsi="Arial" w:cs="Arial"/>
                <w:sz w:val="20"/>
                <w:szCs w:val="20"/>
              </w:rPr>
              <w:t>search, and w</w:t>
            </w:r>
            <w:r w:rsidR="00DE75EB">
              <w:rPr>
                <w:rFonts w:ascii="Arial" w:hAnsi="Arial" w:cs="Arial"/>
                <w:sz w:val="20"/>
                <w:szCs w:val="20"/>
              </w:rPr>
              <w:t>hen disseminating findings.</w:t>
            </w:r>
          </w:p>
        </w:tc>
        <w:tc>
          <w:tcPr>
            <w:tcW w:w="1176" w:type="pct"/>
            <w:shd w:val="clear" w:color="auto" w:fill="F2F2F2" w:themeFill="background1" w:themeFillShade="F2"/>
          </w:tcPr>
          <w:p w14:paraId="18112AC3" w14:textId="2F7D4A4E" w:rsidR="00816699" w:rsidRDefault="00DE75EB" w:rsidP="004D20B0">
            <w:pPr>
              <w:spacing w:before="120" w:after="120"/>
              <w:rPr>
                <w:rFonts w:ascii="Arial" w:hAnsi="Arial" w:cs="Arial"/>
                <w:sz w:val="20"/>
                <w:szCs w:val="20"/>
              </w:rPr>
            </w:pPr>
            <w:r>
              <w:rPr>
                <w:rFonts w:ascii="Arial" w:hAnsi="Arial" w:cs="Arial"/>
                <w:sz w:val="20"/>
                <w:szCs w:val="20"/>
              </w:rPr>
              <w:t>Lead investigators</w:t>
            </w:r>
            <w:r w:rsidR="00196B82">
              <w:rPr>
                <w:rFonts w:ascii="Arial" w:hAnsi="Arial" w:cs="Arial"/>
                <w:sz w:val="20"/>
                <w:szCs w:val="20"/>
              </w:rPr>
              <w:t xml:space="preserve"> and project manager</w:t>
            </w:r>
            <w:r>
              <w:rPr>
                <w:rFonts w:ascii="Arial" w:hAnsi="Arial" w:cs="Arial"/>
                <w:sz w:val="20"/>
                <w:szCs w:val="20"/>
              </w:rPr>
              <w:t>.</w:t>
            </w:r>
          </w:p>
        </w:tc>
      </w:tr>
      <w:tr w:rsidR="004D20B0" w:rsidRPr="007E6A12" w14:paraId="39D5679D" w14:textId="77777777" w:rsidTr="00540E69">
        <w:tc>
          <w:tcPr>
            <w:tcW w:w="1216" w:type="pct"/>
            <w:shd w:val="clear" w:color="auto" w:fill="F2F2F2" w:themeFill="background1" w:themeFillShade="F2"/>
          </w:tcPr>
          <w:p w14:paraId="05285D24" w14:textId="526B6F10" w:rsidR="004D20B0" w:rsidRPr="002735F8" w:rsidRDefault="004D20B0" w:rsidP="004D20B0">
            <w:pPr>
              <w:spacing w:before="120" w:after="120"/>
              <w:rPr>
                <w:rFonts w:ascii="Arial" w:hAnsi="Arial" w:cs="Arial"/>
                <w:sz w:val="20"/>
                <w:szCs w:val="20"/>
              </w:rPr>
            </w:pPr>
            <w:r w:rsidRPr="002735F8">
              <w:rPr>
                <w:rFonts w:ascii="Arial" w:hAnsi="Arial" w:cs="Arial"/>
                <w:sz w:val="20"/>
                <w:szCs w:val="20"/>
              </w:rPr>
              <w:t>Publication of findings on open access platforms</w:t>
            </w:r>
            <w:r w:rsidR="00A92223">
              <w:rPr>
                <w:rFonts w:ascii="Arial" w:hAnsi="Arial" w:cs="Arial"/>
                <w:sz w:val="20"/>
                <w:szCs w:val="20"/>
              </w:rPr>
              <w:t>.</w:t>
            </w:r>
          </w:p>
        </w:tc>
        <w:tc>
          <w:tcPr>
            <w:tcW w:w="1028" w:type="pct"/>
            <w:shd w:val="clear" w:color="auto" w:fill="F2F2F2" w:themeFill="background1" w:themeFillShade="F2"/>
          </w:tcPr>
          <w:p w14:paraId="7889DD34" w14:textId="3E9A383A" w:rsidR="004D20B0" w:rsidRPr="002735F8" w:rsidRDefault="009F0799" w:rsidP="004D20B0">
            <w:pPr>
              <w:spacing w:before="120" w:after="120"/>
              <w:rPr>
                <w:rFonts w:ascii="Arial" w:hAnsi="Arial" w:cs="Arial"/>
                <w:sz w:val="20"/>
                <w:szCs w:val="20"/>
              </w:rPr>
            </w:pPr>
            <w:r>
              <w:rPr>
                <w:rFonts w:ascii="Arial" w:hAnsi="Arial" w:cs="Arial"/>
                <w:sz w:val="20"/>
                <w:szCs w:val="20"/>
              </w:rPr>
              <w:t>Researchers, c</w:t>
            </w:r>
            <w:r w:rsidR="00F0412D">
              <w:rPr>
                <w:rFonts w:ascii="Arial" w:hAnsi="Arial" w:cs="Arial"/>
                <w:sz w:val="20"/>
                <w:szCs w:val="20"/>
              </w:rPr>
              <w:t>linicians, consumers and health service staff</w:t>
            </w:r>
            <w:r w:rsidR="00F36E46">
              <w:rPr>
                <w:rFonts w:ascii="Arial" w:hAnsi="Arial" w:cs="Arial"/>
                <w:sz w:val="20"/>
                <w:szCs w:val="20"/>
              </w:rPr>
              <w:t>.</w:t>
            </w:r>
          </w:p>
        </w:tc>
        <w:tc>
          <w:tcPr>
            <w:tcW w:w="1580" w:type="pct"/>
            <w:shd w:val="clear" w:color="auto" w:fill="F2F2F2" w:themeFill="background1" w:themeFillShade="F2"/>
          </w:tcPr>
          <w:p w14:paraId="5BF81DC2" w14:textId="422A3AAF" w:rsidR="004D20B0" w:rsidRPr="002735F8" w:rsidRDefault="003F15D8" w:rsidP="004D20B0">
            <w:pPr>
              <w:spacing w:before="120" w:after="120"/>
              <w:rPr>
                <w:rFonts w:ascii="Arial" w:hAnsi="Arial" w:cs="Arial"/>
                <w:sz w:val="20"/>
                <w:szCs w:val="20"/>
              </w:rPr>
            </w:pPr>
            <w:r>
              <w:rPr>
                <w:rFonts w:ascii="Arial" w:hAnsi="Arial" w:cs="Arial"/>
                <w:sz w:val="20"/>
                <w:szCs w:val="20"/>
              </w:rPr>
              <w:t>When disseminating findings to support implementation and scaling</w:t>
            </w:r>
            <w:r w:rsidR="00DE75EB">
              <w:rPr>
                <w:rFonts w:ascii="Arial" w:hAnsi="Arial" w:cs="Arial"/>
                <w:sz w:val="20"/>
                <w:szCs w:val="20"/>
              </w:rPr>
              <w:t>.</w:t>
            </w:r>
          </w:p>
        </w:tc>
        <w:tc>
          <w:tcPr>
            <w:tcW w:w="1176" w:type="pct"/>
            <w:shd w:val="clear" w:color="auto" w:fill="F2F2F2" w:themeFill="background1" w:themeFillShade="F2"/>
          </w:tcPr>
          <w:p w14:paraId="589A7DB5" w14:textId="17FA9BB3" w:rsidR="004D20B0" w:rsidRPr="002735F8" w:rsidRDefault="004D20B0" w:rsidP="004D20B0">
            <w:pPr>
              <w:spacing w:before="120" w:after="120"/>
              <w:rPr>
                <w:rFonts w:ascii="Arial" w:hAnsi="Arial" w:cs="Arial"/>
                <w:sz w:val="20"/>
                <w:szCs w:val="20"/>
              </w:rPr>
            </w:pPr>
            <w:r>
              <w:rPr>
                <w:rFonts w:ascii="Arial" w:hAnsi="Arial" w:cs="Arial"/>
                <w:sz w:val="20"/>
                <w:szCs w:val="20"/>
              </w:rPr>
              <w:t>Lead investigators</w:t>
            </w:r>
            <w:r w:rsidR="006C36CD">
              <w:rPr>
                <w:rFonts w:ascii="Arial" w:hAnsi="Arial" w:cs="Arial"/>
                <w:sz w:val="20"/>
                <w:szCs w:val="20"/>
              </w:rPr>
              <w:t xml:space="preserve"> as per </w:t>
            </w:r>
            <w:r w:rsidR="00B0403C">
              <w:rPr>
                <w:rFonts w:ascii="Arial" w:hAnsi="Arial" w:cs="Arial"/>
                <w:sz w:val="20"/>
                <w:szCs w:val="20"/>
              </w:rPr>
              <w:t xml:space="preserve">agreed </w:t>
            </w:r>
            <w:r w:rsidR="006C36CD">
              <w:rPr>
                <w:rFonts w:ascii="Arial" w:hAnsi="Arial" w:cs="Arial"/>
                <w:sz w:val="20"/>
                <w:szCs w:val="20"/>
              </w:rPr>
              <w:t xml:space="preserve">publication </w:t>
            </w:r>
            <w:r w:rsidR="00610F2B">
              <w:rPr>
                <w:rFonts w:ascii="Arial" w:hAnsi="Arial" w:cs="Arial"/>
                <w:sz w:val="20"/>
                <w:szCs w:val="20"/>
              </w:rPr>
              <w:t>plan.</w:t>
            </w:r>
          </w:p>
        </w:tc>
      </w:tr>
    </w:tbl>
    <w:p w14:paraId="4131332E" w14:textId="77777777" w:rsidR="001D35E0" w:rsidRPr="000905C2" w:rsidRDefault="001D35E0" w:rsidP="001D35E0">
      <w:pPr>
        <w:ind w:right="1251"/>
        <w:rPr>
          <w:rFonts w:ascii="Arial" w:hAnsi="Arial" w:cs="Arial"/>
        </w:rPr>
        <w:sectPr w:rsidR="001D35E0" w:rsidRPr="000905C2" w:rsidSect="00F42C95">
          <w:type w:val="nextColumn"/>
          <w:pgSz w:w="11910" w:h="16840"/>
          <w:pgMar w:top="1134" w:right="1134" w:bottom="1134" w:left="1134" w:header="482" w:footer="1094" w:gutter="0"/>
          <w:cols w:space="720"/>
        </w:sectPr>
      </w:pPr>
    </w:p>
    <w:p w14:paraId="17854182" w14:textId="77777777" w:rsidR="001D35E0" w:rsidRPr="000905C2" w:rsidRDefault="001D35E0" w:rsidP="001D35E0">
      <w:pPr>
        <w:spacing w:before="81"/>
        <w:ind w:left="113" w:right="1251"/>
        <w:rPr>
          <w:rFonts w:ascii="Arial" w:hAnsi="Arial" w:cs="Arial"/>
          <w:i/>
          <w:sz w:val="24"/>
        </w:rPr>
      </w:pPr>
      <w:r w:rsidRPr="000905C2">
        <w:rPr>
          <w:rFonts w:ascii="Arial" w:hAnsi="Arial" w:cs="Arial"/>
          <w:b/>
          <w:color w:val="009DDC"/>
          <w:sz w:val="24"/>
        </w:rPr>
        <w:lastRenderedPageBreak/>
        <w:t>SECTION D – IMPLEMENTATION ACTIVITIES</w:t>
      </w:r>
    </w:p>
    <w:p w14:paraId="6E2ECAE0" w14:textId="77777777" w:rsidR="001D35E0" w:rsidRPr="000D588A" w:rsidRDefault="001D35E0" w:rsidP="001D35E0">
      <w:pPr>
        <w:tabs>
          <w:tab w:val="left" w:pos="577"/>
        </w:tabs>
        <w:spacing w:before="253"/>
        <w:ind w:right="1251"/>
        <w:rPr>
          <w:rFonts w:ascii="Arial" w:hAnsi="Arial" w:cs="Arial"/>
          <w:i/>
          <w:sz w:val="24"/>
        </w:rPr>
      </w:pPr>
      <w:r>
        <w:rPr>
          <w:rFonts w:ascii="Arial" w:hAnsi="Arial" w:cs="Arial"/>
          <w:b/>
          <w:color w:val="414042"/>
          <w:sz w:val="24"/>
        </w:rPr>
        <w:t>D.7</w:t>
      </w:r>
      <w:r>
        <w:rPr>
          <w:rFonts w:ascii="Arial" w:hAnsi="Arial" w:cs="Arial"/>
          <w:b/>
          <w:color w:val="414042"/>
          <w:sz w:val="24"/>
        </w:rPr>
        <w:tab/>
      </w:r>
      <w:r w:rsidRPr="000D588A">
        <w:rPr>
          <w:rFonts w:ascii="Arial" w:hAnsi="Arial" w:cs="Arial"/>
          <w:b/>
          <w:color w:val="414042"/>
          <w:sz w:val="24"/>
        </w:rPr>
        <w:t xml:space="preserve">Project lay </w:t>
      </w:r>
      <w:r w:rsidRPr="000D588A">
        <w:rPr>
          <w:rFonts w:ascii="Arial" w:hAnsi="Arial" w:cs="Arial"/>
          <w:b/>
          <w:color w:val="414042"/>
          <w:spacing w:val="3"/>
          <w:sz w:val="24"/>
        </w:rPr>
        <w:t xml:space="preserve">summary </w:t>
      </w:r>
      <w:r w:rsidRPr="000D588A">
        <w:rPr>
          <w:rFonts w:ascii="Arial" w:hAnsi="Arial" w:cs="Arial"/>
          <w:i/>
          <w:color w:val="414042"/>
          <w:sz w:val="24"/>
        </w:rPr>
        <w:t>(300</w:t>
      </w:r>
      <w:r w:rsidRPr="000D588A">
        <w:rPr>
          <w:rFonts w:ascii="Arial" w:hAnsi="Arial" w:cs="Arial"/>
          <w:i/>
          <w:color w:val="414042"/>
          <w:spacing w:val="19"/>
          <w:sz w:val="24"/>
        </w:rPr>
        <w:t xml:space="preserve"> </w:t>
      </w:r>
      <w:r w:rsidRPr="000D588A">
        <w:rPr>
          <w:rFonts w:ascii="Arial" w:hAnsi="Arial" w:cs="Arial"/>
          <w:i/>
          <w:color w:val="414042"/>
          <w:sz w:val="24"/>
        </w:rPr>
        <w:t>words)</w:t>
      </w:r>
    </w:p>
    <w:p w14:paraId="1429EB7D" w14:textId="77777777" w:rsidR="001D35E0" w:rsidRPr="000D588A" w:rsidRDefault="001D35E0" w:rsidP="001D35E0">
      <w:pPr>
        <w:pStyle w:val="BodyText"/>
        <w:spacing w:before="12" w:line="249" w:lineRule="auto"/>
        <w:ind w:left="114" w:right="-1"/>
        <w:rPr>
          <w:rFonts w:ascii="Arial" w:hAnsi="Arial" w:cs="Arial"/>
          <w:color w:val="000000" w:themeColor="text1"/>
        </w:rPr>
      </w:pPr>
      <w:r w:rsidRPr="000D588A">
        <w:rPr>
          <w:rFonts w:ascii="Arial" w:hAnsi="Arial" w:cs="Arial"/>
          <w:color w:val="000000" w:themeColor="text1"/>
        </w:rPr>
        <w:t>Please provide a lay summary that can be used to communicate your research to a wider audience, including:</w:t>
      </w:r>
    </w:p>
    <w:p w14:paraId="273BD47B" w14:textId="77777777" w:rsidR="001D35E0" w:rsidRPr="000D588A" w:rsidRDefault="001D35E0" w:rsidP="001D35E0">
      <w:pPr>
        <w:pStyle w:val="ListParagraph"/>
        <w:widowControl w:val="0"/>
        <w:numPr>
          <w:ilvl w:val="0"/>
          <w:numId w:val="9"/>
        </w:numPr>
        <w:tabs>
          <w:tab w:val="left" w:pos="341"/>
        </w:tabs>
        <w:autoSpaceDE w:val="0"/>
        <w:autoSpaceDN w:val="0"/>
        <w:spacing w:before="86"/>
        <w:ind w:right="-1"/>
        <w:contextualSpacing w:val="0"/>
        <w:rPr>
          <w:rFonts w:ascii="Arial" w:hAnsi="Arial" w:cs="Arial"/>
          <w:color w:val="000000" w:themeColor="text1"/>
        </w:rPr>
      </w:pPr>
      <w:r w:rsidRPr="000D588A">
        <w:rPr>
          <w:rFonts w:ascii="Arial" w:hAnsi="Arial" w:cs="Arial"/>
          <w:color w:val="000000" w:themeColor="text1"/>
        </w:rPr>
        <w:t xml:space="preserve">The problem the research is </w:t>
      </w:r>
      <w:r w:rsidRPr="000D588A">
        <w:rPr>
          <w:rFonts w:ascii="Arial" w:hAnsi="Arial" w:cs="Arial"/>
          <w:color w:val="000000" w:themeColor="text1"/>
          <w:spacing w:val="3"/>
        </w:rPr>
        <w:t xml:space="preserve">trying </w:t>
      </w:r>
      <w:r w:rsidRPr="000D588A">
        <w:rPr>
          <w:rFonts w:ascii="Arial" w:hAnsi="Arial" w:cs="Arial"/>
          <w:color w:val="000000" w:themeColor="text1"/>
        </w:rPr>
        <w:t>to</w:t>
      </w:r>
      <w:r w:rsidRPr="000D588A">
        <w:rPr>
          <w:rFonts w:ascii="Arial" w:hAnsi="Arial" w:cs="Arial"/>
          <w:color w:val="000000" w:themeColor="text1"/>
          <w:spacing w:val="25"/>
        </w:rPr>
        <w:t xml:space="preserve"> </w:t>
      </w:r>
      <w:r w:rsidRPr="000D588A">
        <w:rPr>
          <w:rFonts w:ascii="Arial" w:hAnsi="Arial" w:cs="Arial"/>
          <w:color w:val="000000" w:themeColor="text1"/>
        </w:rPr>
        <w:t>solve</w:t>
      </w:r>
    </w:p>
    <w:p w14:paraId="3D5343C2" w14:textId="77777777" w:rsidR="001D35E0" w:rsidRPr="000D588A" w:rsidRDefault="001D35E0" w:rsidP="001D35E0">
      <w:pPr>
        <w:pStyle w:val="ListParagraph"/>
        <w:widowControl w:val="0"/>
        <w:numPr>
          <w:ilvl w:val="0"/>
          <w:numId w:val="9"/>
        </w:numPr>
        <w:tabs>
          <w:tab w:val="left" w:pos="341"/>
        </w:tabs>
        <w:autoSpaceDE w:val="0"/>
        <w:autoSpaceDN w:val="0"/>
        <w:spacing w:before="97"/>
        <w:ind w:right="-1"/>
        <w:contextualSpacing w:val="0"/>
        <w:rPr>
          <w:rFonts w:ascii="Arial" w:hAnsi="Arial" w:cs="Arial"/>
          <w:color w:val="000000" w:themeColor="text1"/>
        </w:rPr>
      </w:pPr>
      <w:r w:rsidRPr="000D588A">
        <w:rPr>
          <w:rFonts w:ascii="Arial" w:hAnsi="Arial" w:cs="Arial"/>
          <w:color w:val="000000" w:themeColor="text1"/>
        </w:rPr>
        <w:t xml:space="preserve">What the project is </w:t>
      </w:r>
      <w:r w:rsidRPr="000D588A">
        <w:rPr>
          <w:rFonts w:ascii="Arial" w:hAnsi="Arial" w:cs="Arial"/>
          <w:color w:val="000000" w:themeColor="text1"/>
          <w:spacing w:val="3"/>
        </w:rPr>
        <w:t xml:space="preserve">trying </w:t>
      </w:r>
      <w:r w:rsidRPr="000D588A">
        <w:rPr>
          <w:rFonts w:ascii="Arial" w:hAnsi="Arial" w:cs="Arial"/>
          <w:color w:val="000000" w:themeColor="text1"/>
        </w:rPr>
        <w:t>to</w:t>
      </w:r>
      <w:r w:rsidRPr="000D588A">
        <w:rPr>
          <w:rFonts w:ascii="Arial" w:hAnsi="Arial" w:cs="Arial"/>
          <w:color w:val="000000" w:themeColor="text1"/>
          <w:spacing w:val="22"/>
        </w:rPr>
        <w:t xml:space="preserve"> </w:t>
      </w:r>
      <w:r w:rsidRPr="000D588A">
        <w:rPr>
          <w:rFonts w:ascii="Arial" w:hAnsi="Arial" w:cs="Arial"/>
          <w:color w:val="000000" w:themeColor="text1"/>
        </w:rPr>
        <w:t>achieve</w:t>
      </w:r>
    </w:p>
    <w:p w14:paraId="3E5B317C" w14:textId="77777777" w:rsidR="001D35E0" w:rsidRPr="000D588A" w:rsidRDefault="001D35E0" w:rsidP="001D35E0">
      <w:pPr>
        <w:pStyle w:val="ListParagraph"/>
        <w:widowControl w:val="0"/>
        <w:numPr>
          <w:ilvl w:val="0"/>
          <w:numId w:val="9"/>
        </w:numPr>
        <w:tabs>
          <w:tab w:val="left" w:pos="341"/>
        </w:tabs>
        <w:autoSpaceDE w:val="0"/>
        <w:autoSpaceDN w:val="0"/>
        <w:spacing w:before="97"/>
        <w:ind w:right="-1"/>
        <w:contextualSpacing w:val="0"/>
        <w:rPr>
          <w:rFonts w:ascii="Arial" w:hAnsi="Arial" w:cs="Arial"/>
          <w:color w:val="000000" w:themeColor="text1"/>
        </w:rPr>
      </w:pPr>
      <w:r w:rsidRPr="000D588A">
        <w:rPr>
          <w:rFonts w:ascii="Arial" w:hAnsi="Arial" w:cs="Arial"/>
          <w:color w:val="000000" w:themeColor="text1"/>
        </w:rPr>
        <w:t xml:space="preserve">How the outcomes </w:t>
      </w:r>
      <w:r w:rsidRPr="000D588A">
        <w:rPr>
          <w:rFonts w:ascii="Arial" w:hAnsi="Arial" w:cs="Arial"/>
          <w:color w:val="000000" w:themeColor="text1"/>
          <w:spacing w:val="4"/>
        </w:rPr>
        <w:t xml:space="preserve">will </w:t>
      </w:r>
      <w:r w:rsidRPr="000D588A">
        <w:rPr>
          <w:rFonts w:ascii="Arial" w:hAnsi="Arial" w:cs="Arial"/>
          <w:color w:val="000000" w:themeColor="text1"/>
        </w:rPr>
        <w:t>impact healthcare delivery in the</w:t>
      </w:r>
      <w:r w:rsidRPr="000D588A">
        <w:rPr>
          <w:rFonts w:ascii="Arial" w:hAnsi="Arial" w:cs="Arial"/>
          <w:color w:val="000000" w:themeColor="text1"/>
          <w:spacing w:val="36"/>
        </w:rPr>
        <w:t xml:space="preserve"> </w:t>
      </w:r>
      <w:r w:rsidRPr="000D588A">
        <w:rPr>
          <w:rFonts w:ascii="Arial" w:hAnsi="Arial" w:cs="Arial"/>
          <w:color w:val="000000" w:themeColor="text1"/>
          <w:spacing w:val="3"/>
        </w:rPr>
        <w:t>future</w:t>
      </w:r>
    </w:p>
    <w:p w14:paraId="4B862AE0" w14:textId="77777777" w:rsidR="001D35E0" w:rsidRPr="000D588A" w:rsidRDefault="001D35E0" w:rsidP="001D35E0">
      <w:pPr>
        <w:pStyle w:val="ListParagraph"/>
        <w:widowControl w:val="0"/>
        <w:numPr>
          <w:ilvl w:val="0"/>
          <w:numId w:val="9"/>
        </w:numPr>
        <w:tabs>
          <w:tab w:val="left" w:pos="341"/>
        </w:tabs>
        <w:autoSpaceDE w:val="0"/>
        <w:autoSpaceDN w:val="0"/>
        <w:spacing w:before="97"/>
        <w:ind w:right="-1"/>
        <w:contextualSpacing w:val="0"/>
        <w:rPr>
          <w:rFonts w:ascii="Arial" w:hAnsi="Arial" w:cs="Arial"/>
          <w:color w:val="000000" w:themeColor="text1"/>
        </w:rPr>
      </w:pPr>
      <w:r w:rsidRPr="000D588A">
        <w:rPr>
          <w:rFonts w:ascii="Arial" w:hAnsi="Arial" w:cs="Arial"/>
          <w:color w:val="000000" w:themeColor="text1"/>
        </w:rPr>
        <w:t xml:space="preserve">How the outcomes </w:t>
      </w:r>
      <w:r w:rsidRPr="000D588A">
        <w:rPr>
          <w:rFonts w:ascii="Arial" w:hAnsi="Arial" w:cs="Arial"/>
          <w:color w:val="000000" w:themeColor="text1"/>
          <w:spacing w:val="4"/>
        </w:rPr>
        <w:t xml:space="preserve">will </w:t>
      </w:r>
      <w:r w:rsidRPr="000D588A">
        <w:rPr>
          <w:rFonts w:ascii="Arial" w:hAnsi="Arial" w:cs="Arial"/>
          <w:color w:val="000000" w:themeColor="text1"/>
        </w:rPr>
        <w:t>impact patients in our</w:t>
      </w:r>
      <w:r w:rsidRPr="000D588A">
        <w:rPr>
          <w:rFonts w:ascii="Arial" w:hAnsi="Arial" w:cs="Arial"/>
          <w:color w:val="000000" w:themeColor="text1"/>
          <w:spacing w:val="30"/>
        </w:rPr>
        <w:t xml:space="preserve"> </w:t>
      </w:r>
      <w:r w:rsidRPr="000D588A">
        <w:rPr>
          <w:rFonts w:ascii="Arial" w:hAnsi="Arial" w:cs="Arial"/>
          <w:color w:val="000000" w:themeColor="text1"/>
        </w:rPr>
        <w:t>community</w:t>
      </w:r>
    </w:p>
    <w:p w14:paraId="7527C27E" w14:textId="77777777" w:rsidR="001D35E0" w:rsidRPr="000D588A" w:rsidRDefault="001D35E0" w:rsidP="001D35E0">
      <w:pPr>
        <w:pStyle w:val="BodyText"/>
        <w:spacing w:before="210" w:line="249" w:lineRule="auto"/>
        <w:ind w:left="113" w:right="-1"/>
        <w:rPr>
          <w:rFonts w:ascii="Arial" w:hAnsi="Arial" w:cs="Arial"/>
          <w:color w:val="000000" w:themeColor="text1"/>
        </w:rPr>
      </w:pPr>
      <w:r w:rsidRPr="000D588A">
        <w:rPr>
          <w:rFonts w:ascii="Arial" w:hAnsi="Arial" w:cs="Arial"/>
          <w:color w:val="000000" w:themeColor="text1"/>
        </w:rPr>
        <w:t xml:space="preserve">The language in the summary should be pitched at a high school age audience. Please note that content provided may be used for media activity with content attributed to the lead researcher as a quote, should your application be successful. </w:t>
      </w:r>
    </w:p>
    <w:p w14:paraId="115D43ED" w14:textId="77777777" w:rsidR="001D35E0" w:rsidRPr="003A7EE6" w:rsidRDefault="001D35E0" w:rsidP="001D35E0">
      <w:pPr>
        <w:ind w:right="1251"/>
        <w:rPr>
          <w:rFonts w:ascii="Arial" w:hAnsi="Arial" w:cs="Arial"/>
          <w:sz w:val="20"/>
          <w:szCs w:val="20"/>
        </w:rPr>
      </w:pPr>
    </w:p>
    <w:tbl>
      <w:tblPr>
        <w:tblStyle w:val="TableGrid"/>
        <w:tblpPr w:leftFromText="180" w:rightFromText="180" w:vertAnchor="text" w:horzAnchor="margin" w:tblpY="72"/>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9006"/>
      </w:tblGrid>
      <w:tr w:rsidR="001D35E0" w:rsidRPr="00471FE7" w14:paraId="00B88EC3" w14:textId="77777777" w:rsidTr="00F42C95">
        <w:trPr>
          <w:trHeight w:val="3245"/>
        </w:trPr>
        <w:tc>
          <w:tcPr>
            <w:tcW w:w="9322" w:type="dxa"/>
            <w:shd w:val="clear" w:color="auto" w:fill="auto"/>
          </w:tcPr>
          <w:p w14:paraId="4203A128" w14:textId="77777777" w:rsidR="001D35E0" w:rsidRDefault="001D35E0" w:rsidP="00F42C95"/>
          <w:p w14:paraId="71D30C17" w14:textId="10B2A37C" w:rsidR="00935ACE" w:rsidRDefault="001F5E4E" w:rsidP="00935ACE">
            <w:pPr>
              <w:spacing w:line="276" w:lineRule="auto"/>
              <w:ind w:right="68"/>
              <w:rPr>
                <w:rFonts w:ascii="Arial" w:hAnsi="Arial" w:cs="Arial"/>
              </w:rPr>
            </w:pPr>
            <w:r>
              <w:rPr>
                <w:rFonts w:ascii="Arial" w:hAnsi="Arial" w:cs="Arial"/>
              </w:rPr>
              <w:t>P</w:t>
            </w:r>
            <w:r w:rsidR="00935ACE">
              <w:rPr>
                <w:rFonts w:ascii="Arial" w:hAnsi="Arial" w:cs="Arial"/>
              </w:rPr>
              <w:t xml:space="preserve">eople who suffer from comorbid mental health and substance use disorders are at greater risk of relapse, hospitalisation, violence, incarceration, homelessness, and serious infections such as hepatitis and HIV, than those people who suffer from either disorder on its own, and have poorer treatment prognosis. Happily however, when mental health and substance abuse treatments are integrated into a single cohesive package, evidence suggests than chances of recovering are much improved. Such cohesive treatment is only possible if MH and DA services collaborate effectively. At the moment MH and DA services have access to clinical information systems that would allow both services to collaborate more effectively with each other, but, unfortunately, the two services do not use these systems to their full potential and so people with comorbid mental health and substance use disorders need rarely get the type of coordinated care they need to get better. This project will consult with patients, clinicians, managers, and researchers across both MH and DA services to design an intervention that improves </w:t>
            </w:r>
            <w:r w:rsidR="0050041C">
              <w:rPr>
                <w:rFonts w:ascii="Arial" w:hAnsi="Arial" w:cs="Arial"/>
              </w:rPr>
              <w:t>both the ability</w:t>
            </w:r>
            <w:r w:rsidR="00935ACE">
              <w:rPr>
                <w:rFonts w:ascii="Arial" w:hAnsi="Arial" w:cs="Arial"/>
              </w:rPr>
              <w:t xml:space="preserve"> and </w:t>
            </w:r>
            <w:r w:rsidR="0050041C">
              <w:rPr>
                <w:rFonts w:ascii="Arial" w:hAnsi="Arial" w:cs="Arial"/>
              </w:rPr>
              <w:t xml:space="preserve">the </w:t>
            </w:r>
            <w:r w:rsidR="00935ACE">
              <w:rPr>
                <w:rFonts w:ascii="Arial" w:hAnsi="Arial" w:cs="Arial"/>
              </w:rPr>
              <w:t xml:space="preserve">willingness </w:t>
            </w:r>
            <w:r>
              <w:rPr>
                <w:rFonts w:ascii="Arial" w:hAnsi="Arial" w:cs="Arial"/>
              </w:rPr>
              <w:t xml:space="preserve">of MH and DA </w:t>
            </w:r>
            <w:r w:rsidR="0050041C">
              <w:rPr>
                <w:rFonts w:ascii="Arial" w:hAnsi="Arial" w:cs="Arial"/>
              </w:rPr>
              <w:t>staff</w:t>
            </w:r>
            <w:r>
              <w:rPr>
                <w:rFonts w:ascii="Arial" w:hAnsi="Arial" w:cs="Arial"/>
              </w:rPr>
              <w:t xml:space="preserve"> to reach out to one another when a patient with comorbid mental health and substance use disorders is identified</w:t>
            </w:r>
            <w:r w:rsidR="0050041C">
              <w:rPr>
                <w:rFonts w:ascii="Arial" w:hAnsi="Arial" w:cs="Arial"/>
              </w:rPr>
              <w:t xml:space="preserve">, then to work together to design a treatment for that patient based on the clinical expertise of both services. </w:t>
            </w:r>
            <w:r w:rsidR="00D175AD">
              <w:rPr>
                <w:rFonts w:ascii="Arial" w:hAnsi="Arial" w:cs="Arial"/>
              </w:rPr>
              <w:t xml:space="preserve">We will measure whether the intervention was effective in improving collaboration between MH and DA services, and whether this results in better outcomes for patients. </w:t>
            </w:r>
          </w:p>
          <w:p w14:paraId="204A4F01" w14:textId="77777777" w:rsidR="001D35E0" w:rsidRDefault="001D35E0" w:rsidP="00F42C95">
            <w:pPr>
              <w:ind w:right="6"/>
            </w:pPr>
          </w:p>
          <w:p w14:paraId="5DC59A2D" w14:textId="24769E15" w:rsidR="001D35E0" w:rsidRPr="00471FE7" w:rsidRDefault="001D35E0" w:rsidP="00AE485B">
            <w:pPr>
              <w:ind w:right="6"/>
            </w:pPr>
          </w:p>
        </w:tc>
      </w:tr>
    </w:tbl>
    <w:p w14:paraId="43497D38" w14:textId="77777777" w:rsidR="001D35E0" w:rsidRDefault="001D35E0" w:rsidP="001D35E0">
      <w:pPr>
        <w:keepNext/>
        <w:ind w:right="1251"/>
        <w:rPr>
          <w:rFonts w:ascii="Arial" w:hAnsi="Arial" w:cs="Arial"/>
        </w:rPr>
      </w:pPr>
    </w:p>
    <w:p w14:paraId="7555B7E4" w14:textId="77777777" w:rsidR="001D35E0" w:rsidRDefault="001D35E0" w:rsidP="001D35E0">
      <w:pPr>
        <w:keepNext/>
        <w:ind w:right="1251"/>
        <w:rPr>
          <w:rFonts w:ascii="Arial" w:hAnsi="Arial" w:cs="Arial"/>
        </w:rPr>
      </w:pPr>
    </w:p>
    <w:p w14:paraId="747C965E" w14:textId="77777777" w:rsidR="001D35E0" w:rsidRDefault="001D35E0" w:rsidP="001D35E0">
      <w:pPr>
        <w:pStyle w:val="BodyText"/>
        <w:spacing w:before="9"/>
        <w:ind w:right="1251"/>
        <w:rPr>
          <w:rFonts w:ascii="Arial" w:eastAsia="Archer" w:hAnsi="Arial" w:cs="Arial"/>
          <w:b/>
          <w:bCs/>
          <w:sz w:val="12"/>
        </w:rPr>
      </w:pPr>
    </w:p>
    <w:p w14:paraId="6AA18DC1" w14:textId="77777777" w:rsidR="001D35E0" w:rsidRDefault="001D35E0" w:rsidP="001D35E0">
      <w:pPr>
        <w:pStyle w:val="BodyText"/>
        <w:spacing w:before="9"/>
        <w:ind w:right="1251"/>
        <w:rPr>
          <w:rFonts w:ascii="Arial" w:hAnsi="Arial" w:cs="Arial"/>
          <w:sz w:val="12"/>
        </w:rPr>
      </w:pPr>
    </w:p>
    <w:p w14:paraId="52C81DD2" w14:textId="77777777" w:rsidR="001D35E0" w:rsidRDefault="001D35E0" w:rsidP="001D35E0">
      <w:pPr>
        <w:pStyle w:val="BodyText"/>
        <w:spacing w:before="9"/>
        <w:ind w:right="1251"/>
        <w:rPr>
          <w:rFonts w:ascii="Arial" w:hAnsi="Arial" w:cs="Arial"/>
          <w:sz w:val="12"/>
        </w:rPr>
      </w:pPr>
    </w:p>
    <w:p w14:paraId="622CF307" w14:textId="77777777" w:rsidR="001D35E0" w:rsidRDefault="001D35E0" w:rsidP="001D35E0">
      <w:pPr>
        <w:pStyle w:val="BodyText"/>
        <w:spacing w:before="9"/>
        <w:ind w:right="1251"/>
        <w:rPr>
          <w:rFonts w:ascii="Arial" w:hAnsi="Arial" w:cs="Arial"/>
          <w:sz w:val="12"/>
        </w:rPr>
      </w:pPr>
    </w:p>
    <w:p w14:paraId="71744967" w14:textId="77777777" w:rsidR="001D35E0" w:rsidRDefault="001D35E0" w:rsidP="001D35E0">
      <w:pPr>
        <w:pStyle w:val="BodyText"/>
        <w:spacing w:before="9"/>
        <w:ind w:right="1251"/>
        <w:rPr>
          <w:rFonts w:ascii="Arial" w:hAnsi="Arial" w:cs="Arial"/>
          <w:sz w:val="12"/>
        </w:rPr>
      </w:pPr>
    </w:p>
    <w:p w14:paraId="1530E9E9" w14:textId="77777777" w:rsidR="001D35E0" w:rsidRDefault="001D35E0" w:rsidP="001D35E0">
      <w:pPr>
        <w:pStyle w:val="BodyText"/>
        <w:spacing w:before="9"/>
        <w:ind w:right="1251"/>
        <w:rPr>
          <w:rFonts w:ascii="Arial" w:hAnsi="Arial" w:cs="Arial"/>
          <w:sz w:val="12"/>
        </w:rPr>
      </w:pPr>
    </w:p>
    <w:p w14:paraId="108A3BEE" w14:textId="77777777" w:rsidR="001D35E0" w:rsidRDefault="001D35E0" w:rsidP="001D35E0">
      <w:pPr>
        <w:pStyle w:val="BodyText"/>
        <w:spacing w:before="9"/>
        <w:ind w:right="1251"/>
        <w:rPr>
          <w:rFonts w:ascii="Arial" w:hAnsi="Arial" w:cs="Arial"/>
          <w:sz w:val="12"/>
        </w:rPr>
      </w:pPr>
    </w:p>
    <w:p w14:paraId="2229DA5A" w14:textId="77777777" w:rsidR="001D35E0" w:rsidRDefault="001D35E0" w:rsidP="001D35E0">
      <w:pPr>
        <w:pStyle w:val="BodyText"/>
        <w:spacing w:before="9"/>
        <w:ind w:right="1251"/>
        <w:rPr>
          <w:rFonts w:ascii="Arial" w:hAnsi="Arial" w:cs="Arial"/>
          <w:sz w:val="12"/>
        </w:rPr>
      </w:pPr>
    </w:p>
    <w:p w14:paraId="3AAA6DB6" w14:textId="77777777" w:rsidR="001D35E0" w:rsidRDefault="001D35E0" w:rsidP="001D35E0">
      <w:pPr>
        <w:pStyle w:val="BodyText"/>
        <w:spacing w:before="9"/>
        <w:ind w:right="1251"/>
        <w:rPr>
          <w:rFonts w:ascii="Arial" w:hAnsi="Arial" w:cs="Arial"/>
          <w:sz w:val="12"/>
        </w:rPr>
      </w:pPr>
    </w:p>
    <w:p w14:paraId="373FAFBE" w14:textId="77777777" w:rsidR="001D35E0" w:rsidRDefault="001D35E0" w:rsidP="001D35E0">
      <w:pPr>
        <w:pStyle w:val="BodyText"/>
        <w:spacing w:before="9"/>
        <w:ind w:right="1251"/>
        <w:rPr>
          <w:rFonts w:ascii="Arial" w:hAnsi="Arial" w:cs="Arial"/>
          <w:sz w:val="12"/>
        </w:rPr>
      </w:pPr>
    </w:p>
    <w:p w14:paraId="2145D096" w14:textId="77777777" w:rsidR="001D35E0" w:rsidRDefault="001D35E0" w:rsidP="001D35E0">
      <w:pPr>
        <w:pStyle w:val="BodyText"/>
        <w:spacing w:before="9"/>
        <w:ind w:right="1251"/>
        <w:rPr>
          <w:rFonts w:ascii="Arial" w:hAnsi="Arial" w:cs="Arial"/>
          <w:sz w:val="12"/>
        </w:rPr>
      </w:pPr>
    </w:p>
    <w:p w14:paraId="0E5FC5B0" w14:textId="77777777" w:rsidR="001D35E0" w:rsidRDefault="001D35E0" w:rsidP="001D35E0">
      <w:pPr>
        <w:pStyle w:val="BodyText"/>
        <w:spacing w:before="9"/>
        <w:ind w:right="1251"/>
        <w:rPr>
          <w:rFonts w:ascii="Arial" w:hAnsi="Arial" w:cs="Arial"/>
          <w:sz w:val="12"/>
        </w:rPr>
      </w:pPr>
    </w:p>
    <w:p w14:paraId="0B2FB773" w14:textId="77777777" w:rsidR="001D35E0" w:rsidRDefault="001D35E0" w:rsidP="001D35E0">
      <w:pPr>
        <w:pStyle w:val="BodyText"/>
        <w:spacing w:before="9"/>
        <w:ind w:right="1251"/>
        <w:rPr>
          <w:rFonts w:ascii="Arial" w:hAnsi="Arial" w:cs="Arial"/>
          <w:sz w:val="12"/>
        </w:rPr>
      </w:pPr>
    </w:p>
    <w:p w14:paraId="409D6755" w14:textId="77777777" w:rsidR="001D35E0" w:rsidRDefault="001D35E0" w:rsidP="001D35E0">
      <w:pPr>
        <w:pStyle w:val="BodyText"/>
        <w:spacing w:before="9"/>
        <w:ind w:right="1251"/>
        <w:rPr>
          <w:rFonts w:ascii="Arial" w:hAnsi="Arial" w:cs="Arial"/>
          <w:sz w:val="12"/>
        </w:rPr>
      </w:pPr>
    </w:p>
    <w:p w14:paraId="7191F653" w14:textId="77777777" w:rsidR="001D35E0" w:rsidRDefault="001D35E0" w:rsidP="001D35E0">
      <w:pPr>
        <w:pStyle w:val="BodyText"/>
        <w:spacing w:before="9"/>
        <w:ind w:right="1251"/>
        <w:rPr>
          <w:rFonts w:ascii="Arial" w:hAnsi="Arial" w:cs="Arial"/>
          <w:sz w:val="12"/>
        </w:rPr>
      </w:pPr>
    </w:p>
    <w:p w14:paraId="07A3D52D" w14:textId="77777777" w:rsidR="001D35E0" w:rsidRDefault="001D35E0" w:rsidP="001D35E0">
      <w:pPr>
        <w:pStyle w:val="BodyText"/>
        <w:spacing w:before="9"/>
        <w:ind w:right="1251"/>
        <w:rPr>
          <w:rFonts w:ascii="Arial" w:hAnsi="Arial" w:cs="Arial"/>
          <w:sz w:val="12"/>
        </w:rPr>
      </w:pPr>
    </w:p>
    <w:p w14:paraId="3335DF1D" w14:textId="77777777" w:rsidR="001D35E0" w:rsidRDefault="001D35E0" w:rsidP="001D35E0">
      <w:pPr>
        <w:pStyle w:val="BodyText"/>
        <w:spacing w:before="9"/>
        <w:ind w:right="1251"/>
        <w:rPr>
          <w:rFonts w:ascii="Arial" w:hAnsi="Arial" w:cs="Arial"/>
          <w:sz w:val="12"/>
        </w:rPr>
      </w:pPr>
    </w:p>
    <w:p w14:paraId="34BD251E" w14:textId="77777777" w:rsidR="001D35E0" w:rsidRDefault="001D35E0" w:rsidP="001D35E0">
      <w:pPr>
        <w:pStyle w:val="BodyText"/>
        <w:spacing w:before="9"/>
        <w:ind w:right="1251"/>
        <w:rPr>
          <w:rFonts w:ascii="Arial" w:hAnsi="Arial" w:cs="Arial"/>
          <w:sz w:val="12"/>
        </w:rPr>
      </w:pPr>
    </w:p>
    <w:p w14:paraId="5745B19C" w14:textId="77777777" w:rsidR="001D35E0" w:rsidRDefault="001D35E0" w:rsidP="001D35E0">
      <w:pPr>
        <w:pStyle w:val="BodyText"/>
        <w:spacing w:before="9"/>
        <w:ind w:right="1251"/>
        <w:rPr>
          <w:rFonts w:ascii="Arial" w:hAnsi="Arial" w:cs="Arial"/>
          <w:sz w:val="12"/>
        </w:rPr>
      </w:pPr>
    </w:p>
    <w:p w14:paraId="27BB92FA" w14:textId="77777777" w:rsidR="001D35E0" w:rsidRDefault="001D35E0" w:rsidP="001D35E0">
      <w:pPr>
        <w:pStyle w:val="BodyText"/>
        <w:spacing w:before="9"/>
        <w:ind w:right="1251"/>
        <w:rPr>
          <w:rFonts w:ascii="Arial" w:hAnsi="Arial" w:cs="Arial"/>
          <w:sz w:val="12"/>
        </w:rPr>
      </w:pPr>
    </w:p>
    <w:p w14:paraId="62024A79" w14:textId="77777777" w:rsidR="001D35E0" w:rsidRPr="000905C2" w:rsidRDefault="001D35E0" w:rsidP="001D35E0">
      <w:pPr>
        <w:pStyle w:val="BodyText"/>
        <w:spacing w:before="9"/>
        <w:ind w:right="1251"/>
        <w:rPr>
          <w:rFonts w:ascii="Arial" w:hAnsi="Arial" w:cs="Arial"/>
          <w:sz w:val="12"/>
        </w:rPr>
      </w:pPr>
    </w:p>
    <w:p w14:paraId="0CEFF301" w14:textId="77777777" w:rsidR="001D35E0" w:rsidRDefault="001D35E0" w:rsidP="001D35E0">
      <w:pPr>
        <w:ind w:right="1251"/>
        <w:rPr>
          <w:rFonts w:ascii="Arial" w:eastAsia="Archer" w:hAnsi="Arial" w:cs="Arial"/>
          <w:b/>
          <w:bCs/>
          <w:sz w:val="12"/>
          <w:szCs w:val="24"/>
        </w:rPr>
      </w:pPr>
      <w:r>
        <w:rPr>
          <w:rFonts w:ascii="Arial" w:hAnsi="Arial" w:cs="Arial"/>
          <w:sz w:val="12"/>
        </w:rPr>
        <w:br w:type="page"/>
      </w:r>
    </w:p>
    <w:p w14:paraId="6C4A282E" w14:textId="77777777" w:rsidR="001D35E0" w:rsidRPr="000905C2" w:rsidRDefault="001D35E0" w:rsidP="001D35E0">
      <w:pPr>
        <w:pStyle w:val="Heading2"/>
        <w:spacing w:before="129"/>
        <w:ind w:right="1251"/>
        <w:rPr>
          <w:rFonts w:ascii="Arial" w:hAnsi="Arial" w:cs="Arial"/>
        </w:rPr>
      </w:pPr>
      <w:r w:rsidRPr="000905C2">
        <w:rPr>
          <w:rFonts w:ascii="Arial" w:hAnsi="Arial" w:cs="Arial"/>
          <w:color w:val="009DDC"/>
        </w:rPr>
        <w:lastRenderedPageBreak/>
        <w:t>SECTION E – REQUESTED BUDGET</w:t>
      </w:r>
    </w:p>
    <w:p w14:paraId="73F45D1A" w14:textId="77777777" w:rsidR="001D35E0" w:rsidRPr="000D588A" w:rsidRDefault="001D35E0" w:rsidP="001D35E0">
      <w:pPr>
        <w:pStyle w:val="BodyText"/>
        <w:spacing w:before="300" w:line="249" w:lineRule="auto"/>
        <w:ind w:left="113" w:right="-1"/>
        <w:jc w:val="both"/>
        <w:rPr>
          <w:rFonts w:ascii="Arial" w:hAnsi="Arial" w:cs="Arial"/>
          <w:color w:val="000000" w:themeColor="text1"/>
        </w:rPr>
      </w:pPr>
      <w:r w:rsidRPr="000D588A">
        <w:rPr>
          <w:rFonts w:ascii="Arial" w:hAnsi="Arial" w:cs="Arial"/>
          <w:color w:val="000000" w:themeColor="text1"/>
        </w:rPr>
        <w:t xml:space="preserve">Please provide details </w:t>
      </w:r>
      <w:r w:rsidRPr="000D588A">
        <w:rPr>
          <w:rFonts w:ascii="Arial" w:hAnsi="Arial" w:cs="Arial"/>
          <w:color w:val="000000" w:themeColor="text1"/>
          <w:spacing w:val="-3"/>
        </w:rPr>
        <w:t xml:space="preserve">of </w:t>
      </w:r>
      <w:r w:rsidRPr="000D588A">
        <w:rPr>
          <w:rFonts w:ascii="Arial" w:hAnsi="Arial" w:cs="Arial"/>
          <w:color w:val="000000" w:themeColor="text1"/>
        </w:rPr>
        <w:t xml:space="preserve">requested funds and co-contributions. </w:t>
      </w:r>
      <w:r w:rsidRPr="000D588A">
        <w:rPr>
          <w:rFonts w:ascii="Arial" w:hAnsi="Arial" w:cs="Arial"/>
          <w:color w:val="000000" w:themeColor="text1"/>
          <w:spacing w:val="-4"/>
        </w:rPr>
        <w:t xml:space="preserve">The </w:t>
      </w:r>
      <w:r w:rsidRPr="000D588A">
        <w:rPr>
          <w:rFonts w:ascii="Arial" w:hAnsi="Arial" w:cs="Arial"/>
          <w:color w:val="000000" w:themeColor="text1"/>
        </w:rPr>
        <w:t xml:space="preserve">requested funds should include </w:t>
      </w:r>
      <w:r w:rsidRPr="000D588A">
        <w:rPr>
          <w:rFonts w:ascii="Arial" w:hAnsi="Arial" w:cs="Arial"/>
          <w:color w:val="000000" w:themeColor="text1"/>
          <w:spacing w:val="4"/>
        </w:rPr>
        <w:t xml:space="preserve">all </w:t>
      </w:r>
      <w:r w:rsidRPr="000D588A">
        <w:rPr>
          <w:rFonts w:ascii="Arial" w:hAnsi="Arial" w:cs="Arial"/>
          <w:color w:val="000000" w:themeColor="text1"/>
        </w:rPr>
        <w:t xml:space="preserve">anticipated </w:t>
      </w:r>
      <w:r w:rsidRPr="000D588A">
        <w:rPr>
          <w:rFonts w:ascii="Arial" w:hAnsi="Arial" w:cs="Arial"/>
          <w:color w:val="000000" w:themeColor="text1"/>
          <w:spacing w:val="3"/>
        </w:rPr>
        <w:t xml:space="preserve">funding required </w:t>
      </w:r>
      <w:r w:rsidRPr="000D588A">
        <w:rPr>
          <w:rFonts w:ascii="Arial" w:hAnsi="Arial" w:cs="Arial"/>
          <w:color w:val="000000" w:themeColor="text1"/>
        </w:rPr>
        <w:t xml:space="preserve">for the </w:t>
      </w:r>
      <w:r w:rsidRPr="000D588A">
        <w:rPr>
          <w:rFonts w:ascii="Arial" w:hAnsi="Arial" w:cs="Arial"/>
          <w:color w:val="000000" w:themeColor="text1"/>
          <w:spacing w:val="2"/>
        </w:rPr>
        <w:t xml:space="preserve">research </w:t>
      </w:r>
      <w:r w:rsidRPr="000D588A">
        <w:rPr>
          <w:rFonts w:ascii="Arial" w:hAnsi="Arial" w:cs="Arial"/>
          <w:color w:val="000000" w:themeColor="text1"/>
        </w:rPr>
        <w:t xml:space="preserve">project and </w:t>
      </w:r>
      <w:r w:rsidRPr="000D588A">
        <w:rPr>
          <w:rFonts w:ascii="Arial" w:hAnsi="Arial" w:cs="Arial"/>
          <w:color w:val="000000" w:themeColor="text1"/>
          <w:spacing w:val="2"/>
        </w:rPr>
        <w:t xml:space="preserve">activities </w:t>
      </w:r>
      <w:r w:rsidRPr="000D588A">
        <w:rPr>
          <w:rFonts w:ascii="Arial" w:hAnsi="Arial" w:cs="Arial"/>
          <w:color w:val="000000" w:themeColor="text1"/>
        </w:rPr>
        <w:t xml:space="preserve">to </w:t>
      </w:r>
      <w:r w:rsidRPr="000D588A">
        <w:rPr>
          <w:rFonts w:ascii="Arial" w:hAnsi="Arial" w:cs="Arial"/>
          <w:color w:val="000000" w:themeColor="text1"/>
          <w:spacing w:val="2"/>
        </w:rPr>
        <w:t xml:space="preserve">support translation. </w:t>
      </w:r>
      <w:r w:rsidRPr="000D588A">
        <w:rPr>
          <w:rFonts w:ascii="Arial" w:hAnsi="Arial" w:cs="Arial"/>
          <w:color w:val="000000" w:themeColor="text1"/>
          <w:spacing w:val="-4"/>
        </w:rPr>
        <w:t xml:space="preserve">For </w:t>
      </w:r>
      <w:r w:rsidRPr="000D588A">
        <w:rPr>
          <w:rFonts w:ascii="Arial" w:hAnsi="Arial" w:cs="Arial"/>
          <w:color w:val="000000" w:themeColor="text1"/>
          <w:spacing w:val="4"/>
        </w:rPr>
        <w:t xml:space="preserve">salaries, </w:t>
      </w:r>
      <w:r w:rsidRPr="000D588A">
        <w:rPr>
          <w:rFonts w:ascii="Arial" w:hAnsi="Arial" w:cs="Arial"/>
          <w:color w:val="000000" w:themeColor="text1"/>
        </w:rPr>
        <w:t xml:space="preserve">please </w:t>
      </w:r>
      <w:r w:rsidRPr="000D588A">
        <w:rPr>
          <w:rFonts w:ascii="Arial" w:hAnsi="Arial" w:cs="Arial"/>
          <w:color w:val="000000" w:themeColor="text1"/>
          <w:spacing w:val="3"/>
        </w:rPr>
        <w:t xml:space="preserve">specify </w:t>
      </w:r>
      <w:r w:rsidRPr="000D588A">
        <w:rPr>
          <w:rFonts w:ascii="Arial" w:hAnsi="Arial" w:cs="Arial"/>
          <w:color w:val="000000" w:themeColor="text1"/>
        </w:rPr>
        <w:t xml:space="preserve">the </w:t>
      </w:r>
      <w:r w:rsidRPr="000D588A">
        <w:rPr>
          <w:rFonts w:ascii="Arial" w:hAnsi="Arial" w:cs="Arial"/>
          <w:color w:val="000000" w:themeColor="text1"/>
          <w:spacing w:val="5"/>
        </w:rPr>
        <w:t xml:space="preserve">salary </w:t>
      </w:r>
      <w:r w:rsidRPr="000D588A">
        <w:rPr>
          <w:rFonts w:ascii="Arial" w:hAnsi="Arial" w:cs="Arial"/>
          <w:color w:val="000000" w:themeColor="text1"/>
          <w:spacing w:val="2"/>
        </w:rPr>
        <w:t xml:space="preserve">level, on-costs </w:t>
      </w:r>
      <w:r w:rsidRPr="000D588A">
        <w:rPr>
          <w:rFonts w:ascii="Arial" w:hAnsi="Arial" w:cs="Arial"/>
          <w:color w:val="000000" w:themeColor="text1"/>
        </w:rPr>
        <w:t xml:space="preserve">and </w:t>
      </w:r>
      <w:r w:rsidRPr="000D588A">
        <w:rPr>
          <w:rFonts w:ascii="Arial" w:hAnsi="Arial" w:cs="Arial"/>
          <w:color w:val="000000" w:themeColor="text1"/>
          <w:spacing w:val="5"/>
        </w:rPr>
        <w:t>FTE. Identify each distinct budget component by expanding the table as required.</w:t>
      </w:r>
      <w:r>
        <w:rPr>
          <w:rFonts w:ascii="Arial" w:hAnsi="Arial" w:cs="Arial"/>
          <w:color w:val="000000" w:themeColor="text1"/>
        </w:rPr>
        <w:t xml:space="preserve"> </w:t>
      </w:r>
      <w:r w:rsidRPr="000D588A">
        <w:rPr>
          <w:rFonts w:ascii="Arial" w:hAnsi="Arial" w:cs="Arial"/>
          <w:color w:val="000000" w:themeColor="text1"/>
        </w:rPr>
        <w:t>Please note the budget must be expended within two years.</w:t>
      </w:r>
    </w:p>
    <w:p w14:paraId="00A499F9" w14:textId="77777777" w:rsidR="001D35E0" w:rsidRPr="000D588A" w:rsidRDefault="001D35E0" w:rsidP="001D35E0">
      <w:pPr>
        <w:pStyle w:val="BodyText"/>
        <w:spacing w:before="2"/>
        <w:ind w:right="-1"/>
        <w:rPr>
          <w:rFonts w:ascii="Arial" w:hAnsi="Arial" w:cs="Arial"/>
          <w:color w:val="000000" w:themeColor="text1"/>
        </w:rPr>
      </w:pPr>
    </w:p>
    <w:p w14:paraId="45B38BBF" w14:textId="77777777" w:rsidR="001D35E0" w:rsidRPr="000D588A" w:rsidRDefault="00D00344" w:rsidP="001D35E0">
      <w:pPr>
        <w:pStyle w:val="Heading2"/>
        <w:tabs>
          <w:tab w:val="left" w:pos="547"/>
        </w:tabs>
        <w:ind w:left="0" w:right="1251"/>
        <w:rPr>
          <w:rFonts w:ascii="Arial" w:hAnsi="Arial" w:cs="Arial"/>
          <w:color w:val="000000" w:themeColor="text1"/>
        </w:rPr>
      </w:pPr>
      <w:r>
        <w:rPr>
          <w:rFonts w:ascii="Arial" w:hAnsi="Arial" w:cs="Arial"/>
          <w:color w:val="000000" w:themeColor="text1"/>
        </w:rPr>
        <w:t xml:space="preserve">   </w:t>
      </w:r>
      <w:r w:rsidR="001D35E0" w:rsidRPr="000D588A">
        <w:rPr>
          <w:rFonts w:ascii="Arial" w:hAnsi="Arial" w:cs="Arial"/>
          <w:color w:val="000000" w:themeColor="text1"/>
        </w:rPr>
        <w:t>E.1</w:t>
      </w:r>
      <w:r w:rsidR="001D35E0" w:rsidRPr="000D588A">
        <w:rPr>
          <w:rFonts w:ascii="Arial" w:hAnsi="Arial" w:cs="Arial"/>
          <w:color w:val="000000" w:themeColor="text1"/>
        </w:rPr>
        <w:tab/>
        <w:t>Funding</w:t>
      </w:r>
      <w:r w:rsidR="001D35E0" w:rsidRPr="000D588A">
        <w:rPr>
          <w:rFonts w:ascii="Arial" w:hAnsi="Arial" w:cs="Arial"/>
          <w:color w:val="000000" w:themeColor="text1"/>
          <w:spacing w:val="4"/>
        </w:rPr>
        <w:t xml:space="preserve"> </w:t>
      </w:r>
      <w:r w:rsidR="001D35E0" w:rsidRPr="000D588A">
        <w:rPr>
          <w:rFonts w:ascii="Arial" w:hAnsi="Arial" w:cs="Arial"/>
          <w:color w:val="000000" w:themeColor="text1"/>
        </w:rPr>
        <w:t>requested</w:t>
      </w:r>
    </w:p>
    <w:p w14:paraId="1404F143" w14:textId="77777777" w:rsidR="001D35E0" w:rsidRPr="000D588A" w:rsidRDefault="001D35E0" w:rsidP="001D35E0">
      <w:pPr>
        <w:pStyle w:val="BodyText"/>
        <w:spacing w:before="12"/>
        <w:ind w:left="113" w:right="1251"/>
        <w:rPr>
          <w:rFonts w:ascii="Arial" w:hAnsi="Arial" w:cs="Arial"/>
          <w:color w:val="000000" w:themeColor="text1"/>
        </w:rPr>
      </w:pPr>
      <w:r w:rsidRPr="000D588A">
        <w:rPr>
          <w:rFonts w:ascii="Arial" w:hAnsi="Arial" w:cs="Arial"/>
          <w:color w:val="000000" w:themeColor="text1"/>
        </w:rPr>
        <w:t xml:space="preserve">Funding of up to $150,000 total over a maximum of two years is available. </w:t>
      </w:r>
    </w:p>
    <w:p w14:paraId="1CA8523C" w14:textId="77777777" w:rsidR="001D35E0" w:rsidRPr="000D588A" w:rsidRDefault="001D35E0" w:rsidP="001D35E0">
      <w:pPr>
        <w:ind w:right="1251"/>
        <w:rPr>
          <w:rFonts w:ascii="Arial" w:hAnsi="Arial" w:cs="Arial"/>
          <w:color w:val="000000" w:themeColor="text1"/>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2333"/>
        <w:gridCol w:w="1489"/>
        <w:gridCol w:w="1489"/>
        <w:gridCol w:w="3695"/>
      </w:tblGrid>
      <w:tr w:rsidR="001D35E0" w:rsidRPr="000D588A" w14:paraId="6D76E0F4" w14:textId="77777777" w:rsidTr="009B31A9">
        <w:tc>
          <w:tcPr>
            <w:tcW w:w="2333" w:type="dxa"/>
            <w:vMerge w:val="restart"/>
            <w:shd w:val="clear" w:color="auto" w:fill="auto"/>
          </w:tcPr>
          <w:p w14:paraId="006798CC" w14:textId="77777777" w:rsidR="001D35E0" w:rsidRPr="000D588A" w:rsidRDefault="001D35E0" w:rsidP="00F42C95">
            <w:pPr>
              <w:rPr>
                <w:rFonts w:ascii="Arial" w:hAnsi="Arial" w:cs="Arial"/>
                <w:b/>
                <w:color w:val="000000" w:themeColor="text1"/>
              </w:rPr>
            </w:pPr>
            <w:r w:rsidRPr="000D588A">
              <w:rPr>
                <w:rFonts w:ascii="Arial" w:hAnsi="Arial" w:cs="Arial"/>
                <w:b/>
                <w:color w:val="000000" w:themeColor="text1"/>
              </w:rPr>
              <w:t>Budget Item</w:t>
            </w:r>
            <w:r>
              <w:rPr>
                <w:rFonts w:ascii="Arial" w:hAnsi="Arial" w:cs="Arial"/>
                <w:b/>
                <w:color w:val="000000" w:themeColor="text1"/>
              </w:rPr>
              <w:t xml:space="preserve"> *</w:t>
            </w:r>
          </w:p>
          <w:p w14:paraId="215D8B26" w14:textId="77777777" w:rsidR="001D35E0" w:rsidRPr="000D588A" w:rsidRDefault="001D35E0" w:rsidP="00F42C95">
            <w:pPr>
              <w:rPr>
                <w:rFonts w:ascii="Arial" w:hAnsi="Arial" w:cs="Arial"/>
                <w:i/>
                <w:color w:val="000000" w:themeColor="text1"/>
              </w:rPr>
            </w:pPr>
            <w:r w:rsidRPr="000D588A">
              <w:rPr>
                <w:rFonts w:ascii="Arial" w:hAnsi="Arial" w:cs="Arial"/>
                <w:i/>
                <w:color w:val="000000" w:themeColor="text1"/>
                <w:sz w:val="20"/>
              </w:rPr>
              <w:t>e.g. Salary (CI, AI, research assistant)</w:t>
            </w:r>
            <w:r>
              <w:rPr>
                <w:rFonts w:ascii="Arial" w:hAnsi="Arial" w:cs="Arial"/>
                <w:i/>
                <w:color w:val="000000" w:themeColor="text1"/>
                <w:sz w:val="20"/>
              </w:rPr>
              <w:t>, consumables, equipment</w:t>
            </w:r>
          </w:p>
        </w:tc>
        <w:tc>
          <w:tcPr>
            <w:tcW w:w="2978" w:type="dxa"/>
            <w:gridSpan w:val="2"/>
            <w:shd w:val="clear" w:color="auto" w:fill="auto"/>
          </w:tcPr>
          <w:p w14:paraId="1CAFFDC3" w14:textId="77777777" w:rsidR="001D35E0" w:rsidRPr="000D588A" w:rsidRDefault="001D35E0" w:rsidP="00F42C95">
            <w:pPr>
              <w:jc w:val="center"/>
              <w:rPr>
                <w:rFonts w:ascii="Arial" w:hAnsi="Arial" w:cs="Arial"/>
                <w:b/>
                <w:color w:val="000000" w:themeColor="text1"/>
              </w:rPr>
            </w:pPr>
            <w:r w:rsidRPr="000D588A">
              <w:rPr>
                <w:rFonts w:ascii="Arial" w:hAnsi="Arial" w:cs="Arial"/>
                <w:b/>
                <w:color w:val="000000" w:themeColor="text1"/>
              </w:rPr>
              <w:t xml:space="preserve">Funding requested </w:t>
            </w:r>
            <w:r w:rsidRPr="000D588A">
              <w:rPr>
                <w:rFonts w:ascii="Arial" w:hAnsi="Arial" w:cs="Arial"/>
                <w:b/>
                <w:color w:val="000000" w:themeColor="text1"/>
              </w:rPr>
              <w:br/>
              <w:t>(excl. GST)</w:t>
            </w:r>
          </w:p>
        </w:tc>
        <w:tc>
          <w:tcPr>
            <w:tcW w:w="3695" w:type="dxa"/>
            <w:vMerge w:val="restart"/>
            <w:shd w:val="clear" w:color="auto" w:fill="auto"/>
          </w:tcPr>
          <w:p w14:paraId="26A6D23F" w14:textId="77777777" w:rsidR="001D35E0" w:rsidRPr="000D588A" w:rsidRDefault="001D35E0" w:rsidP="00F42C95">
            <w:pPr>
              <w:rPr>
                <w:rFonts w:ascii="Arial" w:hAnsi="Arial" w:cs="Arial"/>
                <w:b/>
                <w:color w:val="000000" w:themeColor="text1"/>
              </w:rPr>
            </w:pPr>
            <w:r w:rsidRPr="000D588A">
              <w:rPr>
                <w:rFonts w:ascii="Arial" w:hAnsi="Arial" w:cs="Arial"/>
                <w:b/>
                <w:color w:val="000000" w:themeColor="text1"/>
              </w:rPr>
              <w:t>Description</w:t>
            </w:r>
          </w:p>
          <w:p w14:paraId="68DC7B66" w14:textId="77777777" w:rsidR="001D35E0" w:rsidRPr="000D588A" w:rsidRDefault="001D35E0" w:rsidP="00F42C95">
            <w:pPr>
              <w:rPr>
                <w:rFonts w:ascii="Arial" w:hAnsi="Arial" w:cs="Arial"/>
                <w:i/>
                <w:color w:val="000000" w:themeColor="text1"/>
              </w:rPr>
            </w:pPr>
            <w:r w:rsidRPr="000D588A">
              <w:rPr>
                <w:rFonts w:ascii="Arial" w:hAnsi="Arial" w:cs="Arial"/>
                <w:i/>
                <w:color w:val="000000" w:themeColor="text1"/>
                <w:sz w:val="20"/>
              </w:rPr>
              <w:t>(&lt;100 words per item)</w:t>
            </w:r>
          </w:p>
        </w:tc>
      </w:tr>
      <w:tr w:rsidR="001D35E0" w:rsidRPr="000D588A" w14:paraId="20BD4A68" w14:textId="77777777" w:rsidTr="009B31A9">
        <w:tc>
          <w:tcPr>
            <w:tcW w:w="2333" w:type="dxa"/>
            <w:vMerge/>
          </w:tcPr>
          <w:p w14:paraId="04A0D5DF" w14:textId="77777777" w:rsidR="001D35E0" w:rsidRPr="000D588A" w:rsidRDefault="001D35E0" w:rsidP="00F42C95">
            <w:pPr>
              <w:rPr>
                <w:rFonts w:ascii="Arial" w:hAnsi="Arial" w:cs="Arial"/>
                <w:color w:val="000000" w:themeColor="text1"/>
              </w:rPr>
            </w:pPr>
          </w:p>
        </w:tc>
        <w:tc>
          <w:tcPr>
            <w:tcW w:w="1489" w:type="dxa"/>
            <w:shd w:val="clear" w:color="auto" w:fill="auto"/>
          </w:tcPr>
          <w:p w14:paraId="29398EC6" w14:textId="549FB94E" w:rsidR="001D35E0" w:rsidRPr="000D588A" w:rsidRDefault="001D35E0" w:rsidP="00F42C95">
            <w:pPr>
              <w:rPr>
                <w:rFonts w:ascii="Arial" w:hAnsi="Arial" w:cs="Arial"/>
                <w:color w:val="000000" w:themeColor="text1"/>
              </w:rPr>
            </w:pPr>
            <w:r w:rsidRPr="000D588A">
              <w:rPr>
                <w:rFonts w:ascii="Arial" w:hAnsi="Arial" w:cs="Arial"/>
                <w:b/>
                <w:color w:val="000000" w:themeColor="text1"/>
              </w:rPr>
              <w:t>Year 1 (</w:t>
            </w:r>
            <w:r w:rsidR="002F2E57">
              <w:rPr>
                <w:rFonts w:ascii="Arial" w:hAnsi="Arial" w:cs="Arial"/>
                <w:b/>
                <w:color w:val="000000" w:themeColor="text1"/>
              </w:rPr>
              <w:t>2019/20</w:t>
            </w:r>
            <w:r w:rsidRPr="000D588A">
              <w:rPr>
                <w:rFonts w:ascii="Arial" w:hAnsi="Arial" w:cs="Arial"/>
                <w:b/>
                <w:color w:val="000000" w:themeColor="text1"/>
              </w:rPr>
              <w:t>)</w:t>
            </w:r>
          </w:p>
        </w:tc>
        <w:tc>
          <w:tcPr>
            <w:tcW w:w="1489" w:type="dxa"/>
            <w:shd w:val="clear" w:color="auto" w:fill="auto"/>
          </w:tcPr>
          <w:p w14:paraId="202715B4" w14:textId="2ED3B76B" w:rsidR="001D35E0" w:rsidRPr="000D588A" w:rsidRDefault="001D35E0" w:rsidP="00F42C95">
            <w:pPr>
              <w:rPr>
                <w:rFonts w:ascii="Arial" w:hAnsi="Arial" w:cs="Arial"/>
                <w:color w:val="000000" w:themeColor="text1"/>
              </w:rPr>
            </w:pPr>
            <w:r w:rsidRPr="000D588A">
              <w:rPr>
                <w:rFonts w:ascii="Arial" w:hAnsi="Arial" w:cs="Arial"/>
                <w:b/>
                <w:color w:val="000000" w:themeColor="text1"/>
              </w:rPr>
              <w:t>Year 2 (</w:t>
            </w:r>
            <w:r w:rsidR="002F2E57">
              <w:rPr>
                <w:rFonts w:ascii="Arial" w:hAnsi="Arial" w:cs="Arial"/>
                <w:b/>
                <w:color w:val="000000" w:themeColor="text1"/>
              </w:rPr>
              <w:t>2020/21</w:t>
            </w:r>
            <w:r w:rsidRPr="000D588A">
              <w:rPr>
                <w:rFonts w:ascii="Arial" w:hAnsi="Arial" w:cs="Arial"/>
                <w:b/>
                <w:color w:val="000000" w:themeColor="text1"/>
              </w:rPr>
              <w:t>)</w:t>
            </w:r>
          </w:p>
        </w:tc>
        <w:tc>
          <w:tcPr>
            <w:tcW w:w="3695" w:type="dxa"/>
            <w:vMerge/>
          </w:tcPr>
          <w:p w14:paraId="167850B7" w14:textId="77777777" w:rsidR="001D35E0" w:rsidRPr="000D588A" w:rsidRDefault="001D35E0" w:rsidP="00F42C95">
            <w:pPr>
              <w:rPr>
                <w:rFonts w:ascii="Arial" w:hAnsi="Arial" w:cs="Arial"/>
                <w:color w:val="000000" w:themeColor="text1"/>
              </w:rPr>
            </w:pPr>
          </w:p>
        </w:tc>
      </w:tr>
      <w:tr w:rsidR="001D35E0" w:rsidRPr="000D588A" w14:paraId="3E4188CC" w14:textId="77777777" w:rsidTr="009B31A9">
        <w:tc>
          <w:tcPr>
            <w:tcW w:w="2333" w:type="dxa"/>
            <w:shd w:val="clear" w:color="auto" w:fill="F2F2F2" w:themeFill="background1" w:themeFillShade="F2"/>
          </w:tcPr>
          <w:p w14:paraId="18DC4E07" w14:textId="4B54B76F" w:rsidR="001D35E0" w:rsidRPr="005E155E" w:rsidRDefault="001659E2" w:rsidP="00F42C95">
            <w:pPr>
              <w:rPr>
                <w:rFonts w:ascii="Arial" w:hAnsi="Arial" w:cs="Arial"/>
                <w:color w:val="000000" w:themeColor="text1"/>
                <w:sz w:val="20"/>
                <w:szCs w:val="20"/>
              </w:rPr>
            </w:pPr>
            <w:r w:rsidRPr="005E155E">
              <w:rPr>
                <w:rFonts w:ascii="Arial" w:hAnsi="Arial" w:cs="Arial"/>
                <w:color w:val="000000" w:themeColor="text1"/>
                <w:sz w:val="20"/>
                <w:szCs w:val="20"/>
              </w:rPr>
              <w:t>Staff Salaries (Educator, Data, &amp; Project Staff)</w:t>
            </w:r>
          </w:p>
        </w:tc>
        <w:tc>
          <w:tcPr>
            <w:tcW w:w="1489" w:type="dxa"/>
            <w:shd w:val="clear" w:color="auto" w:fill="F2F2F2" w:themeFill="background1" w:themeFillShade="F2"/>
          </w:tcPr>
          <w:p w14:paraId="56AA18A4" w14:textId="69244721" w:rsidR="001D35E0" w:rsidRPr="005E155E" w:rsidRDefault="002F2E57" w:rsidP="00F42C95">
            <w:pPr>
              <w:rPr>
                <w:rFonts w:ascii="Arial" w:hAnsi="Arial" w:cs="Arial"/>
                <w:color w:val="000000" w:themeColor="text1"/>
                <w:sz w:val="20"/>
                <w:szCs w:val="20"/>
              </w:rPr>
            </w:pPr>
            <w:r w:rsidRPr="005E155E">
              <w:rPr>
                <w:rFonts w:ascii="Arial" w:hAnsi="Arial" w:cs="Arial"/>
                <w:color w:val="000000" w:themeColor="text1"/>
                <w:sz w:val="20"/>
                <w:szCs w:val="20"/>
              </w:rPr>
              <w:t>70</w:t>
            </w:r>
            <w:r w:rsidR="005E155E" w:rsidRPr="005E155E">
              <w:rPr>
                <w:rFonts w:ascii="Arial" w:hAnsi="Arial" w:cs="Arial"/>
                <w:color w:val="000000" w:themeColor="text1"/>
                <w:sz w:val="20"/>
                <w:szCs w:val="20"/>
              </w:rPr>
              <w:t>,</w:t>
            </w:r>
            <w:r w:rsidRPr="005E155E">
              <w:rPr>
                <w:rFonts w:ascii="Arial" w:hAnsi="Arial" w:cs="Arial"/>
                <w:color w:val="000000" w:themeColor="text1"/>
                <w:sz w:val="20"/>
                <w:szCs w:val="20"/>
              </w:rPr>
              <w:t>000</w:t>
            </w:r>
          </w:p>
        </w:tc>
        <w:tc>
          <w:tcPr>
            <w:tcW w:w="1489" w:type="dxa"/>
            <w:shd w:val="clear" w:color="auto" w:fill="F2F2F2" w:themeFill="background1" w:themeFillShade="F2"/>
          </w:tcPr>
          <w:p w14:paraId="3F6D008D" w14:textId="77777777" w:rsidR="001D35E0" w:rsidRDefault="002F2E57" w:rsidP="00F42C95">
            <w:pPr>
              <w:rPr>
                <w:rFonts w:ascii="Arial" w:hAnsi="Arial" w:cs="Arial"/>
                <w:color w:val="000000" w:themeColor="text1"/>
                <w:sz w:val="20"/>
                <w:szCs w:val="20"/>
              </w:rPr>
            </w:pPr>
            <w:r w:rsidRPr="005E155E">
              <w:rPr>
                <w:rFonts w:ascii="Arial" w:hAnsi="Arial" w:cs="Arial"/>
                <w:color w:val="000000" w:themeColor="text1"/>
                <w:sz w:val="20"/>
                <w:szCs w:val="20"/>
              </w:rPr>
              <w:t>70</w:t>
            </w:r>
            <w:r w:rsidR="005E155E" w:rsidRPr="005E155E">
              <w:rPr>
                <w:rFonts w:ascii="Arial" w:hAnsi="Arial" w:cs="Arial"/>
                <w:color w:val="000000" w:themeColor="text1"/>
                <w:sz w:val="20"/>
                <w:szCs w:val="20"/>
              </w:rPr>
              <w:t>,</w:t>
            </w:r>
            <w:r w:rsidRPr="005E155E">
              <w:rPr>
                <w:rFonts w:ascii="Arial" w:hAnsi="Arial" w:cs="Arial"/>
                <w:color w:val="000000" w:themeColor="text1"/>
                <w:sz w:val="20"/>
                <w:szCs w:val="20"/>
              </w:rPr>
              <w:t>000</w:t>
            </w:r>
          </w:p>
          <w:p w14:paraId="56802AF6" w14:textId="5054ABCE" w:rsidR="009D3B35" w:rsidRPr="005E155E" w:rsidRDefault="009D3B35" w:rsidP="00F42C95">
            <w:pPr>
              <w:rPr>
                <w:rFonts w:ascii="Arial" w:hAnsi="Arial" w:cs="Arial"/>
                <w:color w:val="000000" w:themeColor="text1"/>
                <w:sz w:val="20"/>
                <w:szCs w:val="20"/>
              </w:rPr>
            </w:pPr>
          </w:p>
        </w:tc>
        <w:tc>
          <w:tcPr>
            <w:tcW w:w="3695" w:type="dxa"/>
            <w:shd w:val="clear" w:color="auto" w:fill="F2F2F2" w:themeFill="background1" w:themeFillShade="F2"/>
          </w:tcPr>
          <w:p w14:paraId="63FD9296" w14:textId="43F30B16" w:rsidR="0065547E" w:rsidRPr="005E155E" w:rsidRDefault="0065547E" w:rsidP="0065547E">
            <w:pPr>
              <w:rPr>
                <w:rFonts w:ascii="Arial" w:hAnsi="Arial" w:cs="Arial"/>
                <w:color w:val="000000" w:themeColor="text1"/>
                <w:sz w:val="20"/>
                <w:szCs w:val="20"/>
              </w:rPr>
            </w:pPr>
            <w:r w:rsidRPr="005E155E">
              <w:rPr>
                <w:rFonts w:ascii="Arial" w:hAnsi="Arial" w:cs="Arial"/>
                <w:color w:val="000000" w:themeColor="text1"/>
                <w:sz w:val="20"/>
                <w:szCs w:val="20"/>
              </w:rPr>
              <w:t>HSM 2 0.25 FTE x 2 yrs Project Office</w:t>
            </w:r>
            <w:r w:rsidR="00791C47">
              <w:rPr>
                <w:rFonts w:ascii="Arial" w:hAnsi="Arial" w:cs="Arial"/>
                <w:color w:val="000000" w:themeColor="text1"/>
                <w:sz w:val="20"/>
                <w:szCs w:val="20"/>
              </w:rPr>
              <w:t xml:space="preserve">r </w:t>
            </w:r>
            <w:r w:rsidRPr="005E155E">
              <w:rPr>
                <w:rFonts w:ascii="Arial" w:hAnsi="Arial" w:cs="Arial"/>
                <w:color w:val="000000" w:themeColor="text1"/>
                <w:sz w:val="20"/>
                <w:szCs w:val="20"/>
              </w:rPr>
              <w:t>to coordinate the project; CNE 0.4 FTE x 1yr for workforce development; </w:t>
            </w:r>
          </w:p>
          <w:p w14:paraId="5F421B42" w14:textId="77777777" w:rsidR="0065547E" w:rsidRPr="005E155E" w:rsidRDefault="0065547E" w:rsidP="0065547E">
            <w:pPr>
              <w:rPr>
                <w:rFonts w:ascii="Arial" w:hAnsi="Arial" w:cs="Arial"/>
                <w:color w:val="000000" w:themeColor="text1"/>
                <w:sz w:val="20"/>
                <w:szCs w:val="20"/>
              </w:rPr>
            </w:pPr>
            <w:r w:rsidRPr="005E155E">
              <w:rPr>
                <w:rFonts w:ascii="Arial" w:hAnsi="Arial" w:cs="Arial"/>
                <w:color w:val="000000" w:themeColor="text1"/>
                <w:sz w:val="20"/>
                <w:szCs w:val="20"/>
              </w:rPr>
              <w:t>HSM 2 0.2 x 2yrs Data Manager to support data extraction and data quality. </w:t>
            </w:r>
          </w:p>
          <w:p w14:paraId="0DFD01FA" w14:textId="11ED7F87" w:rsidR="001D35E0" w:rsidRPr="005E155E" w:rsidRDefault="0065547E" w:rsidP="0065547E">
            <w:pPr>
              <w:rPr>
                <w:rFonts w:ascii="Arial" w:hAnsi="Arial" w:cs="Arial"/>
                <w:color w:val="000000" w:themeColor="text1"/>
                <w:sz w:val="20"/>
                <w:szCs w:val="20"/>
              </w:rPr>
            </w:pPr>
            <w:r w:rsidRPr="005E155E">
              <w:rPr>
                <w:rFonts w:ascii="Arial" w:hAnsi="Arial" w:cs="Arial"/>
                <w:color w:val="000000" w:themeColor="text1"/>
                <w:sz w:val="20"/>
                <w:szCs w:val="20"/>
              </w:rPr>
              <w:t>10% on costs</w:t>
            </w:r>
          </w:p>
        </w:tc>
      </w:tr>
      <w:tr w:rsidR="001D35E0" w:rsidRPr="000D588A" w14:paraId="774DAA61" w14:textId="77777777" w:rsidTr="009B31A9">
        <w:tc>
          <w:tcPr>
            <w:tcW w:w="2333" w:type="dxa"/>
            <w:shd w:val="clear" w:color="auto" w:fill="F2F2F2" w:themeFill="background1" w:themeFillShade="F2"/>
          </w:tcPr>
          <w:p w14:paraId="7329BDB1" w14:textId="4C47B08D" w:rsidR="001D35E0" w:rsidRPr="005E155E" w:rsidRDefault="00A80863" w:rsidP="00F42C95">
            <w:pPr>
              <w:rPr>
                <w:rFonts w:ascii="Arial" w:hAnsi="Arial" w:cs="Arial"/>
                <w:color w:val="000000" w:themeColor="text1"/>
                <w:sz w:val="20"/>
                <w:szCs w:val="20"/>
              </w:rPr>
            </w:pPr>
            <w:r w:rsidRPr="005E155E">
              <w:rPr>
                <w:rFonts w:ascii="Arial" w:hAnsi="Arial" w:cs="Arial"/>
                <w:color w:val="000000" w:themeColor="text1"/>
                <w:sz w:val="20"/>
                <w:szCs w:val="20"/>
              </w:rPr>
              <w:t>Design Thinking Workshop</w:t>
            </w:r>
          </w:p>
        </w:tc>
        <w:tc>
          <w:tcPr>
            <w:tcW w:w="1489" w:type="dxa"/>
            <w:shd w:val="clear" w:color="auto" w:fill="F2F2F2" w:themeFill="background1" w:themeFillShade="F2"/>
          </w:tcPr>
          <w:p w14:paraId="235F295C" w14:textId="3F2D5A2F" w:rsidR="001D35E0" w:rsidRPr="005E155E" w:rsidRDefault="00A80863" w:rsidP="00F42C95">
            <w:pPr>
              <w:rPr>
                <w:rFonts w:ascii="Arial" w:hAnsi="Arial" w:cs="Arial"/>
                <w:color w:val="000000" w:themeColor="text1"/>
                <w:sz w:val="20"/>
                <w:szCs w:val="20"/>
              </w:rPr>
            </w:pPr>
            <w:r w:rsidRPr="005E155E">
              <w:rPr>
                <w:rFonts w:ascii="Arial" w:hAnsi="Arial" w:cs="Arial"/>
                <w:color w:val="000000" w:themeColor="text1"/>
                <w:sz w:val="20"/>
                <w:szCs w:val="20"/>
              </w:rPr>
              <w:t>5,000</w:t>
            </w:r>
          </w:p>
        </w:tc>
        <w:tc>
          <w:tcPr>
            <w:tcW w:w="1489" w:type="dxa"/>
            <w:shd w:val="clear" w:color="auto" w:fill="F2F2F2" w:themeFill="background1" w:themeFillShade="F2"/>
          </w:tcPr>
          <w:p w14:paraId="14C28438" w14:textId="459F32D9" w:rsidR="001D35E0" w:rsidRPr="005E155E" w:rsidRDefault="00A80863" w:rsidP="00F42C95">
            <w:pPr>
              <w:rPr>
                <w:rFonts w:ascii="Arial" w:hAnsi="Arial" w:cs="Arial"/>
                <w:color w:val="000000" w:themeColor="text1"/>
                <w:sz w:val="20"/>
                <w:szCs w:val="20"/>
              </w:rPr>
            </w:pPr>
            <w:r w:rsidRPr="005E155E">
              <w:rPr>
                <w:rFonts w:ascii="Arial" w:hAnsi="Arial" w:cs="Arial"/>
                <w:color w:val="000000" w:themeColor="text1"/>
                <w:sz w:val="20"/>
                <w:szCs w:val="20"/>
              </w:rPr>
              <w:t>5,000</w:t>
            </w:r>
          </w:p>
        </w:tc>
        <w:tc>
          <w:tcPr>
            <w:tcW w:w="3695" w:type="dxa"/>
            <w:shd w:val="clear" w:color="auto" w:fill="F2F2F2" w:themeFill="background1" w:themeFillShade="F2"/>
          </w:tcPr>
          <w:p w14:paraId="05570B00" w14:textId="1BF0A86F" w:rsidR="001D35E0" w:rsidRPr="005E155E" w:rsidRDefault="005E155E" w:rsidP="00F42C95">
            <w:pPr>
              <w:rPr>
                <w:rFonts w:ascii="Arial" w:hAnsi="Arial" w:cs="Arial"/>
                <w:color w:val="000000" w:themeColor="text1"/>
                <w:sz w:val="20"/>
                <w:szCs w:val="20"/>
              </w:rPr>
            </w:pPr>
            <w:r w:rsidRPr="005E155E">
              <w:rPr>
                <w:rFonts w:ascii="Arial" w:hAnsi="Arial" w:cs="Arial"/>
                <w:color w:val="000000" w:themeColor="text1"/>
                <w:sz w:val="20"/>
                <w:szCs w:val="20"/>
              </w:rPr>
              <w:t>Consultant to run, transcribe, and analyse focus groups/qualitative interviews</w:t>
            </w:r>
          </w:p>
        </w:tc>
      </w:tr>
      <w:tr w:rsidR="001D35E0" w:rsidRPr="000D588A" w14:paraId="1202985B" w14:textId="77777777" w:rsidTr="009B31A9">
        <w:tc>
          <w:tcPr>
            <w:tcW w:w="2333" w:type="dxa"/>
            <w:shd w:val="clear" w:color="auto" w:fill="F2F2F2" w:themeFill="background1" w:themeFillShade="F2"/>
          </w:tcPr>
          <w:p w14:paraId="798E51F5" w14:textId="77777777" w:rsidR="001D35E0" w:rsidRPr="005E155E" w:rsidRDefault="001D35E0" w:rsidP="00F42C95">
            <w:pPr>
              <w:rPr>
                <w:rFonts w:ascii="Arial" w:hAnsi="Arial" w:cs="Arial"/>
                <w:color w:val="000000" w:themeColor="text1"/>
                <w:sz w:val="20"/>
                <w:szCs w:val="20"/>
              </w:rPr>
            </w:pPr>
          </w:p>
        </w:tc>
        <w:tc>
          <w:tcPr>
            <w:tcW w:w="1489" w:type="dxa"/>
            <w:shd w:val="clear" w:color="auto" w:fill="F2F2F2" w:themeFill="background1" w:themeFillShade="F2"/>
          </w:tcPr>
          <w:p w14:paraId="63EB149F" w14:textId="77777777" w:rsidR="001D35E0" w:rsidRPr="005E155E" w:rsidRDefault="001D35E0" w:rsidP="00F42C95">
            <w:pPr>
              <w:rPr>
                <w:rFonts w:ascii="Arial" w:hAnsi="Arial" w:cs="Arial"/>
                <w:color w:val="000000" w:themeColor="text1"/>
                <w:sz w:val="20"/>
                <w:szCs w:val="20"/>
              </w:rPr>
            </w:pPr>
          </w:p>
        </w:tc>
        <w:tc>
          <w:tcPr>
            <w:tcW w:w="1489" w:type="dxa"/>
            <w:shd w:val="clear" w:color="auto" w:fill="F2F2F2" w:themeFill="background1" w:themeFillShade="F2"/>
          </w:tcPr>
          <w:p w14:paraId="4C82F1E6" w14:textId="77777777" w:rsidR="001D35E0" w:rsidRPr="005E155E" w:rsidRDefault="001D35E0" w:rsidP="00F42C95">
            <w:pPr>
              <w:rPr>
                <w:rFonts w:ascii="Arial" w:hAnsi="Arial" w:cs="Arial"/>
                <w:color w:val="000000" w:themeColor="text1"/>
                <w:sz w:val="20"/>
                <w:szCs w:val="20"/>
              </w:rPr>
            </w:pPr>
          </w:p>
        </w:tc>
        <w:tc>
          <w:tcPr>
            <w:tcW w:w="3695" w:type="dxa"/>
            <w:shd w:val="clear" w:color="auto" w:fill="F2F2F2" w:themeFill="background1" w:themeFillShade="F2"/>
          </w:tcPr>
          <w:p w14:paraId="5686F219" w14:textId="77777777" w:rsidR="001D35E0" w:rsidRPr="005E155E" w:rsidRDefault="001D35E0" w:rsidP="00F42C95">
            <w:pPr>
              <w:rPr>
                <w:rFonts w:ascii="Arial" w:hAnsi="Arial" w:cs="Arial"/>
                <w:color w:val="000000" w:themeColor="text1"/>
                <w:sz w:val="20"/>
                <w:szCs w:val="20"/>
              </w:rPr>
            </w:pPr>
          </w:p>
        </w:tc>
      </w:tr>
      <w:tr w:rsidR="001D35E0" w:rsidRPr="000D588A" w14:paraId="2C7B38BC" w14:textId="77777777" w:rsidTr="009B31A9">
        <w:tc>
          <w:tcPr>
            <w:tcW w:w="2333" w:type="dxa"/>
            <w:shd w:val="clear" w:color="auto" w:fill="auto"/>
          </w:tcPr>
          <w:p w14:paraId="089B846C" w14:textId="77777777" w:rsidR="001D35E0" w:rsidRPr="000D588A" w:rsidRDefault="001D35E0" w:rsidP="00F42C95">
            <w:pPr>
              <w:rPr>
                <w:rFonts w:ascii="Arial" w:hAnsi="Arial" w:cs="Arial"/>
                <w:b/>
                <w:i/>
                <w:color w:val="000000" w:themeColor="text1"/>
              </w:rPr>
            </w:pPr>
            <w:r w:rsidRPr="000D588A">
              <w:rPr>
                <w:rFonts w:ascii="Arial" w:hAnsi="Arial" w:cs="Arial"/>
                <w:b/>
                <w:color w:val="000000" w:themeColor="text1"/>
              </w:rPr>
              <w:t>TOTAL</w:t>
            </w:r>
          </w:p>
        </w:tc>
        <w:tc>
          <w:tcPr>
            <w:tcW w:w="1489" w:type="dxa"/>
            <w:shd w:val="clear" w:color="auto" w:fill="F2F2F2" w:themeFill="background1" w:themeFillShade="F2"/>
          </w:tcPr>
          <w:p w14:paraId="5133E0E6" w14:textId="02BB12D0" w:rsidR="001D35E0" w:rsidRPr="000D588A" w:rsidRDefault="001D35E0" w:rsidP="00F42C95">
            <w:pPr>
              <w:rPr>
                <w:rFonts w:ascii="Arial" w:hAnsi="Arial" w:cs="Arial"/>
                <w:b/>
                <w:color w:val="000000" w:themeColor="text1"/>
              </w:rPr>
            </w:pPr>
            <w:r w:rsidRPr="000D588A">
              <w:rPr>
                <w:rFonts w:ascii="Arial" w:hAnsi="Arial" w:cs="Arial"/>
                <w:b/>
                <w:color w:val="000000" w:themeColor="text1"/>
              </w:rPr>
              <w:t>$</w:t>
            </w:r>
            <w:r w:rsidR="005E155E">
              <w:rPr>
                <w:rFonts w:ascii="Arial" w:hAnsi="Arial" w:cs="Arial"/>
                <w:b/>
                <w:color w:val="000000" w:themeColor="text1"/>
              </w:rPr>
              <w:t>75,000</w:t>
            </w:r>
          </w:p>
        </w:tc>
        <w:tc>
          <w:tcPr>
            <w:tcW w:w="1489" w:type="dxa"/>
            <w:shd w:val="clear" w:color="auto" w:fill="F2F2F2" w:themeFill="background1" w:themeFillShade="F2"/>
          </w:tcPr>
          <w:p w14:paraId="4E47C433" w14:textId="3B4BE1DA" w:rsidR="001D35E0" w:rsidRPr="000D588A" w:rsidRDefault="001D35E0" w:rsidP="00F42C95">
            <w:pPr>
              <w:rPr>
                <w:rFonts w:ascii="Arial" w:hAnsi="Arial" w:cs="Arial"/>
                <w:b/>
                <w:color w:val="000000" w:themeColor="text1"/>
              </w:rPr>
            </w:pPr>
            <w:r w:rsidRPr="000D588A">
              <w:rPr>
                <w:rFonts w:ascii="Arial" w:hAnsi="Arial" w:cs="Arial"/>
                <w:b/>
                <w:color w:val="000000" w:themeColor="text1"/>
              </w:rPr>
              <w:t>$</w:t>
            </w:r>
            <w:r w:rsidR="005E155E">
              <w:rPr>
                <w:rFonts w:ascii="Arial" w:hAnsi="Arial" w:cs="Arial"/>
                <w:b/>
                <w:color w:val="000000" w:themeColor="text1"/>
              </w:rPr>
              <w:t>75,000</w:t>
            </w:r>
          </w:p>
        </w:tc>
        <w:tc>
          <w:tcPr>
            <w:tcW w:w="3695" w:type="dxa"/>
            <w:shd w:val="clear" w:color="auto" w:fill="auto"/>
          </w:tcPr>
          <w:p w14:paraId="323EC0E7" w14:textId="77777777" w:rsidR="001D35E0" w:rsidRPr="000D588A" w:rsidRDefault="001D35E0" w:rsidP="00F42C95">
            <w:pPr>
              <w:rPr>
                <w:rFonts w:ascii="Arial" w:hAnsi="Arial" w:cs="Arial"/>
                <w:b/>
                <w:color w:val="000000" w:themeColor="text1"/>
              </w:rPr>
            </w:pPr>
          </w:p>
        </w:tc>
      </w:tr>
    </w:tbl>
    <w:p w14:paraId="380EEEC6" w14:textId="7E25C5BC" w:rsidR="001D35E0" w:rsidRPr="00687D9E" w:rsidRDefault="001D35E0" w:rsidP="001D35E0">
      <w:pPr>
        <w:spacing w:before="143" w:line="259" w:lineRule="auto"/>
        <w:ind w:left="227" w:right="3" w:hanging="114"/>
        <w:rPr>
          <w:rFonts w:ascii="Arial" w:hAnsi="Arial" w:cs="Arial"/>
          <w:color w:val="000000" w:themeColor="text1"/>
          <w:sz w:val="20"/>
          <w:szCs w:val="20"/>
        </w:rPr>
      </w:pPr>
      <w:r w:rsidRPr="00687D9E">
        <w:rPr>
          <w:rFonts w:ascii="Arial" w:hAnsi="Arial" w:cs="Arial"/>
          <w:color w:val="000000" w:themeColor="text1"/>
          <w:sz w:val="20"/>
          <w:szCs w:val="20"/>
        </w:rPr>
        <w:t xml:space="preserve">* Funding may be used for costs associated with the research project and translation </w:t>
      </w:r>
      <w:r w:rsidR="00271396" w:rsidRPr="00687D9E">
        <w:rPr>
          <w:rFonts w:ascii="Arial" w:hAnsi="Arial" w:cs="Arial"/>
          <w:color w:val="000000" w:themeColor="text1"/>
          <w:sz w:val="20"/>
          <w:szCs w:val="20"/>
        </w:rPr>
        <w:t>activities but</w:t>
      </w:r>
      <w:r w:rsidRPr="00687D9E">
        <w:rPr>
          <w:rFonts w:ascii="Arial" w:hAnsi="Arial" w:cs="Arial"/>
          <w:color w:val="000000" w:themeColor="text1"/>
          <w:sz w:val="20"/>
          <w:szCs w:val="20"/>
        </w:rPr>
        <w:t xml:space="preserve"> cannot be directed towards capital works</w:t>
      </w:r>
      <w:r>
        <w:rPr>
          <w:rFonts w:ascii="Arial" w:hAnsi="Arial" w:cs="Arial"/>
          <w:color w:val="000000" w:themeColor="text1"/>
          <w:sz w:val="20"/>
          <w:szCs w:val="20"/>
        </w:rPr>
        <w:t>. Indirect costs are permitted up to a maximum of 10% of the budget.</w:t>
      </w:r>
    </w:p>
    <w:p w14:paraId="2FEAF507" w14:textId="77777777" w:rsidR="001D35E0" w:rsidRPr="000D588A" w:rsidRDefault="001D35E0" w:rsidP="001D35E0">
      <w:pPr>
        <w:pStyle w:val="Heading2"/>
        <w:ind w:left="0" w:right="1251"/>
        <w:rPr>
          <w:rFonts w:ascii="Arial" w:eastAsia="Archer-Book" w:hAnsi="Arial" w:cs="Arial"/>
          <w:b w:val="0"/>
          <w:bCs w:val="0"/>
          <w:color w:val="000000" w:themeColor="text1"/>
          <w:sz w:val="25"/>
        </w:rPr>
      </w:pPr>
    </w:p>
    <w:p w14:paraId="63C6D1E0" w14:textId="77777777" w:rsidR="001D35E0" w:rsidRPr="00687D9E" w:rsidRDefault="001D35E0" w:rsidP="001D35E0">
      <w:pPr>
        <w:pStyle w:val="Heading2"/>
        <w:ind w:left="0" w:right="1251"/>
        <w:rPr>
          <w:rFonts w:ascii="Arial" w:hAnsi="Arial" w:cs="Arial"/>
          <w:color w:val="000000" w:themeColor="text1"/>
        </w:rPr>
      </w:pPr>
      <w:r w:rsidRPr="000D588A">
        <w:rPr>
          <w:rFonts w:ascii="Arial" w:hAnsi="Arial" w:cs="Arial"/>
          <w:color w:val="000000" w:themeColor="text1"/>
        </w:rPr>
        <w:t>E.2</w:t>
      </w:r>
      <w:r w:rsidRPr="000D588A">
        <w:rPr>
          <w:rFonts w:ascii="Arial" w:hAnsi="Arial" w:cs="Arial"/>
          <w:color w:val="000000" w:themeColor="text1"/>
        </w:rPr>
        <w:tab/>
        <w:t>Host or Partner Organisation contributions</w:t>
      </w:r>
    </w:p>
    <w:p w14:paraId="5D6E7163" w14:textId="77777777" w:rsidR="001D35E0" w:rsidRPr="00687D9E" w:rsidRDefault="001D35E0" w:rsidP="001D35E0">
      <w:pPr>
        <w:ind w:right="-2"/>
        <w:rPr>
          <w:rFonts w:ascii="Arial" w:hAnsi="Arial" w:cs="Arial"/>
          <w:color w:val="000000" w:themeColor="text1"/>
        </w:rPr>
      </w:pPr>
      <w:r w:rsidRPr="00687D9E">
        <w:rPr>
          <w:rFonts w:ascii="Arial" w:hAnsi="Arial" w:cs="Arial"/>
          <w:color w:val="000000" w:themeColor="text1"/>
        </w:rPr>
        <w:t>The Host Organisation(s) must provide financial and in-kind support for research/translation activities. Please insert details of requested cash and in-kind contributions.</w:t>
      </w:r>
    </w:p>
    <w:p w14:paraId="7100DC32" w14:textId="77777777" w:rsidR="001D35E0" w:rsidRDefault="001D35E0" w:rsidP="001D35E0">
      <w:pPr>
        <w:ind w:right="1251"/>
        <w:rPr>
          <w:rFonts w:ascii="Arial" w:hAnsi="Arial" w:cs="Arial"/>
          <w:color w:val="000000" w:themeColor="text1"/>
          <w:sz w:val="20"/>
          <w:szCs w:val="20"/>
        </w:rPr>
      </w:pPr>
    </w:p>
    <w:p w14:paraId="490C6652" w14:textId="77777777" w:rsidR="001D35E0" w:rsidRDefault="001D35E0" w:rsidP="001D35E0">
      <w:pPr>
        <w:rPr>
          <w:rFonts w:ascii="Arial" w:hAnsi="Arial" w:cs="Arial"/>
          <w:b/>
        </w:rPr>
      </w:pPr>
      <w:r w:rsidRPr="000D588A">
        <w:rPr>
          <w:rFonts w:ascii="Arial" w:hAnsi="Arial" w:cs="Arial"/>
          <w:b/>
        </w:rPr>
        <w:t>Cash contributions</w:t>
      </w:r>
    </w:p>
    <w:p w14:paraId="7BBE30E0" w14:textId="77777777" w:rsidR="001D35E0" w:rsidRPr="000D588A" w:rsidRDefault="001D35E0" w:rsidP="001D35E0">
      <w:pPr>
        <w:rPr>
          <w:rFonts w:ascii="Arial" w:hAnsi="Arial" w:cs="Arial"/>
          <w:b/>
        </w:rPr>
      </w:pP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1408"/>
        <w:gridCol w:w="1417"/>
        <w:gridCol w:w="1701"/>
        <w:gridCol w:w="1701"/>
        <w:gridCol w:w="2779"/>
      </w:tblGrid>
      <w:tr w:rsidR="001D35E0" w:rsidRPr="00911CB2" w14:paraId="5CBE2D61" w14:textId="77777777" w:rsidTr="00DB23B8">
        <w:tc>
          <w:tcPr>
            <w:tcW w:w="1408" w:type="dxa"/>
            <w:vMerge w:val="restart"/>
            <w:shd w:val="clear" w:color="auto" w:fill="auto"/>
            <w:vAlign w:val="center"/>
          </w:tcPr>
          <w:p w14:paraId="4A660074" w14:textId="77777777" w:rsidR="001D35E0" w:rsidRPr="00911CB2" w:rsidRDefault="001D35E0" w:rsidP="00F42C95">
            <w:pPr>
              <w:rPr>
                <w:rFonts w:ascii="Arial" w:hAnsi="Arial" w:cs="Arial"/>
                <w:b/>
              </w:rPr>
            </w:pPr>
            <w:r w:rsidRPr="00911CB2">
              <w:rPr>
                <w:rFonts w:ascii="Arial" w:hAnsi="Arial" w:cs="Arial"/>
                <w:b/>
              </w:rPr>
              <w:t>Source</w:t>
            </w:r>
          </w:p>
          <w:p w14:paraId="462C3E61" w14:textId="77777777" w:rsidR="001D35E0" w:rsidRPr="00656F60" w:rsidRDefault="001D35E0" w:rsidP="00F42C95">
            <w:pPr>
              <w:rPr>
                <w:rFonts w:ascii="Arial" w:hAnsi="Arial" w:cs="Arial"/>
                <w:i/>
              </w:rPr>
            </w:pPr>
            <w:r w:rsidRPr="00656F60">
              <w:rPr>
                <w:rFonts w:ascii="Arial" w:hAnsi="Arial" w:cs="Arial"/>
                <w:i/>
                <w:sz w:val="20"/>
              </w:rPr>
              <w:t>Host or partner organisation</w:t>
            </w:r>
          </w:p>
        </w:tc>
        <w:tc>
          <w:tcPr>
            <w:tcW w:w="1417" w:type="dxa"/>
            <w:vMerge w:val="restart"/>
            <w:shd w:val="clear" w:color="auto" w:fill="auto"/>
            <w:vAlign w:val="center"/>
          </w:tcPr>
          <w:p w14:paraId="2A61D9B8" w14:textId="77777777" w:rsidR="001D35E0" w:rsidRPr="00911CB2" w:rsidRDefault="001D35E0" w:rsidP="00F42C95">
            <w:pPr>
              <w:rPr>
                <w:rFonts w:ascii="Arial" w:hAnsi="Arial" w:cs="Arial"/>
              </w:rPr>
            </w:pPr>
            <w:r w:rsidRPr="00911CB2">
              <w:rPr>
                <w:rFonts w:ascii="Arial" w:hAnsi="Arial" w:cs="Arial"/>
                <w:b/>
              </w:rPr>
              <w:t>Budget item</w:t>
            </w:r>
          </w:p>
        </w:tc>
        <w:tc>
          <w:tcPr>
            <w:tcW w:w="3402" w:type="dxa"/>
            <w:gridSpan w:val="2"/>
            <w:shd w:val="clear" w:color="auto" w:fill="auto"/>
            <w:vAlign w:val="center"/>
          </w:tcPr>
          <w:p w14:paraId="06EA3074" w14:textId="77777777" w:rsidR="001D35E0" w:rsidRPr="00911CB2" w:rsidRDefault="001D35E0" w:rsidP="00F42C95">
            <w:pPr>
              <w:jc w:val="center"/>
              <w:rPr>
                <w:rFonts w:ascii="Arial" w:hAnsi="Arial" w:cs="Arial"/>
                <w:b/>
              </w:rPr>
            </w:pPr>
            <w:r w:rsidRPr="00911CB2">
              <w:rPr>
                <w:rFonts w:ascii="Arial" w:hAnsi="Arial" w:cs="Arial"/>
                <w:b/>
              </w:rPr>
              <w:t>Funding (ex</w:t>
            </w:r>
            <w:r>
              <w:rPr>
                <w:rFonts w:ascii="Arial" w:hAnsi="Arial" w:cs="Arial"/>
                <w:b/>
              </w:rPr>
              <w:t xml:space="preserve">cl. </w:t>
            </w:r>
            <w:r w:rsidRPr="00911CB2">
              <w:rPr>
                <w:rFonts w:ascii="Arial" w:hAnsi="Arial" w:cs="Arial"/>
                <w:b/>
              </w:rPr>
              <w:t>GST) or in-kind</w:t>
            </w:r>
          </w:p>
        </w:tc>
        <w:tc>
          <w:tcPr>
            <w:tcW w:w="2779" w:type="dxa"/>
            <w:vMerge w:val="restart"/>
            <w:shd w:val="clear" w:color="auto" w:fill="auto"/>
            <w:vAlign w:val="center"/>
          </w:tcPr>
          <w:p w14:paraId="615185FD" w14:textId="77777777" w:rsidR="001D35E0" w:rsidRPr="00911CB2" w:rsidRDefault="001D35E0" w:rsidP="00F42C95">
            <w:pPr>
              <w:rPr>
                <w:rFonts w:ascii="Arial" w:hAnsi="Arial" w:cs="Arial"/>
                <w:b/>
              </w:rPr>
            </w:pPr>
            <w:r w:rsidRPr="00911CB2">
              <w:rPr>
                <w:rFonts w:ascii="Arial" w:hAnsi="Arial" w:cs="Arial"/>
                <w:b/>
              </w:rPr>
              <w:t>Description</w:t>
            </w:r>
          </w:p>
          <w:p w14:paraId="0F8E2F6D" w14:textId="77777777" w:rsidR="001D35E0" w:rsidRPr="00656F60" w:rsidRDefault="001D35E0" w:rsidP="00F42C95">
            <w:pPr>
              <w:rPr>
                <w:rFonts w:ascii="Arial" w:hAnsi="Arial" w:cs="Arial"/>
                <w:i/>
              </w:rPr>
            </w:pPr>
            <w:r w:rsidRPr="00656F60">
              <w:rPr>
                <w:rFonts w:ascii="Arial" w:hAnsi="Arial" w:cs="Arial"/>
                <w:i/>
                <w:sz w:val="20"/>
              </w:rPr>
              <w:t>(&lt;100 words per item)</w:t>
            </w:r>
          </w:p>
        </w:tc>
      </w:tr>
      <w:tr w:rsidR="001D35E0" w:rsidRPr="00911CB2" w14:paraId="7ACB99C7" w14:textId="77777777" w:rsidTr="00DB23B8">
        <w:tc>
          <w:tcPr>
            <w:tcW w:w="1408" w:type="dxa"/>
            <w:vMerge/>
            <w:shd w:val="clear" w:color="auto" w:fill="auto"/>
          </w:tcPr>
          <w:p w14:paraId="06DFD8B4" w14:textId="77777777" w:rsidR="001D35E0" w:rsidRPr="00911CB2" w:rsidRDefault="001D35E0" w:rsidP="00F42C95">
            <w:pPr>
              <w:rPr>
                <w:rFonts w:ascii="Arial" w:hAnsi="Arial" w:cs="Arial"/>
              </w:rPr>
            </w:pPr>
          </w:p>
        </w:tc>
        <w:tc>
          <w:tcPr>
            <w:tcW w:w="1417" w:type="dxa"/>
            <w:vMerge/>
            <w:shd w:val="clear" w:color="auto" w:fill="auto"/>
          </w:tcPr>
          <w:p w14:paraId="54892B89" w14:textId="77777777" w:rsidR="001D35E0" w:rsidRPr="00911CB2" w:rsidRDefault="001D35E0" w:rsidP="00F42C95">
            <w:pPr>
              <w:rPr>
                <w:rFonts w:ascii="Arial" w:hAnsi="Arial" w:cs="Arial"/>
              </w:rPr>
            </w:pPr>
          </w:p>
        </w:tc>
        <w:tc>
          <w:tcPr>
            <w:tcW w:w="1701" w:type="dxa"/>
            <w:shd w:val="clear" w:color="auto" w:fill="auto"/>
          </w:tcPr>
          <w:p w14:paraId="2D57FED0" w14:textId="7C4A6B05" w:rsidR="001D35E0" w:rsidRPr="00911CB2" w:rsidRDefault="001D35E0" w:rsidP="00F42C95">
            <w:pPr>
              <w:rPr>
                <w:rFonts w:ascii="Arial" w:hAnsi="Arial" w:cs="Arial"/>
              </w:rPr>
            </w:pPr>
            <w:r w:rsidRPr="00911CB2">
              <w:rPr>
                <w:rFonts w:ascii="Arial" w:hAnsi="Arial" w:cs="Arial"/>
                <w:b/>
              </w:rPr>
              <w:t>Year 1</w:t>
            </w:r>
            <w:r>
              <w:rPr>
                <w:rFonts w:ascii="Arial" w:hAnsi="Arial" w:cs="Arial"/>
                <w:b/>
              </w:rPr>
              <w:t xml:space="preserve"> </w:t>
            </w:r>
            <w:r w:rsidR="006F73D0">
              <w:rPr>
                <w:rFonts w:ascii="Arial" w:hAnsi="Arial" w:cs="Arial"/>
                <w:b/>
              </w:rPr>
              <w:t>(</w:t>
            </w:r>
            <w:r w:rsidRPr="00911CB2">
              <w:rPr>
                <w:rFonts w:ascii="Arial" w:hAnsi="Arial" w:cs="Arial"/>
                <w:b/>
              </w:rPr>
              <w:t>20</w:t>
            </w:r>
            <w:r>
              <w:rPr>
                <w:rFonts w:ascii="Arial" w:hAnsi="Arial" w:cs="Arial"/>
                <w:b/>
              </w:rPr>
              <w:t>1</w:t>
            </w:r>
            <w:r w:rsidR="006F73D0">
              <w:rPr>
                <w:rFonts w:ascii="Arial" w:hAnsi="Arial" w:cs="Arial"/>
                <w:b/>
              </w:rPr>
              <w:t>9/20</w:t>
            </w:r>
            <w:r>
              <w:rPr>
                <w:rFonts w:ascii="Arial" w:hAnsi="Arial" w:cs="Arial"/>
                <w:b/>
              </w:rPr>
              <w:t>)</w:t>
            </w:r>
          </w:p>
        </w:tc>
        <w:tc>
          <w:tcPr>
            <w:tcW w:w="1701" w:type="dxa"/>
            <w:shd w:val="clear" w:color="auto" w:fill="auto"/>
          </w:tcPr>
          <w:p w14:paraId="23D73573" w14:textId="5FE13222" w:rsidR="001D35E0" w:rsidRPr="00911CB2" w:rsidRDefault="001D35E0" w:rsidP="00F42C95">
            <w:pPr>
              <w:rPr>
                <w:rFonts w:ascii="Arial" w:hAnsi="Arial" w:cs="Arial"/>
              </w:rPr>
            </w:pPr>
            <w:r w:rsidRPr="00911CB2">
              <w:rPr>
                <w:rFonts w:ascii="Arial" w:hAnsi="Arial" w:cs="Arial"/>
                <w:b/>
              </w:rPr>
              <w:t>Year 2</w:t>
            </w:r>
            <w:r>
              <w:rPr>
                <w:rFonts w:ascii="Arial" w:hAnsi="Arial" w:cs="Arial"/>
                <w:b/>
              </w:rPr>
              <w:t xml:space="preserve"> (20</w:t>
            </w:r>
            <w:r w:rsidR="006F73D0">
              <w:rPr>
                <w:rFonts w:ascii="Arial" w:hAnsi="Arial" w:cs="Arial"/>
                <w:b/>
              </w:rPr>
              <w:t>20/21</w:t>
            </w:r>
            <w:r>
              <w:rPr>
                <w:rFonts w:ascii="Arial" w:hAnsi="Arial" w:cs="Arial"/>
                <w:b/>
              </w:rPr>
              <w:t>)</w:t>
            </w:r>
          </w:p>
        </w:tc>
        <w:tc>
          <w:tcPr>
            <w:tcW w:w="2779" w:type="dxa"/>
            <w:vMerge/>
            <w:shd w:val="clear" w:color="auto" w:fill="auto"/>
          </w:tcPr>
          <w:p w14:paraId="122A45FC" w14:textId="77777777" w:rsidR="001D35E0" w:rsidRPr="00911CB2" w:rsidRDefault="001D35E0" w:rsidP="00F42C95">
            <w:pPr>
              <w:rPr>
                <w:rFonts w:ascii="Arial" w:hAnsi="Arial" w:cs="Arial"/>
              </w:rPr>
            </w:pPr>
          </w:p>
        </w:tc>
      </w:tr>
      <w:tr w:rsidR="001D35E0" w:rsidRPr="00911CB2" w14:paraId="77793D02" w14:textId="77777777" w:rsidTr="00DB23B8">
        <w:tc>
          <w:tcPr>
            <w:tcW w:w="1408" w:type="dxa"/>
            <w:shd w:val="clear" w:color="auto" w:fill="F2F2F2" w:themeFill="background1" w:themeFillShade="F2"/>
          </w:tcPr>
          <w:p w14:paraId="6FD76133" w14:textId="256F12FE" w:rsidR="001D35E0" w:rsidRPr="006F73D0" w:rsidRDefault="00117DEF" w:rsidP="00F42C95">
            <w:pPr>
              <w:rPr>
                <w:rFonts w:ascii="Arial" w:hAnsi="Arial" w:cs="Arial"/>
                <w:sz w:val="20"/>
                <w:szCs w:val="20"/>
              </w:rPr>
            </w:pPr>
            <w:r w:rsidRPr="006F73D0">
              <w:rPr>
                <w:rFonts w:ascii="Arial" w:hAnsi="Arial" w:cs="Arial"/>
                <w:sz w:val="20"/>
                <w:szCs w:val="20"/>
              </w:rPr>
              <w:t>SESLHD</w:t>
            </w:r>
          </w:p>
        </w:tc>
        <w:tc>
          <w:tcPr>
            <w:tcW w:w="1417" w:type="dxa"/>
            <w:shd w:val="clear" w:color="auto" w:fill="F2F2F2" w:themeFill="background1" w:themeFillShade="F2"/>
          </w:tcPr>
          <w:p w14:paraId="34B8CFBF" w14:textId="05B842BF" w:rsidR="001D35E0" w:rsidRPr="006F73D0" w:rsidRDefault="00117DEF" w:rsidP="00F42C95">
            <w:pPr>
              <w:rPr>
                <w:rFonts w:ascii="Arial" w:hAnsi="Arial" w:cs="Arial"/>
                <w:sz w:val="20"/>
                <w:szCs w:val="20"/>
              </w:rPr>
            </w:pPr>
            <w:r w:rsidRPr="006F73D0">
              <w:rPr>
                <w:rFonts w:ascii="Arial" w:hAnsi="Arial" w:cs="Arial"/>
                <w:sz w:val="20"/>
                <w:szCs w:val="20"/>
              </w:rPr>
              <w:t>Contribution to focus groups</w:t>
            </w:r>
          </w:p>
        </w:tc>
        <w:tc>
          <w:tcPr>
            <w:tcW w:w="1701" w:type="dxa"/>
            <w:shd w:val="clear" w:color="auto" w:fill="F2F2F2" w:themeFill="background1" w:themeFillShade="F2"/>
          </w:tcPr>
          <w:p w14:paraId="3106B3B8" w14:textId="00B8ACF3" w:rsidR="001D35E0" w:rsidRPr="006F73D0" w:rsidRDefault="00117DEF" w:rsidP="00F42C95">
            <w:pPr>
              <w:rPr>
                <w:rFonts w:ascii="Arial" w:hAnsi="Arial" w:cs="Arial"/>
                <w:sz w:val="20"/>
                <w:szCs w:val="20"/>
              </w:rPr>
            </w:pPr>
            <w:r w:rsidRPr="006F73D0">
              <w:rPr>
                <w:rFonts w:ascii="Arial" w:hAnsi="Arial" w:cs="Arial"/>
                <w:sz w:val="20"/>
                <w:szCs w:val="20"/>
              </w:rPr>
              <w:t>5,000</w:t>
            </w:r>
          </w:p>
        </w:tc>
        <w:tc>
          <w:tcPr>
            <w:tcW w:w="1701" w:type="dxa"/>
            <w:shd w:val="clear" w:color="auto" w:fill="F2F2F2" w:themeFill="background1" w:themeFillShade="F2"/>
          </w:tcPr>
          <w:p w14:paraId="692971CF" w14:textId="74E38CD8" w:rsidR="001D35E0" w:rsidRPr="006F73D0" w:rsidRDefault="00117DEF" w:rsidP="00F42C95">
            <w:pPr>
              <w:rPr>
                <w:rFonts w:ascii="Arial" w:hAnsi="Arial" w:cs="Arial"/>
                <w:sz w:val="20"/>
                <w:szCs w:val="20"/>
              </w:rPr>
            </w:pPr>
            <w:r w:rsidRPr="006F73D0">
              <w:rPr>
                <w:rFonts w:ascii="Arial" w:hAnsi="Arial" w:cs="Arial"/>
                <w:sz w:val="20"/>
                <w:szCs w:val="20"/>
              </w:rPr>
              <w:t>5, 000</w:t>
            </w:r>
          </w:p>
        </w:tc>
        <w:tc>
          <w:tcPr>
            <w:tcW w:w="2779" w:type="dxa"/>
            <w:shd w:val="clear" w:color="auto" w:fill="F2F2F2" w:themeFill="background1" w:themeFillShade="F2"/>
          </w:tcPr>
          <w:p w14:paraId="75FFF57A" w14:textId="320D8507" w:rsidR="001D35E0" w:rsidRPr="006F73D0" w:rsidRDefault="00117DEF" w:rsidP="00B83A91">
            <w:pPr>
              <w:jc w:val="both"/>
              <w:rPr>
                <w:rFonts w:ascii="Arial" w:hAnsi="Arial" w:cs="Arial"/>
                <w:sz w:val="20"/>
                <w:szCs w:val="20"/>
              </w:rPr>
            </w:pPr>
            <w:r w:rsidRPr="006F73D0">
              <w:rPr>
                <w:rFonts w:ascii="Arial" w:hAnsi="Arial" w:cs="Arial"/>
                <w:sz w:val="20"/>
                <w:szCs w:val="20"/>
              </w:rPr>
              <w:t>Support the running of </w:t>
            </w:r>
            <w:r w:rsidR="004D6498" w:rsidRPr="006F73D0">
              <w:rPr>
                <w:rFonts w:ascii="Arial" w:hAnsi="Arial" w:cs="Arial"/>
                <w:sz w:val="20"/>
                <w:szCs w:val="20"/>
              </w:rPr>
              <w:t>focus groups</w:t>
            </w:r>
            <w:r w:rsidRPr="006F73D0">
              <w:rPr>
                <w:rFonts w:ascii="Arial" w:hAnsi="Arial" w:cs="Arial"/>
                <w:sz w:val="20"/>
                <w:szCs w:val="20"/>
              </w:rPr>
              <w:t>. Venue, catering, materials etc.</w:t>
            </w:r>
          </w:p>
        </w:tc>
      </w:tr>
      <w:tr w:rsidR="001D35E0" w:rsidRPr="00911CB2" w14:paraId="0132DD2F" w14:textId="77777777" w:rsidTr="00DB23B8">
        <w:tc>
          <w:tcPr>
            <w:tcW w:w="1408" w:type="dxa"/>
            <w:shd w:val="clear" w:color="auto" w:fill="F2F2F2" w:themeFill="background1" w:themeFillShade="F2"/>
          </w:tcPr>
          <w:p w14:paraId="012660F4" w14:textId="77777777" w:rsidR="001D35E0" w:rsidRPr="006F73D0" w:rsidRDefault="001D35E0" w:rsidP="00F42C95">
            <w:pPr>
              <w:rPr>
                <w:rFonts w:ascii="Arial" w:hAnsi="Arial" w:cs="Arial"/>
                <w:sz w:val="20"/>
                <w:szCs w:val="20"/>
              </w:rPr>
            </w:pPr>
          </w:p>
        </w:tc>
        <w:tc>
          <w:tcPr>
            <w:tcW w:w="1417" w:type="dxa"/>
            <w:shd w:val="clear" w:color="auto" w:fill="F2F2F2" w:themeFill="background1" w:themeFillShade="F2"/>
          </w:tcPr>
          <w:p w14:paraId="3862216B" w14:textId="46E13F07" w:rsidR="001D35E0" w:rsidRPr="006F73D0" w:rsidRDefault="00524D44" w:rsidP="00F42C95">
            <w:pPr>
              <w:rPr>
                <w:rFonts w:ascii="Arial" w:hAnsi="Arial" w:cs="Arial"/>
                <w:sz w:val="20"/>
                <w:szCs w:val="20"/>
              </w:rPr>
            </w:pPr>
            <w:r>
              <w:rPr>
                <w:rFonts w:ascii="Arial" w:hAnsi="Arial" w:cs="Arial"/>
                <w:sz w:val="20"/>
                <w:szCs w:val="20"/>
              </w:rPr>
              <w:t>Travel??</w:t>
            </w:r>
          </w:p>
        </w:tc>
        <w:tc>
          <w:tcPr>
            <w:tcW w:w="1701" w:type="dxa"/>
            <w:shd w:val="clear" w:color="auto" w:fill="F2F2F2" w:themeFill="background1" w:themeFillShade="F2"/>
          </w:tcPr>
          <w:p w14:paraId="27A8E93B" w14:textId="77777777" w:rsidR="001D35E0" w:rsidRPr="006F73D0" w:rsidRDefault="001D35E0" w:rsidP="00F42C95">
            <w:pPr>
              <w:rPr>
                <w:rFonts w:ascii="Arial" w:hAnsi="Arial" w:cs="Arial"/>
                <w:sz w:val="20"/>
                <w:szCs w:val="20"/>
              </w:rPr>
            </w:pPr>
          </w:p>
        </w:tc>
        <w:tc>
          <w:tcPr>
            <w:tcW w:w="1701" w:type="dxa"/>
            <w:shd w:val="clear" w:color="auto" w:fill="F2F2F2" w:themeFill="background1" w:themeFillShade="F2"/>
          </w:tcPr>
          <w:p w14:paraId="160835D5" w14:textId="77777777" w:rsidR="001D35E0" w:rsidRPr="006F73D0" w:rsidRDefault="001D35E0" w:rsidP="00F42C95">
            <w:pPr>
              <w:rPr>
                <w:rFonts w:ascii="Arial" w:hAnsi="Arial" w:cs="Arial"/>
                <w:sz w:val="20"/>
                <w:szCs w:val="20"/>
              </w:rPr>
            </w:pPr>
          </w:p>
        </w:tc>
        <w:tc>
          <w:tcPr>
            <w:tcW w:w="2779" w:type="dxa"/>
            <w:shd w:val="clear" w:color="auto" w:fill="F2F2F2" w:themeFill="background1" w:themeFillShade="F2"/>
          </w:tcPr>
          <w:p w14:paraId="5405E519" w14:textId="77777777" w:rsidR="001D35E0" w:rsidRPr="006F73D0" w:rsidRDefault="001D35E0" w:rsidP="00F42C95">
            <w:pPr>
              <w:rPr>
                <w:rFonts w:ascii="Arial" w:hAnsi="Arial" w:cs="Arial"/>
                <w:sz w:val="20"/>
                <w:szCs w:val="20"/>
              </w:rPr>
            </w:pPr>
          </w:p>
        </w:tc>
      </w:tr>
      <w:tr w:rsidR="001D35E0" w:rsidRPr="00911CB2" w14:paraId="06AEB410" w14:textId="77777777" w:rsidTr="00DB23B8">
        <w:tc>
          <w:tcPr>
            <w:tcW w:w="1408" w:type="dxa"/>
            <w:shd w:val="clear" w:color="auto" w:fill="F2F2F2" w:themeFill="background1" w:themeFillShade="F2"/>
          </w:tcPr>
          <w:p w14:paraId="175BF32C" w14:textId="77777777" w:rsidR="001D35E0" w:rsidRPr="00911CB2" w:rsidRDefault="001D35E0" w:rsidP="00F42C95">
            <w:pPr>
              <w:rPr>
                <w:rFonts w:ascii="Arial" w:hAnsi="Arial" w:cs="Arial"/>
              </w:rPr>
            </w:pPr>
          </w:p>
        </w:tc>
        <w:tc>
          <w:tcPr>
            <w:tcW w:w="1417" w:type="dxa"/>
            <w:shd w:val="clear" w:color="auto" w:fill="F2F2F2" w:themeFill="background1" w:themeFillShade="F2"/>
          </w:tcPr>
          <w:p w14:paraId="3D8CA113" w14:textId="77777777" w:rsidR="001D35E0" w:rsidRPr="00911CB2" w:rsidRDefault="001D35E0" w:rsidP="00F42C95">
            <w:pPr>
              <w:rPr>
                <w:rFonts w:ascii="Arial" w:hAnsi="Arial" w:cs="Arial"/>
              </w:rPr>
            </w:pPr>
          </w:p>
        </w:tc>
        <w:tc>
          <w:tcPr>
            <w:tcW w:w="1701" w:type="dxa"/>
            <w:shd w:val="clear" w:color="auto" w:fill="F2F2F2" w:themeFill="background1" w:themeFillShade="F2"/>
          </w:tcPr>
          <w:p w14:paraId="570C1CD2" w14:textId="77777777" w:rsidR="001D35E0" w:rsidRPr="00911CB2" w:rsidRDefault="001D35E0" w:rsidP="00F42C95">
            <w:pPr>
              <w:rPr>
                <w:rFonts w:ascii="Arial" w:hAnsi="Arial" w:cs="Arial"/>
              </w:rPr>
            </w:pPr>
          </w:p>
        </w:tc>
        <w:tc>
          <w:tcPr>
            <w:tcW w:w="1701" w:type="dxa"/>
            <w:shd w:val="clear" w:color="auto" w:fill="F2F2F2" w:themeFill="background1" w:themeFillShade="F2"/>
          </w:tcPr>
          <w:p w14:paraId="06BA8E64" w14:textId="77777777" w:rsidR="001D35E0" w:rsidRPr="00911CB2" w:rsidRDefault="001D35E0" w:rsidP="00F42C95">
            <w:pPr>
              <w:rPr>
                <w:rFonts w:ascii="Arial" w:hAnsi="Arial" w:cs="Arial"/>
              </w:rPr>
            </w:pPr>
          </w:p>
        </w:tc>
        <w:tc>
          <w:tcPr>
            <w:tcW w:w="2779" w:type="dxa"/>
            <w:shd w:val="clear" w:color="auto" w:fill="F2F2F2" w:themeFill="background1" w:themeFillShade="F2"/>
          </w:tcPr>
          <w:p w14:paraId="3DF54D99" w14:textId="77777777" w:rsidR="001D35E0" w:rsidRPr="00911CB2" w:rsidRDefault="001D35E0" w:rsidP="00F42C95">
            <w:pPr>
              <w:rPr>
                <w:rFonts w:ascii="Arial" w:hAnsi="Arial" w:cs="Arial"/>
              </w:rPr>
            </w:pPr>
          </w:p>
        </w:tc>
      </w:tr>
      <w:tr w:rsidR="001D35E0" w:rsidRPr="00911CB2" w14:paraId="02F7B950" w14:textId="77777777" w:rsidTr="00DB23B8">
        <w:tc>
          <w:tcPr>
            <w:tcW w:w="1408" w:type="dxa"/>
          </w:tcPr>
          <w:p w14:paraId="773E763E" w14:textId="77777777" w:rsidR="001D35E0" w:rsidRPr="00911CB2" w:rsidRDefault="001D35E0" w:rsidP="00F42C95">
            <w:pPr>
              <w:rPr>
                <w:rFonts w:ascii="Arial" w:hAnsi="Arial" w:cs="Arial"/>
                <w:b/>
              </w:rPr>
            </w:pPr>
          </w:p>
        </w:tc>
        <w:tc>
          <w:tcPr>
            <w:tcW w:w="1417" w:type="dxa"/>
          </w:tcPr>
          <w:p w14:paraId="324B1DB6" w14:textId="77777777" w:rsidR="001D35E0" w:rsidRPr="00911CB2" w:rsidRDefault="001D35E0" w:rsidP="00F42C95">
            <w:pPr>
              <w:rPr>
                <w:rFonts w:ascii="Arial" w:hAnsi="Arial" w:cs="Arial"/>
                <w:i/>
              </w:rPr>
            </w:pPr>
            <w:r w:rsidRPr="00911CB2">
              <w:rPr>
                <w:rFonts w:ascii="Arial" w:hAnsi="Arial" w:cs="Arial"/>
                <w:b/>
              </w:rPr>
              <w:t>TOTAL</w:t>
            </w:r>
          </w:p>
        </w:tc>
        <w:tc>
          <w:tcPr>
            <w:tcW w:w="1701" w:type="dxa"/>
            <w:shd w:val="clear" w:color="auto" w:fill="F2F2F2" w:themeFill="background1" w:themeFillShade="F2"/>
          </w:tcPr>
          <w:p w14:paraId="06BFAC42" w14:textId="77777777" w:rsidR="001D35E0" w:rsidRPr="00CA435E" w:rsidRDefault="001D35E0" w:rsidP="00F42C95">
            <w:pPr>
              <w:rPr>
                <w:rFonts w:ascii="Arial" w:hAnsi="Arial" w:cs="Arial"/>
                <w:b/>
              </w:rPr>
            </w:pPr>
            <w:r w:rsidRPr="00CA435E">
              <w:rPr>
                <w:rFonts w:ascii="Arial" w:hAnsi="Arial" w:cs="Arial"/>
                <w:b/>
              </w:rPr>
              <w:t>$</w:t>
            </w:r>
          </w:p>
        </w:tc>
        <w:tc>
          <w:tcPr>
            <w:tcW w:w="1701" w:type="dxa"/>
            <w:shd w:val="clear" w:color="auto" w:fill="F2F2F2" w:themeFill="background1" w:themeFillShade="F2"/>
          </w:tcPr>
          <w:p w14:paraId="02400AFD" w14:textId="77777777" w:rsidR="001D35E0" w:rsidRPr="00CA435E" w:rsidRDefault="001D35E0" w:rsidP="00F42C95">
            <w:pPr>
              <w:rPr>
                <w:rFonts w:ascii="Arial" w:hAnsi="Arial" w:cs="Arial"/>
                <w:b/>
              </w:rPr>
            </w:pPr>
            <w:r w:rsidRPr="00CA435E">
              <w:rPr>
                <w:rFonts w:ascii="Arial" w:hAnsi="Arial" w:cs="Arial"/>
                <w:b/>
              </w:rPr>
              <w:t>$</w:t>
            </w:r>
          </w:p>
        </w:tc>
        <w:tc>
          <w:tcPr>
            <w:tcW w:w="2779" w:type="dxa"/>
          </w:tcPr>
          <w:p w14:paraId="6DF2496C" w14:textId="77777777" w:rsidR="001D35E0" w:rsidRPr="00911CB2" w:rsidRDefault="001D35E0" w:rsidP="00F42C95">
            <w:pPr>
              <w:rPr>
                <w:rFonts w:ascii="Arial" w:hAnsi="Arial" w:cs="Arial"/>
              </w:rPr>
            </w:pPr>
          </w:p>
        </w:tc>
      </w:tr>
    </w:tbl>
    <w:p w14:paraId="748CED07" w14:textId="77777777" w:rsidR="001D35E0" w:rsidRDefault="001D35E0" w:rsidP="001D35E0">
      <w:pPr>
        <w:rPr>
          <w:rFonts w:ascii="Arial" w:hAnsi="Arial" w:cs="Arial"/>
        </w:rPr>
      </w:pPr>
    </w:p>
    <w:p w14:paraId="5D6E23DF" w14:textId="77777777" w:rsidR="001D35E0" w:rsidRDefault="001D35E0" w:rsidP="001D35E0">
      <w:pPr>
        <w:rPr>
          <w:rFonts w:ascii="Arial" w:hAnsi="Arial" w:cs="Arial"/>
          <w:b/>
        </w:rPr>
      </w:pPr>
    </w:p>
    <w:p w14:paraId="65631C5E" w14:textId="77777777" w:rsidR="001D35E0" w:rsidRPr="000D588A" w:rsidRDefault="001D35E0" w:rsidP="001D35E0">
      <w:pPr>
        <w:rPr>
          <w:rFonts w:ascii="Arial" w:hAnsi="Arial" w:cs="Arial"/>
          <w:b/>
        </w:rPr>
      </w:pPr>
      <w:r w:rsidRPr="000D588A">
        <w:rPr>
          <w:rFonts w:ascii="Arial" w:hAnsi="Arial" w:cs="Arial"/>
          <w:b/>
        </w:rPr>
        <w:t>In-kind contributions</w:t>
      </w:r>
    </w:p>
    <w:p w14:paraId="264433BE" w14:textId="77777777" w:rsidR="001D35E0" w:rsidRPr="00E94A32" w:rsidRDefault="001D35E0" w:rsidP="001D35E0">
      <w:pPr>
        <w:rPr>
          <w:rFonts w:ascii="Arial" w:hAnsi="Arial" w:cs="Arial"/>
          <w:sz w:val="20"/>
          <w:szCs w:val="20"/>
        </w:rPr>
      </w:pPr>
      <w:r w:rsidRPr="00E94A32">
        <w:rPr>
          <w:rFonts w:ascii="Arial" w:hAnsi="Arial" w:cs="Arial"/>
          <w:sz w:val="20"/>
          <w:szCs w:val="20"/>
        </w:rPr>
        <w:t>Do not include the estimated/actual monetary value of the contribution.</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firstRow="1" w:lastRow="0" w:firstColumn="1" w:lastColumn="0" w:noHBand="0" w:noVBand="1"/>
      </w:tblPr>
      <w:tblGrid>
        <w:gridCol w:w="2341"/>
        <w:gridCol w:w="2273"/>
        <w:gridCol w:w="4392"/>
      </w:tblGrid>
      <w:tr w:rsidR="001D35E0" w:rsidRPr="00911CB2" w14:paraId="4E5A44EA" w14:textId="77777777" w:rsidTr="00E97E7D">
        <w:trPr>
          <w:trHeight w:val="253"/>
        </w:trPr>
        <w:tc>
          <w:tcPr>
            <w:tcW w:w="2341" w:type="dxa"/>
            <w:vMerge w:val="restart"/>
            <w:shd w:val="clear" w:color="auto" w:fill="auto"/>
          </w:tcPr>
          <w:p w14:paraId="2181C196" w14:textId="77777777" w:rsidR="001D35E0" w:rsidRPr="00911CB2" w:rsidRDefault="001D35E0" w:rsidP="00F42C95">
            <w:pPr>
              <w:rPr>
                <w:rFonts w:ascii="Arial" w:hAnsi="Arial" w:cs="Arial"/>
                <w:b/>
              </w:rPr>
            </w:pPr>
            <w:r w:rsidRPr="00911CB2">
              <w:rPr>
                <w:rFonts w:ascii="Arial" w:hAnsi="Arial" w:cs="Arial"/>
                <w:b/>
              </w:rPr>
              <w:t>Source</w:t>
            </w:r>
          </w:p>
          <w:p w14:paraId="09EC6EDD" w14:textId="77777777" w:rsidR="001D35E0" w:rsidRPr="00656F60" w:rsidRDefault="001D35E0" w:rsidP="00F42C95">
            <w:pPr>
              <w:rPr>
                <w:rFonts w:ascii="Arial" w:hAnsi="Arial" w:cs="Arial"/>
                <w:i/>
              </w:rPr>
            </w:pPr>
            <w:r w:rsidRPr="00656F60">
              <w:rPr>
                <w:rFonts w:ascii="Arial" w:hAnsi="Arial" w:cs="Arial"/>
                <w:i/>
                <w:sz w:val="20"/>
              </w:rPr>
              <w:t>Host or partner organisation</w:t>
            </w:r>
          </w:p>
        </w:tc>
        <w:tc>
          <w:tcPr>
            <w:tcW w:w="2273" w:type="dxa"/>
            <w:vMerge w:val="restart"/>
            <w:shd w:val="clear" w:color="auto" w:fill="auto"/>
          </w:tcPr>
          <w:p w14:paraId="4E65BFD1" w14:textId="77777777" w:rsidR="001D35E0" w:rsidRPr="003835E0" w:rsidRDefault="001D35E0" w:rsidP="00F42C95">
            <w:pPr>
              <w:rPr>
                <w:rFonts w:ascii="Arial" w:hAnsi="Arial" w:cs="Arial"/>
              </w:rPr>
            </w:pPr>
            <w:r w:rsidRPr="00911CB2">
              <w:rPr>
                <w:rFonts w:ascii="Arial" w:hAnsi="Arial" w:cs="Arial"/>
                <w:b/>
              </w:rPr>
              <w:t>Budget item</w:t>
            </w:r>
          </w:p>
        </w:tc>
        <w:tc>
          <w:tcPr>
            <w:tcW w:w="4392" w:type="dxa"/>
            <w:vMerge w:val="restart"/>
            <w:shd w:val="clear" w:color="auto" w:fill="auto"/>
          </w:tcPr>
          <w:p w14:paraId="307CA339" w14:textId="77777777" w:rsidR="001D35E0" w:rsidRPr="00911CB2" w:rsidRDefault="001D35E0" w:rsidP="00F42C95">
            <w:pPr>
              <w:rPr>
                <w:rFonts w:ascii="Arial" w:hAnsi="Arial" w:cs="Arial"/>
                <w:b/>
              </w:rPr>
            </w:pPr>
            <w:r w:rsidRPr="00911CB2">
              <w:rPr>
                <w:rFonts w:ascii="Arial" w:hAnsi="Arial" w:cs="Arial"/>
                <w:b/>
              </w:rPr>
              <w:t>Description</w:t>
            </w:r>
          </w:p>
          <w:p w14:paraId="388E8392" w14:textId="77777777" w:rsidR="001D35E0" w:rsidRPr="00656F60" w:rsidRDefault="001D35E0" w:rsidP="00F42C95">
            <w:pPr>
              <w:rPr>
                <w:rFonts w:ascii="Arial" w:hAnsi="Arial" w:cs="Arial"/>
                <w:i/>
              </w:rPr>
            </w:pPr>
            <w:r w:rsidRPr="00656F60">
              <w:rPr>
                <w:rFonts w:ascii="Arial" w:hAnsi="Arial" w:cs="Arial"/>
                <w:i/>
                <w:sz w:val="20"/>
              </w:rPr>
              <w:t>(&lt;100 words per item)</w:t>
            </w:r>
          </w:p>
        </w:tc>
      </w:tr>
      <w:tr w:rsidR="001D35E0" w:rsidRPr="00911CB2" w14:paraId="38F123A1" w14:textId="77777777" w:rsidTr="00E97E7D">
        <w:trPr>
          <w:trHeight w:val="253"/>
        </w:trPr>
        <w:tc>
          <w:tcPr>
            <w:tcW w:w="2341" w:type="dxa"/>
            <w:vMerge/>
            <w:shd w:val="clear" w:color="auto" w:fill="auto"/>
          </w:tcPr>
          <w:p w14:paraId="7812ACC8" w14:textId="77777777" w:rsidR="001D35E0" w:rsidRPr="00911CB2" w:rsidRDefault="001D35E0" w:rsidP="00F42C95">
            <w:pPr>
              <w:rPr>
                <w:rFonts w:ascii="Arial" w:hAnsi="Arial" w:cs="Arial"/>
              </w:rPr>
            </w:pPr>
          </w:p>
        </w:tc>
        <w:tc>
          <w:tcPr>
            <w:tcW w:w="2273" w:type="dxa"/>
            <w:vMerge/>
            <w:shd w:val="clear" w:color="auto" w:fill="auto"/>
          </w:tcPr>
          <w:p w14:paraId="7F7B6472" w14:textId="77777777" w:rsidR="001D35E0" w:rsidRPr="00911CB2" w:rsidRDefault="001D35E0" w:rsidP="00F42C95">
            <w:pPr>
              <w:rPr>
                <w:rFonts w:ascii="Arial" w:hAnsi="Arial" w:cs="Arial"/>
              </w:rPr>
            </w:pPr>
          </w:p>
        </w:tc>
        <w:tc>
          <w:tcPr>
            <w:tcW w:w="4392" w:type="dxa"/>
            <w:vMerge/>
            <w:shd w:val="clear" w:color="auto" w:fill="auto"/>
          </w:tcPr>
          <w:p w14:paraId="3BC969EB" w14:textId="77777777" w:rsidR="001D35E0" w:rsidRPr="00911CB2" w:rsidRDefault="001D35E0" w:rsidP="00F42C95">
            <w:pPr>
              <w:rPr>
                <w:rFonts w:ascii="Arial" w:hAnsi="Arial" w:cs="Arial"/>
              </w:rPr>
            </w:pPr>
          </w:p>
        </w:tc>
      </w:tr>
      <w:tr w:rsidR="001D35E0" w:rsidRPr="008663F4" w14:paraId="3000A746" w14:textId="77777777" w:rsidTr="00E97E7D">
        <w:tc>
          <w:tcPr>
            <w:tcW w:w="2341" w:type="dxa"/>
            <w:shd w:val="clear" w:color="auto" w:fill="F2F2F2" w:themeFill="background1" w:themeFillShade="F2"/>
          </w:tcPr>
          <w:p w14:paraId="15F0A75D" w14:textId="6658DD4B" w:rsidR="001D35E0" w:rsidRPr="008663F4" w:rsidRDefault="000431AA" w:rsidP="00F42C95">
            <w:pPr>
              <w:rPr>
                <w:rFonts w:ascii="Arial" w:hAnsi="Arial" w:cs="Arial"/>
                <w:sz w:val="20"/>
                <w:szCs w:val="20"/>
              </w:rPr>
            </w:pPr>
            <w:r w:rsidRPr="008663F4">
              <w:rPr>
                <w:rFonts w:ascii="Arial" w:hAnsi="Arial" w:cs="Arial"/>
                <w:sz w:val="20"/>
                <w:szCs w:val="20"/>
              </w:rPr>
              <w:t>SESLHD</w:t>
            </w:r>
            <w:r w:rsidR="00DB23B8" w:rsidRPr="008663F4">
              <w:rPr>
                <w:rFonts w:ascii="Arial" w:hAnsi="Arial" w:cs="Arial"/>
                <w:sz w:val="20"/>
                <w:szCs w:val="20"/>
              </w:rPr>
              <w:t>, UNSW, BDI</w:t>
            </w:r>
          </w:p>
        </w:tc>
        <w:tc>
          <w:tcPr>
            <w:tcW w:w="2273" w:type="dxa"/>
            <w:shd w:val="clear" w:color="auto" w:fill="F2F2F2" w:themeFill="background1" w:themeFillShade="F2"/>
          </w:tcPr>
          <w:p w14:paraId="4C516663" w14:textId="2C2EFE98" w:rsidR="001D35E0" w:rsidRPr="008663F4" w:rsidRDefault="00DB23B8" w:rsidP="00F42C95">
            <w:pPr>
              <w:rPr>
                <w:rFonts w:ascii="Arial" w:hAnsi="Arial" w:cs="Arial"/>
                <w:sz w:val="20"/>
                <w:szCs w:val="20"/>
              </w:rPr>
            </w:pPr>
            <w:r w:rsidRPr="008663F4">
              <w:rPr>
                <w:rFonts w:ascii="Arial" w:hAnsi="Arial" w:cs="Arial"/>
                <w:sz w:val="20"/>
                <w:szCs w:val="20"/>
              </w:rPr>
              <w:t>Investigator time</w:t>
            </w:r>
          </w:p>
        </w:tc>
        <w:tc>
          <w:tcPr>
            <w:tcW w:w="4392" w:type="dxa"/>
            <w:shd w:val="clear" w:color="auto" w:fill="F2F2F2" w:themeFill="background1" w:themeFillShade="F2"/>
          </w:tcPr>
          <w:p w14:paraId="69D1C85E" w14:textId="26FBBA2F" w:rsidR="001D35E0" w:rsidRPr="008663F4" w:rsidRDefault="009434E6" w:rsidP="00F42C95">
            <w:pPr>
              <w:rPr>
                <w:rFonts w:ascii="Arial" w:hAnsi="Arial" w:cs="Arial"/>
                <w:sz w:val="20"/>
                <w:szCs w:val="20"/>
              </w:rPr>
            </w:pPr>
            <w:r>
              <w:rPr>
                <w:rFonts w:ascii="Arial" w:hAnsi="Arial" w:cs="Arial"/>
                <w:sz w:val="20"/>
                <w:szCs w:val="20"/>
              </w:rPr>
              <w:t>To</w:t>
            </w:r>
            <w:r w:rsidR="00E97E7D" w:rsidRPr="008663F4">
              <w:rPr>
                <w:rFonts w:ascii="Arial" w:hAnsi="Arial" w:cs="Arial"/>
                <w:sz w:val="20"/>
                <w:szCs w:val="20"/>
              </w:rPr>
              <w:t> lead and oversee the project. </w:t>
            </w:r>
          </w:p>
        </w:tc>
      </w:tr>
      <w:tr w:rsidR="001D35E0" w:rsidRPr="008663F4" w14:paraId="0C42CE87" w14:textId="77777777" w:rsidTr="00E97E7D">
        <w:tc>
          <w:tcPr>
            <w:tcW w:w="2341" w:type="dxa"/>
            <w:shd w:val="clear" w:color="auto" w:fill="F2F2F2" w:themeFill="background1" w:themeFillShade="F2"/>
          </w:tcPr>
          <w:p w14:paraId="241DFC34" w14:textId="3136A1D7" w:rsidR="001D35E0" w:rsidRPr="008663F4" w:rsidRDefault="00E97E7D" w:rsidP="00F42C95">
            <w:pPr>
              <w:rPr>
                <w:rFonts w:ascii="Arial" w:hAnsi="Arial" w:cs="Arial"/>
                <w:sz w:val="20"/>
                <w:szCs w:val="20"/>
              </w:rPr>
            </w:pPr>
            <w:r w:rsidRPr="008663F4">
              <w:rPr>
                <w:rFonts w:ascii="Arial" w:hAnsi="Arial" w:cs="Arial"/>
                <w:sz w:val="20"/>
                <w:szCs w:val="20"/>
              </w:rPr>
              <w:t>SESLHD</w:t>
            </w:r>
          </w:p>
        </w:tc>
        <w:tc>
          <w:tcPr>
            <w:tcW w:w="2273" w:type="dxa"/>
            <w:shd w:val="clear" w:color="auto" w:fill="F2F2F2" w:themeFill="background1" w:themeFillShade="F2"/>
          </w:tcPr>
          <w:p w14:paraId="78D91049" w14:textId="77777777" w:rsidR="00151EC3" w:rsidRDefault="00E97E7D" w:rsidP="00F42C95">
            <w:pPr>
              <w:rPr>
                <w:rFonts w:ascii="Arial" w:hAnsi="Arial" w:cs="Arial"/>
                <w:sz w:val="20"/>
                <w:szCs w:val="20"/>
              </w:rPr>
            </w:pPr>
            <w:r w:rsidRPr="008663F4">
              <w:rPr>
                <w:rFonts w:ascii="Arial" w:hAnsi="Arial" w:cs="Arial"/>
                <w:sz w:val="20"/>
                <w:szCs w:val="20"/>
              </w:rPr>
              <w:t>Clinical &amp; Consumer </w:t>
            </w:r>
          </w:p>
          <w:p w14:paraId="2D610D37" w14:textId="026F09D6" w:rsidR="001D35E0" w:rsidRPr="008663F4" w:rsidRDefault="00E97E7D" w:rsidP="00F42C95">
            <w:pPr>
              <w:rPr>
                <w:rFonts w:ascii="Arial" w:hAnsi="Arial" w:cs="Arial"/>
                <w:sz w:val="20"/>
                <w:szCs w:val="20"/>
              </w:rPr>
            </w:pPr>
            <w:r w:rsidRPr="008663F4">
              <w:rPr>
                <w:rFonts w:ascii="Arial" w:hAnsi="Arial" w:cs="Arial"/>
                <w:sz w:val="20"/>
                <w:szCs w:val="20"/>
              </w:rPr>
              <w:t>time</w:t>
            </w:r>
          </w:p>
        </w:tc>
        <w:tc>
          <w:tcPr>
            <w:tcW w:w="4392" w:type="dxa"/>
            <w:shd w:val="clear" w:color="auto" w:fill="F2F2F2" w:themeFill="background1" w:themeFillShade="F2"/>
          </w:tcPr>
          <w:p w14:paraId="7F44C4E7" w14:textId="113F3857" w:rsidR="001D35E0" w:rsidRPr="008663F4" w:rsidRDefault="00E97E7D" w:rsidP="00F42C95">
            <w:pPr>
              <w:rPr>
                <w:rFonts w:ascii="Arial" w:hAnsi="Arial" w:cs="Arial"/>
                <w:sz w:val="20"/>
                <w:szCs w:val="20"/>
              </w:rPr>
            </w:pPr>
            <w:r w:rsidRPr="008663F4">
              <w:rPr>
                <w:rFonts w:ascii="Arial" w:hAnsi="Arial" w:cs="Arial"/>
                <w:sz w:val="20"/>
                <w:szCs w:val="20"/>
              </w:rPr>
              <w:t>The significiant time required to participate by clinical staff and consumer representatives</w:t>
            </w:r>
            <w:r w:rsidR="009434E6">
              <w:rPr>
                <w:rFonts w:ascii="Arial" w:hAnsi="Arial" w:cs="Arial"/>
                <w:sz w:val="20"/>
                <w:szCs w:val="20"/>
              </w:rPr>
              <w:t>.</w:t>
            </w:r>
          </w:p>
        </w:tc>
      </w:tr>
      <w:tr w:rsidR="00E97E7D" w:rsidRPr="008663F4" w14:paraId="31E6125C" w14:textId="77777777" w:rsidTr="00E97E7D">
        <w:tc>
          <w:tcPr>
            <w:tcW w:w="2341" w:type="dxa"/>
            <w:shd w:val="clear" w:color="auto" w:fill="F2F2F2" w:themeFill="background1" w:themeFillShade="F2"/>
          </w:tcPr>
          <w:p w14:paraId="23158DCE" w14:textId="0FAA29AD" w:rsidR="00E97E7D" w:rsidRPr="008663F4" w:rsidRDefault="008663F4" w:rsidP="00F42C95">
            <w:pPr>
              <w:rPr>
                <w:rFonts w:ascii="Arial" w:hAnsi="Arial" w:cs="Arial"/>
                <w:sz w:val="20"/>
                <w:szCs w:val="20"/>
              </w:rPr>
            </w:pPr>
            <w:r>
              <w:rPr>
                <w:rFonts w:ascii="Arial" w:hAnsi="Arial" w:cs="Arial"/>
                <w:sz w:val="20"/>
                <w:szCs w:val="20"/>
              </w:rPr>
              <w:t>SESLHD</w:t>
            </w:r>
          </w:p>
        </w:tc>
        <w:tc>
          <w:tcPr>
            <w:tcW w:w="2273" w:type="dxa"/>
            <w:shd w:val="clear" w:color="auto" w:fill="F2F2F2" w:themeFill="background1" w:themeFillShade="F2"/>
          </w:tcPr>
          <w:p w14:paraId="0CEDEC6F" w14:textId="62C044A9" w:rsidR="00E97E7D" w:rsidRPr="008663F4" w:rsidRDefault="008663F4" w:rsidP="00F42C95">
            <w:pPr>
              <w:rPr>
                <w:rFonts w:ascii="Arial" w:hAnsi="Arial" w:cs="Arial"/>
                <w:sz w:val="20"/>
                <w:szCs w:val="20"/>
              </w:rPr>
            </w:pPr>
            <w:r>
              <w:rPr>
                <w:rFonts w:ascii="Arial" w:hAnsi="Arial" w:cs="Arial"/>
                <w:sz w:val="20"/>
                <w:szCs w:val="20"/>
              </w:rPr>
              <w:t xml:space="preserve">Desk, computer, office space, telephone etc </w:t>
            </w:r>
          </w:p>
        </w:tc>
        <w:tc>
          <w:tcPr>
            <w:tcW w:w="4392" w:type="dxa"/>
            <w:shd w:val="clear" w:color="auto" w:fill="F2F2F2" w:themeFill="background1" w:themeFillShade="F2"/>
          </w:tcPr>
          <w:p w14:paraId="1E941493" w14:textId="29BA7954" w:rsidR="00E97E7D" w:rsidRPr="008663F4" w:rsidRDefault="009434E6" w:rsidP="00F42C95">
            <w:pPr>
              <w:rPr>
                <w:rFonts w:ascii="Arial" w:hAnsi="Arial" w:cs="Arial"/>
                <w:sz w:val="20"/>
                <w:szCs w:val="20"/>
              </w:rPr>
            </w:pPr>
            <w:r>
              <w:rPr>
                <w:rFonts w:ascii="Arial" w:hAnsi="Arial" w:cs="Arial"/>
                <w:sz w:val="20"/>
                <w:szCs w:val="20"/>
              </w:rPr>
              <w:t>To support</w:t>
            </w:r>
            <w:r w:rsidR="00196FA3">
              <w:rPr>
                <w:rFonts w:ascii="Arial" w:hAnsi="Arial" w:cs="Arial"/>
                <w:sz w:val="20"/>
                <w:szCs w:val="20"/>
              </w:rPr>
              <w:t xml:space="preserve"> </w:t>
            </w:r>
            <w:r>
              <w:rPr>
                <w:rFonts w:ascii="Arial" w:hAnsi="Arial" w:cs="Arial"/>
                <w:sz w:val="20"/>
                <w:szCs w:val="20"/>
              </w:rPr>
              <w:t xml:space="preserve">operational </w:t>
            </w:r>
            <w:r w:rsidR="00196FA3">
              <w:rPr>
                <w:rFonts w:ascii="Arial" w:hAnsi="Arial" w:cs="Arial"/>
                <w:sz w:val="20"/>
                <w:szCs w:val="20"/>
              </w:rPr>
              <w:t>needs of the project manager</w:t>
            </w:r>
            <w:r>
              <w:rPr>
                <w:rFonts w:ascii="Arial" w:hAnsi="Arial" w:cs="Arial"/>
                <w:sz w:val="20"/>
                <w:szCs w:val="20"/>
              </w:rPr>
              <w:t>.</w:t>
            </w:r>
          </w:p>
        </w:tc>
      </w:tr>
      <w:tr w:rsidR="00F64573" w:rsidRPr="008663F4" w14:paraId="06C10B22" w14:textId="77777777" w:rsidTr="00E97E7D">
        <w:tc>
          <w:tcPr>
            <w:tcW w:w="2341" w:type="dxa"/>
            <w:shd w:val="clear" w:color="auto" w:fill="F2F2F2" w:themeFill="background1" w:themeFillShade="F2"/>
          </w:tcPr>
          <w:p w14:paraId="319A72E2" w14:textId="293161C9" w:rsidR="00F64573" w:rsidRPr="008663F4" w:rsidRDefault="00E97E7D" w:rsidP="00F42C95">
            <w:pPr>
              <w:rPr>
                <w:rFonts w:ascii="Arial" w:hAnsi="Arial" w:cs="Arial"/>
                <w:sz w:val="20"/>
                <w:szCs w:val="20"/>
              </w:rPr>
            </w:pPr>
            <w:r w:rsidRPr="008663F4">
              <w:rPr>
                <w:rFonts w:ascii="Arial" w:hAnsi="Arial" w:cs="Arial"/>
                <w:sz w:val="20"/>
                <w:szCs w:val="20"/>
              </w:rPr>
              <w:t>UNSW</w:t>
            </w:r>
          </w:p>
        </w:tc>
        <w:tc>
          <w:tcPr>
            <w:tcW w:w="2273" w:type="dxa"/>
            <w:shd w:val="clear" w:color="auto" w:fill="F2F2F2" w:themeFill="background1" w:themeFillShade="F2"/>
          </w:tcPr>
          <w:p w14:paraId="0D362817" w14:textId="5D2605C3" w:rsidR="00F64573" w:rsidRPr="008663F4" w:rsidRDefault="00E97E7D" w:rsidP="00E97E7D">
            <w:pPr>
              <w:rPr>
                <w:rFonts w:ascii="Arial" w:hAnsi="Arial" w:cs="Arial"/>
                <w:sz w:val="20"/>
                <w:szCs w:val="20"/>
              </w:rPr>
            </w:pPr>
            <w:r w:rsidRPr="008663F4">
              <w:rPr>
                <w:rFonts w:ascii="Arial" w:hAnsi="Arial" w:cs="Arial"/>
                <w:sz w:val="20"/>
                <w:szCs w:val="20"/>
              </w:rPr>
              <w:t>Statistician time</w:t>
            </w:r>
          </w:p>
        </w:tc>
        <w:tc>
          <w:tcPr>
            <w:tcW w:w="4392" w:type="dxa"/>
            <w:shd w:val="clear" w:color="auto" w:fill="F2F2F2" w:themeFill="background1" w:themeFillShade="F2"/>
          </w:tcPr>
          <w:p w14:paraId="71ACA19D" w14:textId="18877884" w:rsidR="00F64573" w:rsidRPr="008663F4" w:rsidRDefault="00E97E7D" w:rsidP="00F42C95">
            <w:pPr>
              <w:rPr>
                <w:rFonts w:ascii="Arial" w:hAnsi="Arial" w:cs="Arial"/>
                <w:sz w:val="20"/>
                <w:szCs w:val="20"/>
              </w:rPr>
            </w:pPr>
            <w:r w:rsidRPr="008663F4">
              <w:rPr>
                <w:rFonts w:ascii="Arial" w:hAnsi="Arial" w:cs="Arial"/>
                <w:sz w:val="20"/>
                <w:szCs w:val="20"/>
              </w:rPr>
              <w:t>To support data collection, analysis, and interpretation.</w:t>
            </w:r>
          </w:p>
        </w:tc>
      </w:tr>
    </w:tbl>
    <w:p w14:paraId="499D3F37" w14:textId="77777777" w:rsidR="001D35E0" w:rsidRDefault="001D35E0" w:rsidP="001D35E0">
      <w:pPr>
        <w:pStyle w:val="Heading2"/>
        <w:tabs>
          <w:tab w:val="left" w:pos="572"/>
        </w:tabs>
        <w:ind w:left="0" w:right="1251"/>
        <w:rPr>
          <w:rFonts w:ascii="Arial" w:hAnsi="Arial" w:cs="Arial"/>
        </w:rPr>
      </w:pPr>
    </w:p>
    <w:p w14:paraId="308F0310" w14:textId="77777777" w:rsidR="001D35E0" w:rsidRDefault="001D35E0" w:rsidP="001D35E0">
      <w:pPr>
        <w:rPr>
          <w:rFonts w:ascii="Arial" w:eastAsia="Archer" w:hAnsi="Arial" w:cs="Arial"/>
          <w:b/>
          <w:bCs/>
          <w:sz w:val="24"/>
          <w:szCs w:val="24"/>
        </w:rPr>
      </w:pPr>
      <w:r>
        <w:rPr>
          <w:rFonts w:ascii="Arial" w:hAnsi="Arial" w:cs="Arial"/>
        </w:rPr>
        <w:br w:type="page"/>
      </w:r>
    </w:p>
    <w:p w14:paraId="79754DBB" w14:textId="77777777" w:rsidR="001D35E0" w:rsidRDefault="001D35E0" w:rsidP="001D35E0">
      <w:pPr>
        <w:pStyle w:val="Heading2"/>
        <w:spacing w:before="129"/>
        <w:ind w:left="0" w:right="1251"/>
        <w:rPr>
          <w:rFonts w:ascii="Arial" w:hAnsi="Arial" w:cs="Arial"/>
          <w:color w:val="009DDC"/>
        </w:rPr>
      </w:pPr>
      <w:r w:rsidRPr="000905C2">
        <w:rPr>
          <w:rFonts w:ascii="Arial" w:hAnsi="Arial" w:cs="Arial"/>
          <w:color w:val="009DDC"/>
        </w:rPr>
        <w:lastRenderedPageBreak/>
        <w:t xml:space="preserve">SECTION </w:t>
      </w:r>
      <w:r>
        <w:rPr>
          <w:rFonts w:ascii="Arial" w:hAnsi="Arial" w:cs="Arial"/>
          <w:color w:val="009DDC"/>
        </w:rPr>
        <w:t>F</w:t>
      </w:r>
      <w:r w:rsidRPr="000905C2">
        <w:rPr>
          <w:rFonts w:ascii="Arial" w:hAnsi="Arial" w:cs="Arial"/>
          <w:color w:val="009DDC"/>
        </w:rPr>
        <w:t xml:space="preserve"> – </w:t>
      </w:r>
      <w:r>
        <w:rPr>
          <w:rFonts w:ascii="Arial" w:hAnsi="Arial" w:cs="Arial"/>
          <w:color w:val="009DDC"/>
        </w:rPr>
        <w:t>CERTIFICATION</w:t>
      </w:r>
    </w:p>
    <w:p w14:paraId="243405BB" w14:textId="77777777" w:rsidR="001D35E0" w:rsidRPr="000905C2" w:rsidRDefault="001D35E0" w:rsidP="001D35E0">
      <w:pPr>
        <w:pStyle w:val="Heading2"/>
        <w:spacing w:before="129"/>
        <w:ind w:left="0" w:right="1251"/>
        <w:rPr>
          <w:rFonts w:ascii="Arial" w:hAnsi="Arial" w:cs="Arial"/>
        </w:rPr>
      </w:pPr>
    </w:p>
    <w:p w14:paraId="7ACCA814" w14:textId="77777777" w:rsidR="001D35E0" w:rsidRDefault="001D35E0" w:rsidP="001D35E0">
      <w:pPr>
        <w:rPr>
          <w:rFonts w:ascii="Arial" w:hAnsi="Arial" w:cs="Arial"/>
        </w:rPr>
      </w:pPr>
      <w:r w:rsidRPr="007E1D5A">
        <w:rPr>
          <w:rFonts w:ascii="Arial" w:hAnsi="Arial" w:cs="Arial"/>
        </w:rPr>
        <w:t>I certify that</w:t>
      </w:r>
      <w:r>
        <w:rPr>
          <w:rFonts w:ascii="Arial" w:hAnsi="Arial" w:cs="Arial"/>
        </w:rPr>
        <w:t>:</w:t>
      </w:r>
    </w:p>
    <w:p w14:paraId="1858FC9B" w14:textId="77777777" w:rsidR="001D35E0" w:rsidRPr="00B54503"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7E1D5A">
        <w:rPr>
          <w:rFonts w:ascii="Arial" w:hAnsi="Arial" w:cs="Arial"/>
        </w:rPr>
        <w:t>to the best of my knowledge that the details provided in this Application Form and any supporting</w:t>
      </w:r>
      <w:r>
        <w:rPr>
          <w:rFonts w:ascii="Arial" w:hAnsi="Arial" w:cs="Arial"/>
        </w:rPr>
        <w:t xml:space="preserve"> </w:t>
      </w:r>
      <w:r w:rsidRPr="00B54503">
        <w:rPr>
          <w:rFonts w:ascii="Arial" w:hAnsi="Arial" w:cs="Arial"/>
        </w:rPr>
        <w:t>documents are correct and complete</w:t>
      </w:r>
      <w:r>
        <w:rPr>
          <w:rFonts w:ascii="Arial" w:hAnsi="Arial" w:cs="Arial"/>
        </w:rPr>
        <w:t>.</w:t>
      </w:r>
    </w:p>
    <w:p w14:paraId="28DF8B2B" w14:textId="77777777" w:rsidR="001D35E0" w:rsidRPr="00B54503"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B54503">
        <w:rPr>
          <w:rFonts w:ascii="Arial" w:hAnsi="Arial" w:cs="Arial"/>
        </w:rPr>
        <w:t>I confirm that all of the applicants (Investigators and Partners) have given their consent to be named this application.</w:t>
      </w:r>
    </w:p>
    <w:p w14:paraId="22EAC7B1" w14:textId="77777777" w:rsidR="001D35E0"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B54503">
        <w:rPr>
          <w:rFonts w:ascii="Arial" w:hAnsi="Arial" w:cs="Arial"/>
        </w:rPr>
        <w:t>All funds awarded as part of the Clinical Translational Research Program will be used only for the purpose for which they were awarded.</w:t>
      </w:r>
    </w:p>
    <w:p w14:paraId="23FB8753" w14:textId="77777777" w:rsidR="001D35E0"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B54503">
        <w:rPr>
          <w:rFonts w:ascii="Arial" w:hAnsi="Arial" w:cs="Arial"/>
        </w:rPr>
        <w:t>I understand that this Full Application will be reviewed by the Clinical Translational Research Program Selection Panel and other advisors to the assessment process.</w:t>
      </w:r>
    </w:p>
    <w:p w14:paraId="03835392" w14:textId="77777777" w:rsidR="001D35E0"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B54503">
        <w:rPr>
          <w:rFonts w:ascii="Arial" w:hAnsi="Arial" w:cs="Arial"/>
        </w:rPr>
        <w:t xml:space="preserve">I </w:t>
      </w:r>
      <w:r>
        <w:rPr>
          <w:rFonts w:ascii="Arial" w:hAnsi="Arial" w:cs="Arial"/>
        </w:rPr>
        <w:t>will advise</w:t>
      </w:r>
      <w:r w:rsidRPr="00B54503">
        <w:rPr>
          <w:rFonts w:ascii="Arial" w:hAnsi="Arial" w:cs="Arial"/>
        </w:rPr>
        <w:t xml:space="preserve"> if alternative funding is received for this project, </w:t>
      </w:r>
      <w:r>
        <w:rPr>
          <w:rFonts w:ascii="Arial" w:hAnsi="Arial" w:cs="Arial"/>
        </w:rPr>
        <w:t xml:space="preserve">and understand that </w:t>
      </w:r>
      <w:r w:rsidRPr="00B54503">
        <w:rPr>
          <w:rFonts w:ascii="Arial" w:hAnsi="Arial" w:cs="Arial"/>
        </w:rPr>
        <w:t>funding support may be adjusted</w:t>
      </w:r>
      <w:r>
        <w:rPr>
          <w:rFonts w:ascii="Arial" w:hAnsi="Arial" w:cs="Arial"/>
        </w:rPr>
        <w:t xml:space="preserve"> in the event of duplicate funding</w:t>
      </w:r>
      <w:r w:rsidRPr="00B54503">
        <w:rPr>
          <w:rFonts w:ascii="Arial" w:hAnsi="Arial" w:cs="Arial"/>
        </w:rPr>
        <w:t>.</w:t>
      </w:r>
    </w:p>
    <w:p w14:paraId="6029C867" w14:textId="77777777" w:rsidR="001D35E0" w:rsidRPr="00B54503" w:rsidRDefault="001D35E0" w:rsidP="001D35E0">
      <w:pPr>
        <w:pStyle w:val="ListParagraph"/>
        <w:widowControl w:val="0"/>
        <w:numPr>
          <w:ilvl w:val="0"/>
          <w:numId w:val="11"/>
        </w:numPr>
        <w:autoSpaceDE w:val="0"/>
        <w:autoSpaceDN w:val="0"/>
        <w:spacing w:before="97"/>
        <w:contextualSpacing w:val="0"/>
        <w:rPr>
          <w:rFonts w:ascii="Arial" w:hAnsi="Arial" w:cs="Arial"/>
        </w:rPr>
      </w:pPr>
      <w:r w:rsidRPr="00B54503">
        <w:rPr>
          <w:rFonts w:ascii="Arial" w:hAnsi="Arial" w:cs="Arial"/>
        </w:rPr>
        <w:t>The Host Department supports this project and will provide appropriate financial and in-kind support for the research.</w:t>
      </w:r>
    </w:p>
    <w:p w14:paraId="3DF9F262" w14:textId="77777777" w:rsidR="001D35E0" w:rsidRPr="007E1D5A" w:rsidRDefault="001D35E0" w:rsidP="001D35E0">
      <w:pPr>
        <w:rPr>
          <w:rFonts w:ascii="Arial" w:hAnsi="Arial" w:cs="Arial"/>
          <w:sz w:val="24"/>
          <w:szCs w:val="24"/>
        </w:rPr>
      </w:pPr>
    </w:p>
    <w:p w14:paraId="38D460B6" w14:textId="77777777" w:rsidR="001D35E0" w:rsidRDefault="001D35E0" w:rsidP="001D35E0">
      <w:pPr>
        <w:rPr>
          <w:rFonts w:ascii="Arial" w:hAnsi="Arial" w:cs="Arial"/>
        </w:rPr>
      </w:pPr>
    </w:p>
    <w:p w14:paraId="468EE80E" w14:textId="77777777" w:rsidR="001D35E0" w:rsidRDefault="001D35E0" w:rsidP="001D35E0">
      <w:pPr>
        <w:rPr>
          <w:rFonts w:ascii="Arial" w:hAnsi="Arial" w:cs="Arial"/>
        </w:rPr>
      </w:pPr>
    </w:p>
    <w:p w14:paraId="736934EE" w14:textId="77777777" w:rsidR="001D35E0" w:rsidRDefault="001D35E0" w:rsidP="001D35E0">
      <w:pPr>
        <w:rPr>
          <w:rFonts w:ascii="Arial" w:hAnsi="Arial" w:cs="Arial"/>
        </w:rPr>
      </w:pPr>
    </w:p>
    <w:p w14:paraId="2620721E" w14:textId="77777777" w:rsidR="001D35E0" w:rsidRDefault="001D35E0" w:rsidP="001D35E0">
      <w:pPr>
        <w:rPr>
          <w:rFonts w:ascii="Arial" w:hAnsi="Arial" w:cs="Arial"/>
        </w:rPr>
      </w:pPr>
      <w:r w:rsidRPr="00934E74">
        <w:rPr>
          <w:rFonts w:ascii="Arial" w:hAnsi="Arial" w:cs="Arial"/>
        </w:rPr>
        <w:t>____________________________________</w:t>
      </w:r>
    </w:p>
    <w:p w14:paraId="45C6B2DA" w14:textId="77777777" w:rsidR="001D35E0" w:rsidRDefault="001D35E0" w:rsidP="001D35E0">
      <w:pPr>
        <w:rPr>
          <w:rFonts w:ascii="Arial" w:hAnsi="Arial" w:cs="Arial"/>
        </w:rPr>
      </w:pPr>
      <w:r>
        <w:rPr>
          <w:rFonts w:ascii="Arial" w:hAnsi="Arial" w:cs="Arial"/>
        </w:rPr>
        <w:t>Chief Investigator Signature</w:t>
      </w:r>
    </w:p>
    <w:p w14:paraId="72C839BF" w14:textId="77777777" w:rsidR="001D35E0" w:rsidRDefault="001D35E0" w:rsidP="001D35E0">
      <w:pPr>
        <w:rPr>
          <w:rFonts w:ascii="Arial" w:hAnsi="Arial" w:cs="Arial"/>
        </w:rPr>
      </w:pPr>
    </w:p>
    <w:p w14:paraId="065C4B74" w14:textId="77777777" w:rsidR="001D35E0" w:rsidRDefault="001D35E0" w:rsidP="001D35E0">
      <w:pPr>
        <w:rPr>
          <w:rFonts w:ascii="Arial" w:hAnsi="Arial" w:cs="Arial"/>
        </w:rPr>
      </w:pPr>
      <w:r w:rsidRPr="00934E74">
        <w:rPr>
          <w:rFonts w:ascii="Arial" w:hAnsi="Arial" w:cs="Arial"/>
        </w:rPr>
        <w:t>____________________________________</w:t>
      </w:r>
    </w:p>
    <w:p w14:paraId="1DC74662" w14:textId="77777777" w:rsidR="001D35E0" w:rsidRDefault="001D35E0" w:rsidP="001D35E0">
      <w:pPr>
        <w:rPr>
          <w:rFonts w:ascii="Arial" w:hAnsi="Arial" w:cs="Arial"/>
        </w:rPr>
      </w:pPr>
      <w:r>
        <w:rPr>
          <w:rFonts w:ascii="Arial" w:hAnsi="Arial" w:cs="Arial"/>
        </w:rPr>
        <w:t xml:space="preserve">Chief Investigator Name </w:t>
      </w:r>
    </w:p>
    <w:p w14:paraId="00E3DBA5" w14:textId="77777777" w:rsidR="001D35E0" w:rsidRDefault="001D35E0" w:rsidP="001D35E0">
      <w:pPr>
        <w:rPr>
          <w:rFonts w:ascii="Arial" w:hAnsi="Arial" w:cs="Arial"/>
        </w:rPr>
      </w:pPr>
    </w:p>
    <w:p w14:paraId="406E0BB4" w14:textId="77777777" w:rsidR="001D35E0" w:rsidRDefault="001D35E0" w:rsidP="001D35E0">
      <w:pPr>
        <w:rPr>
          <w:rFonts w:ascii="Arial" w:hAnsi="Arial" w:cs="Arial"/>
        </w:rPr>
      </w:pPr>
      <w:r w:rsidRPr="00934E74">
        <w:rPr>
          <w:rFonts w:ascii="Arial" w:hAnsi="Arial" w:cs="Arial"/>
        </w:rPr>
        <w:t>____________________________________</w:t>
      </w:r>
    </w:p>
    <w:p w14:paraId="58C3CC29" w14:textId="77777777" w:rsidR="001D35E0" w:rsidRDefault="001D35E0" w:rsidP="001D35E0">
      <w:pPr>
        <w:rPr>
          <w:rFonts w:ascii="Arial" w:hAnsi="Arial" w:cs="Arial"/>
        </w:rPr>
      </w:pPr>
      <w:r>
        <w:rPr>
          <w:rFonts w:ascii="Arial" w:hAnsi="Arial" w:cs="Arial"/>
        </w:rPr>
        <w:t>Date</w:t>
      </w:r>
    </w:p>
    <w:p w14:paraId="6A7C290B" w14:textId="77777777" w:rsidR="001D35E0" w:rsidRPr="000905C2" w:rsidRDefault="001D35E0" w:rsidP="001D35E0">
      <w:pPr>
        <w:pStyle w:val="Heading2"/>
        <w:tabs>
          <w:tab w:val="left" w:pos="572"/>
        </w:tabs>
        <w:ind w:left="0" w:right="1251"/>
        <w:rPr>
          <w:rFonts w:ascii="Arial" w:hAnsi="Arial" w:cs="Arial"/>
        </w:rPr>
      </w:pPr>
    </w:p>
    <w:p w14:paraId="383F7745" w14:textId="77777777" w:rsidR="001D35E0" w:rsidRDefault="001D35E0" w:rsidP="001D35E0">
      <w:pPr>
        <w:rPr>
          <w:rFonts w:ascii="Arial" w:hAnsi="Arial" w:cs="Arial"/>
        </w:rPr>
      </w:pPr>
    </w:p>
    <w:p w14:paraId="75CF5799" w14:textId="77777777" w:rsidR="001D35E0" w:rsidRDefault="001D35E0" w:rsidP="001D35E0">
      <w:pPr>
        <w:rPr>
          <w:rFonts w:ascii="Arial" w:hAnsi="Arial" w:cs="Arial"/>
        </w:rPr>
      </w:pPr>
    </w:p>
    <w:p w14:paraId="2E607800" w14:textId="77777777" w:rsidR="001D35E0" w:rsidRDefault="001D35E0" w:rsidP="001D35E0">
      <w:pPr>
        <w:rPr>
          <w:rFonts w:ascii="Arial" w:hAnsi="Arial" w:cs="Arial"/>
        </w:rPr>
      </w:pPr>
    </w:p>
    <w:p w14:paraId="45E875BC" w14:textId="77777777" w:rsidR="001D35E0" w:rsidRDefault="001D35E0" w:rsidP="001D35E0">
      <w:pPr>
        <w:rPr>
          <w:rFonts w:ascii="Arial" w:hAnsi="Arial" w:cs="Arial"/>
        </w:rPr>
      </w:pPr>
      <w:r w:rsidRPr="00934E74">
        <w:rPr>
          <w:rFonts w:ascii="Arial" w:hAnsi="Arial" w:cs="Arial"/>
        </w:rPr>
        <w:t>____________________________________</w:t>
      </w:r>
    </w:p>
    <w:p w14:paraId="01F9900E" w14:textId="77777777" w:rsidR="001D35E0" w:rsidRDefault="001D35E0" w:rsidP="001D35E0">
      <w:pPr>
        <w:rPr>
          <w:rFonts w:ascii="Arial" w:hAnsi="Arial" w:cs="Arial"/>
        </w:rPr>
      </w:pPr>
      <w:r>
        <w:rPr>
          <w:rFonts w:ascii="Arial" w:hAnsi="Arial" w:cs="Arial"/>
        </w:rPr>
        <w:t>Head of Department Signature</w:t>
      </w:r>
    </w:p>
    <w:p w14:paraId="5E182BFF" w14:textId="77777777" w:rsidR="001D35E0" w:rsidRDefault="001D35E0" w:rsidP="001D35E0">
      <w:pPr>
        <w:rPr>
          <w:rFonts w:ascii="Arial" w:hAnsi="Arial" w:cs="Arial"/>
        </w:rPr>
      </w:pPr>
    </w:p>
    <w:p w14:paraId="605CB758" w14:textId="77777777" w:rsidR="001D35E0" w:rsidRDefault="001D35E0" w:rsidP="001D35E0">
      <w:pPr>
        <w:rPr>
          <w:rFonts w:ascii="Arial" w:hAnsi="Arial" w:cs="Arial"/>
        </w:rPr>
      </w:pPr>
      <w:r w:rsidRPr="00934E74">
        <w:rPr>
          <w:rFonts w:ascii="Arial" w:hAnsi="Arial" w:cs="Arial"/>
        </w:rPr>
        <w:t>____________________________________</w:t>
      </w:r>
    </w:p>
    <w:p w14:paraId="5FF2966A" w14:textId="77777777" w:rsidR="001D35E0" w:rsidRDefault="001D35E0" w:rsidP="001D35E0">
      <w:pPr>
        <w:rPr>
          <w:rFonts w:ascii="Arial" w:hAnsi="Arial" w:cs="Arial"/>
        </w:rPr>
      </w:pPr>
      <w:r>
        <w:rPr>
          <w:rFonts w:ascii="Arial" w:hAnsi="Arial" w:cs="Arial"/>
        </w:rPr>
        <w:t xml:space="preserve">Head of Department Name </w:t>
      </w:r>
    </w:p>
    <w:p w14:paraId="78814C7A" w14:textId="77777777" w:rsidR="001D35E0" w:rsidRDefault="001D35E0" w:rsidP="001D35E0">
      <w:pPr>
        <w:rPr>
          <w:rFonts w:ascii="Arial" w:hAnsi="Arial" w:cs="Arial"/>
        </w:rPr>
      </w:pPr>
    </w:p>
    <w:p w14:paraId="135FDAB6" w14:textId="77777777" w:rsidR="001D35E0" w:rsidRDefault="001D35E0" w:rsidP="001D35E0">
      <w:pPr>
        <w:rPr>
          <w:rFonts w:ascii="Arial" w:hAnsi="Arial" w:cs="Arial"/>
        </w:rPr>
      </w:pPr>
      <w:r w:rsidRPr="00934E74">
        <w:rPr>
          <w:rFonts w:ascii="Arial" w:hAnsi="Arial" w:cs="Arial"/>
        </w:rPr>
        <w:t>____________________________________</w:t>
      </w:r>
    </w:p>
    <w:p w14:paraId="5F562B4B" w14:textId="77777777" w:rsidR="001D35E0" w:rsidRDefault="001D35E0" w:rsidP="001D35E0">
      <w:pPr>
        <w:rPr>
          <w:rFonts w:ascii="Arial" w:hAnsi="Arial" w:cs="Arial"/>
        </w:rPr>
      </w:pPr>
      <w:r>
        <w:rPr>
          <w:rFonts w:ascii="Arial" w:hAnsi="Arial" w:cs="Arial"/>
        </w:rPr>
        <w:t>Department, Organisation</w:t>
      </w:r>
    </w:p>
    <w:p w14:paraId="07C7B869" w14:textId="77777777" w:rsidR="001D35E0" w:rsidRDefault="001D35E0" w:rsidP="001D35E0">
      <w:pPr>
        <w:rPr>
          <w:rFonts w:ascii="Arial" w:hAnsi="Arial" w:cs="Arial"/>
        </w:rPr>
      </w:pPr>
    </w:p>
    <w:p w14:paraId="13FA57A8" w14:textId="77777777" w:rsidR="001D35E0" w:rsidRDefault="001D35E0" w:rsidP="001D35E0">
      <w:pPr>
        <w:rPr>
          <w:rFonts w:ascii="Arial" w:hAnsi="Arial" w:cs="Arial"/>
        </w:rPr>
      </w:pPr>
      <w:r w:rsidRPr="00934E74">
        <w:rPr>
          <w:rFonts w:ascii="Arial" w:hAnsi="Arial" w:cs="Arial"/>
        </w:rPr>
        <w:t>____________________________________</w:t>
      </w:r>
    </w:p>
    <w:p w14:paraId="060194C3" w14:textId="77777777" w:rsidR="001D35E0" w:rsidRDefault="001D35E0" w:rsidP="001D35E0">
      <w:pPr>
        <w:rPr>
          <w:rFonts w:ascii="Arial" w:hAnsi="Arial" w:cs="Arial"/>
        </w:rPr>
      </w:pPr>
      <w:r>
        <w:rPr>
          <w:rFonts w:ascii="Arial" w:hAnsi="Arial" w:cs="Arial"/>
        </w:rPr>
        <w:t>Date</w:t>
      </w:r>
    </w:p>
    <w:p w14:paraId="05B4B052" w14:textId="77777777" w:rsidR="000F793A" w:rsidRPr="00E90E55" w:rsidRDefault="000F793A" w:rsidP="00AE3080">
      <w:pPr>
        <w:rPr>
          <w:rFonts w:ascii="Arial" w:eastAsia="Times New Roman" w:hAnsi="Arial" w:cs="Arial"/>
          <w:color w:val="000000"/>
        </w:rPr>
      </w:pPr>
    </w:p>
    <w:sectPr w:rsidR="000F793A" w:rsidRPr="00E90E55" w:rsidSect="0083274D">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26409" w16cid:durableId="206A8BD3"/>
  <w16cid:commentId w16cid:paraId="2D605145" w16cid:durableId="206A8B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E1E2F" w14:textId="77777777" w:rsidR="00320179" w:rsidRDefault="00320179" w:rsidP="0083274D">
      <w:r>
        <w:separator/>
      </w:r>
    </w:p>
  </w:endnote>
  <w:endnote w:type="continuationSeparator" w:id="0">
    <w:p w14:paraId="781E1E3A" w14:textId="77777777" w:rsidR="00320179" w:rsidRDefault="00320179" w:rsidP="0083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cher">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cher-Medium">
    <w:altName w:val="Cambria"/>
    <w:charset w:val="00"/>
    <w:family w:val="roman"/>
    <w:pitch w:val="variable"/>
  </w:font>
  <w:font w:name="Segoe UI">
    <w:panose1 w:val="020B0502040204020203"/>
    <w:charset w:val="00"/>
    <w:family w:val="swiss"/>
    <w:pitch w:val="variable"/>
    <w:sig w:usb0="E10022FF" w:usb1="C000E47F" w:usb2="00000029" w:usb3="00000000" w:csb0="000001DF" w:csb1="00000000"/>
  </w:font>
  <w:font w:name="Archer-Book">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Montserrat">
    <w:altName w:val="Cambria"/>
    <w:charset w:val="00"/>
    <w:family w:val="roman"/>
    <w:pitch w:val="default"/>
  </w:font>
  <w:font w:name="inherit">
    <w:altName w:val="Cambria"/>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99DC7" w14:textId="77777777" w:rsidR="00320179" w:rsidRDefault="00320179">
    <w:pPr>
      <w:pStyle w:val="BodyText"/>
      <w:spacing w:line="14" w:lineRule="auto"/>
      <w:rPr>
        <w:sz w:val="20"/>
      </w:rPr>
    </w:pPr>
    <w:r>
      <w:rPr>
        <w:noProof/>
        <w:sz w:val="20"/>
        <w:lang w:val="en-AU" w:eastAsia="en-AU" w:bidi="ar-SA"/>
      </w:rPr>
      <w:drawing>
        <wp:anchor distT="0" distB="0" distL="114300" distR="114300" simplePos="0" relativeHeight="251664384" behindDoc="1" locked="0" layoutInCell="1" allowOverlap="1" wp14:anchorId="3E6A0458" wp14:editId="0435865B">
          <wp:simplePos x="0" y="0"/>
          <wp:positionH relativeFrom="page">
            <wp:posOffset>635</wp:posOffset>
          </wp:positionH>
          <wp:positionV relativeFrom="page">
            <wp:posOffset>9505315</wp:posOffset>
          </wp:positionV>
          <wp:extent cx="7560000" cy="1188229"/>
          <wp:effectExtent l="0" t="0" r="0" b="0"/>
          <wp:wrapNone/>
          <wp:docPr id="46" name="Picture 46" descr="Macintosh HD:Users:mrbug:Desktop:14154_NRA_The Mindgardens Alliance Translational Research Funding_EOI Form_FA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rbug:Desktop:14154_NRA_The Mindgardens Alliance Translational Research Funding_EOI Form_FA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18822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Pr>
        <w:noProof/>
        <w:lang w:val="en-AU" w:eastAsia="en-AU" w:bidi="ar-SA"/>
      </w:rPr>
      <mc:AlternateContent>
        <mc:Choice Requires="wps">
          <w:drawing>
            <wp:anchor distT="0" distB="0" distL="114300" distR="114300" simplePos="0" relativeHeight="251661312" behindDoc="1" locked="0" layoutInCell="1" allowOverlap="1" wp14:anchorId="146FF122" wp14:editId="25824EF0">
              <wp:simplePos x="0" y="0"/>
              <wp:positionH relativeFrom="page">
                <wp:posOffset>3131820</wp:posOffset>
              </wp:positionH>
              <wp:positionV relativeFrom="page">
                <wp:posOffset>9874885</wp:posOffset>
              </wp:positionV>
              <wp:extent cx="4427855" cy="0"/>
              <wp:effectExtent l="0" t="0" r="4445" b="0"/>
              <wp:wrapNone/>
              <wp:docPr id="36"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78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7E9954" id="Line 3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6pt,777.55pt" to="595.25pt,7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" strokeweight="1pt">
              <o:lock v:ext="edit" shapetype="f"/>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4B10B" w14:textId="77777777" w:rsidR="00320179" w:rsidRDefault="00320179">
    <w:pPr>
      <w:pStyle w:val="BodyText"/>
      <w:spacing w:line="14" w:lineRule="auto"/>
      <w:rPr>
        <w:sz w:val="20"/>
      </w:rPr>
    </w:pPr>
    <w:r>
      <w:rPr>
        <w:noProof/>
        <w:sz w:val="20"/>
        <w:lang w:val="en-AU" w:eastAsia="en-AU" w:bidi="ar-SA"/>
      </w:rPr>
      <w:drawing>
        <wp:anchor distT="0" distB="0" distL="114300" distR="114300" simplePos="0" relativeHeight="251667456" behindDoc="1" locked="0" layoutInCell="1" allowOverlap="1" wp14:anchorId="131B1FC3" wp14:editId="129E35C3">
          <wp:simplePos x="0" y="0"/>
          <wp:positionH relativeFrom="page">
            <wp:posOffset>0</wp:posOffset>
          </wp:positionH>
          <wp:positionV relativeFrom="page">
            <wp:align>bottom</wp:align>
          </wp:positionV>
          <wp:extent cx="7560000" cy="1188229"/>
          <wp:effectExtent l="0" t="0" r="0" b="0"/>
          <wp:wrapNone/>
          <wp:docPr id="2" name="Picture 2" descr="Macintosh HD:Users:mrbug:Desktop:14154_NRA_The Mindgardens Alliance Translational Research Funding_EOI Form_FA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rbug:Desktop:14154_NRA_The Mindgardens Alliance Translational Research Funding_EOI Form_FA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18822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0C9B" w14:textId="77777777" w:rsidR="00320179" w:rsidRDefault="00320179" w:rsidP="0083274D"/>
  <w:tbl>
    <w:tblPr>
      <w:tblStyle w:val="TableGrid"/>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2290"/>
      <w:gridCol w:w="2957"/>
      <w:gridCol w:w="2358"/>
    </w:tblGrid>
    <w:tr w:rsidR="00320179" w14:paraId="0DCACB8F" w14:textId="77777777" w:rsidTr="00F42C95">
      <w:tc>
        <w:tcPr>
          <w:tcW w:w="1983" w:type="dxa"/>
        </w:tcPr>
        <w:p w14:paraId="48F68773" w14:textId="77777777" w:rsidR="00320179" w:rsidRDefault="00320179" w:rsidP="0083274D">
          <w:r w:rsidRPr="00F52BAC">
            <w:rPr>
              <w:rFonts w:ascii="Montserrat" w:eastAsia="Times New Roman" w:hAnsi="Montserrat" w:cs="Times New Roman"/>
              <w:noProof/>
              <w:color w:val="015F9D"/>
              <w:sz w:val="23"/>
              <w:szCs w:val="23"/>
              <w:lang w:eastAsia="en-AU"/>
            </w:rPr>
            <w:drawing>
              <wp:inline distT="0" distB="0" distL="0" distR="0" wp14:anchorId="2FA1619F" wp14:editId="5D2AE08F">
                <wp:extent cx="869950" cy="403860"/>
                <wp:effectExtent l="0" t="0" r="6350" b="0"/>
                <wp:docPr id="1" name="Picture 1" descr="BlackDog_Logo_cmyk">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Dog_Logo_cmyk">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6265" cy="425361"/>
                        </a:xfrm>
                        <a:prstGeom prst="rect">
                          <a:avLst/>
                        </a:prstGeom>
                        <a:noFill/>
                        <a:ln>
                          <a:noFill/>
                        </a:ln>
                      </pic:spPr>
                    </pic:pic>
                  </a:graphicData>
                </a:graphic>
              </wp:inline>
            </w:drawing>
          </w:r>
        </w:p>
      </w:tc>
      <w:tc>
        <w:tcPr>
          <w:tcW w:w="2290" w:type="dxa"/>
        </w:tcPr>
        <w:p w14:paraId="34B72B42" w14:textId="77777777" w:rsidR="00320179" w:rsidRDefault="00320179" w:rsidP="0083274D">
          <w:r w:rsidRPr="00F52BAC">
            <w:rPr>
              <w:rFonts w:ascii="Montserrat" w:eastAsia="Times New Roman" w:hAnsi="Montserrat" w:cs="Times New Roman"/>
              <w:noProof/>
              <w:color w:val="009A4E"/>
              <w:sz w:val="23"/>
              <w:szCs w:val="23"/>
              <w:lang w:eastAsia="en-AU"/>
            </w:rPr>
            <w:drawing>
              <wp:inline distT="0" distB="0" distL="0" distR="0" wp14:anchorId="50F5B8F2" wp14:editId="7DC50470">
                <wp:extent cx="1028700" cy="422453"/>
                <wp:effectExtent l="0" t="0" r="0" b="0"/>
                <wp:docPr id="7" name="Picture 7" descr="https://www.mindgardens.org.au/wp-content/uploads/2015/02/NeuRA-Logo-TRANSPARENT-300x123.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ndgardens.org.au/wp-content/uploads/2015/02/NeuRA-Logo-TRANSPARENT-300x123.png">
                          <a:hlinkClick r:id="rId3"/>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2576" cy="440472"/>
                        </a:xfrm>
                        <a:prstGeom prst="rect">
                          <a:avLst/>
                        </a:prstGeom>
                        <a:noFill/>
                        <a:ln>
                          <a:noFill/>
                        </a:ln>
                      </pic:spPr>
                    </pic:pic>
                  </a:graphicData>
                </a:graphic>
              </wp:inline>
            </w:drawing>
          </w:r>
        </w:p>
      </w:tc>
      <w:tc>
        <w:tcPr>
          <w:tcW w:w="2957" w:type="dxa"/>
        </w:tcPr>
        <w:p w14:paraId="72034CB4" w14:textId="77777777" w:rsidR="00320179" w:rsidRDefault="00320179" w:rsidP="0083274D">
          <w:r w:rsidRPr="00F52BAC">
            <w:rPr>
              <w:rFonts w:ascii="inherit" w:eastAsia="Times New Roman" w:hAnsi="inherit" w:cs="Times New Roman"/>
              <w:noProof/>
              <w:color w:val="4E5856"/>
              <w:sz w:val="24"/>
              <w:szCs w:val="24"/>
              <w:lang w:eastAsia="en-AU"/>
            </w:rPr>
            <w:drawing>
              <wp:inline distT="0" distB="0" distL="0" distR="0" wp14:anchorId="0A482571" wp14:editId="0CD11122">
                <wp:extent cx="1638300" cy="398505"/>
                <wp:effectExtent l="0" t="0" r="0" b="1905"/>
                <wp:docPr id="8" name="Picture 8" descr="NSW SESLH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W SESLH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951" cy="417636"/>
                        </a:xfrm>
                        <a:prstGeom prst="rect">
                          <a:avLst/>
                        </a:prstGeom>
                        <a:noFill/>
                        <a:ln>
                          <a:noFill/>
                        </a:ln>
                      </pic:spPr>
                    </pic:pic>
                  </a:graphicData>
                </a:graphic>
              </wp:inline>
            </w:drawing>
          </w:r>
        </w:p>
      </w:tc>
      <w:tc>
        <w:tcPr>
          <w:tcW w:w="2358" w:type="dxa"/>
        </w:tcPr>
        <w:p w14:paraId="03A28B68" w14:textId="77777777" w:rsidR="00320179" w:rsidRDefault="00320179" w:rsidP="0083274D">
          <w:r w:rsidRPr="00F52BAC">
            <w:rPr>
              <w:rFonts w:ascii="Montserrat" w:eastAsia="Times New Roman" w:hAnsi="Montserrat" w:cs="Times New Roman"/>
              <w:noProof/>
              <w:color w:val="009A4E"/>
              <w:sz w:val="23"/>
              <w:szCs w:val="23"/>
              <w:lang w:eastAsia="en-AU"/>
            </w:rPr>
            <w:drawing>
              <wp:inline distT="0" distB="0" distL="0" distR="0" wp14:anchorId="4B8AF7DA" wp14:editId="2D53505F">
                <wp:extent cx="914400" cy="385267"/>
                <wp:effectExtent l="0" t="0" r="0" b="0"/>
                <wp:docPr id="9" name="Picture 9" descr="LandscapeColourP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ColourPos">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714" cy="410679"/>
                        </a:xfrm>
                        <a:prstGeom prst="rect">
                          <a:avLst/>
                        </a:prstGeom>
                        <a:noFill/>
                        <a:ln>
                          <a:noFill/>
                        </a:ln>
                      </pic:spPr>
                    </pic:pic>
                  </a:graphicData>
                </a:graphic>
              </wp:inline>
            </w:drawing>
          </w:r>
        </w:p>
      </w:tc>
    </w:tr>
  </w:tbl>
  <w:p w14:paraId="37EFD7F5" w14:textId="77777777" w:rsidR="00320179" w:rsidRDefault="00320179">
    <w:pPr>
      <w:pStyle w:val="Footer"/>
    </w:pPr>
  </w:p>
  <w:p w14:paraId="073CB5E3" w14:textId="77777777" w:rsidR="00320179" w:rsidRDefault="003201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2290"/>
      <w:gridCol w:w="2957"/>
      <w:gridCol w:w="2358"/>
    </w:tblGrid>
    <w:tr w:rsidR="00320179" w14:paraId="6EE80ABC" w14:textId="77777777" w:rsidTr="00F42C95">
      <w:tc>
        <w:tcPr>
          <w:tcW w:w="1983" w:type="dxa"/>
        </w:tcPr>
        <w:p w14:paraId="2916712E" w14:textId="77777777" w:rsidR="00320179" w:rsidRDefault="00320179" w:rsidP="0083274D">
          <w:r w:rsidRPr="00F52BAC">
            <w:rPr>
              <w:rFonts w:ascii="Montserrat" w:eastAsia="Times New Roman" w:hAnsi="Montserrat" w:cs="Times New Roman"/>
              <w:noProof/>
              <w:color w:val="015F9D"/>
              <w:sz w:val="23"/>
              <w:szCs w:val="23"/>
              <w:lang w:eastAsia="en-AU"/>
            </w:rPr>
            <w:drawing>
              <wp:inline distT="0" distB="0" distL="0" distR="0" wp14:anchorId="703F0EBF" wp14:editId="3E25A51B">
                <wp:extent cx="869950" cy="403860"/>
                <wp:effectExtent l="0" t="0" r="6350" b="0"/>
                <wp:docPr id="11" name="Picture 11" descr="BlackDog_Logo_cmyk">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Dog_Logo_cmyk">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6265" cy="425361"/>
                        </a:xfrm>
                        <a:prstGeom prst="rect">
                          <a:avLst/>
                        </a:prstGeom>
                        <a:noFill/>
                        <a:ln>
                          <a:noFill/>
                        </a:ln>
                      </pic:spPr>
                    </pic:pic>
                  </a:graphicData>
                </a:graphic>
              </wp:inline>
            </w:drawing>
          </w:r>
        </w:p>
      </w:tc>
      <w:tc>
        <w:tcPr>
          <w:tcW w:w="2290" w:type="dxa"/>
        </w:tcPr>
        <w:p w14:paraId="5D00B8D1" w14:textId="77777777" w:rsidR="00320179" w:rsidRDefault="00320179" w:rsidP="0083274D">
          <w:r w:rsidRPr="00F52BAC">
            <w:rPr>
              <w:rFonts w:ascii="Montserrat" w:eastAsia="Times New Roman" w:hAnsi="Montserrat" w:cs="Times New Roman"/>
              <w:noProof/>
              <w:color w:val="009A4E"/>
              <w:sz w:val="23"/>
              <w:szCs w:val="23"/>
              <w:lang w:eastAsia="en-AU"/>
            </w:rPr>
            <w:drawing>
              <wp:inline distT="0" distB="0" distL="0" distR="0" wp14:anchorId="453BD00E" wp14:editId="22A97B5C">
                <wp:extent cx="1028700" cy="422453"/>
                <wp:effectExtent l="0" t="0" r="0" b="0"/>
                <wp:docPr id="12" name="Picture 12" descr="https://www.mindgardens.org.au/wp-content/uploads/2015/02/NeuRA-Logo-TRANSPARENT-300x123.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ndgardens.org.au/wp-content/uploads/2015/02/NeuRA-Logo-TRANSPARENT-300x123.png">
                          <a:hlinkClick r:id="rId3"/>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2576" cy="440472"/>
                        </a:xfrm>
                        <a:prstGeom prst="rect">
                          <a:avLst/>
                        </a:prstGeom>
                        <a:noFill/>
                        <a:ln>
                          <a:noFill/>
                        </a:ln>
                      </pic:spPr>
                    </pic:pic>
                  </a:graphicData>
                </a:graphic>
              </wp:inline>
            </w:drawing>
          </w:r>
        </w:p>
      </w:tc>
      <w:tc>
        <w:tcPr>
          <w:tcW w:w="2957" w:type="dxa"/>
        </w:tcPr>
        <w:p w14:paraId="7FBF1239" w14:textId="77777777" w:rsidR="00320179" w:rsidRDefault="00320179" w:rsidP="0083274D">
          <w:r w:rsidRPr="00F52BAC">
            <w:rPr>
              <w:rFonts w:ascii="inherit" w:eastAsia="Times New Roman" w:hAnsi="inherit" w:cs="Times New Roman"/>
              <w:noProof/>
              <w:color w:val="4E5856"/>
              <w:sz w:val="24"/>
              <w:szCs w:val="24"/>
              <w:lang w:eastAsia="en-AU"/>
            </w:rPr>
            <w:drawing>
              <wp:inline distT="0" distB="0" distL="0" distR="0" wp14:anchorId="5AEE3CD5" wp14:editId="00A08B01">
                <wp:extent cx="1638300" cy="398505"/>
                <wp:effectExtent l="0" t="0" r="0" b="1905"/>
                <wp:docPr id="13" name="Picture 13" descr="NSW SESLH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W SESLH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951" cy="417636"/>
                        </a:xfrm>
                        <a:prstGeom prst="rect">
                          <a:avLst/>
                        </a:prstGeom>
                        <a:noFill/>
                        <a:ln>
                          <a:noFill/>
                        </a:ln>
                      </pic:spPr>
                    </pic:pic>
                  </a:graphicData>
                </a:graphic>
              </wp:inline>
            </w:drawing>
          </w:r>
        </w:p>
      </w:tc>
      <w:tc>
        <w:tcPr>
          <w:tcW w:w="2358" w:type="dxa"/>
        </w:tcPr>
        <w:p w14:paraId="602B0EEA" w14:textId="77777777" w:rsidR="00320179" w:rsidRDefault="00320179" w:rsidP="0083274D">
          <w:r w:rsidRPr="00F52BAC">
            <w:rPr>
              <w:rFonts w:ascii="Montserrat" w:eastAsia="Times New Roman" w:hAnsi="Montserrat" w:cs="Times New Roman"/>
              <w:noProof/>
              <w:color w:val="009A4E"/>
              <w:sz w:val="23"/>
              <w:szCs w:val="23"/>
              <w:lang w:eastAsia="en-AU"/>
            </w:rPr>
            <w:drawing>
              <wp:inline distT="0" distB="0" distL="0" distR="0" wp14:anchorId="2A014DC0" wp14:editId="0F1094EC">
                <wp:extent cx="914400" cy="385267"/>
                <wp:effectExtent l="0" t="0" r="0" b="0"/>
                <wp:docPr id="14" name="Picture 14" descr="LandscapeColourP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ColourPos">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714" cy="410679"/>
                        </a:xfrm>
                        <a:prstGeom prst="rect">
                          <a:avLst/>
                        </a:prstGeom>
                        <a:noFill/>
                        <a:ln>
                          <a:noFill/>
                        </a:ln>
                      </pic:spPr>
                    </pic:pic>
                  </a:graphicData>
                </a:graphic>
              </wp:inline>
            </w:drawing>
          </w:r>
        </w:p>
      </w:tc>
    </w:tr>
  </w:tbl>
  <w:p w14:paraId="56F0C56F" w14:textId="77777777" w:rsidR="00320179" w:rsidRPr="0083274D" w:rsidRDefault="00320179" w:rsidP="00832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74381" w14:textId="77777777" w:rsidR="00320179" w:rsidRDefault="00320179" w:rsidP="0083274D">
      <w:r>
        <w:separator/>
      </w:r>
    </w:p>
  </w:footnote>
  <w:footnote w:type="continuationSeparator" w:id="0">
    <w:p w14:paraId="2E0A4267" w14:textId="77777777" w:rsidR="00320179" w:rsidRDefault="00320179" w:rsidP="00832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8A6B4" w14:textId="77777777" w:rsidR="00320179" w:rsidRDefault="00320179">
    <w:pPr>
      <w:pStyle w:val="BodyText"/>
      <w:spacing w:line="14" w:lineRule="auto"/>
      <w:rPr>
        <w:sz w:val="20"/>
      </w:rPr>
    </w:pPr>
    <w:r>
      <w:rPr>
        <w:noProof/>
        <w:sz w:val="20"/>
        <w:lang w:val="en-AU" w:eastAsia="en-AU" w:bidi="ar-SA"/>
      </w:rPr>
      <w:drawing>
        <wp:anchor distT="0" distB="0" distL="114300" distR="114300" simplePos="0" relativeHeight="251663360" behindDoc="1" locked="0" layoutInCell="1" allowOverlap="1" wp14:anchorId="2B302F80" wp14:editId="729AF9B2">
          <wp:simplePos x="0" y="0"/>
          <wp:positionH relativeFrom="page">
            <wp:posOffset>635</wp:posOffset>
          </wp:positionH>
          <wp:positionV relativeFrom="page">
            <wp:posOffset>0</wp:posOffset>
          </wp:positionV>
          <wp:extent cx="7560000" cy="818515"/>
          <wp:effectExtent l="0" t="0" r="0" b="0"/>
          <wp:wrapNone/>
          <wp:docPr id="45" name="Picture 45" descr="Macintosh HD:Users:mrbug:Desktop:WENDY WIP:14201_NRA_The Mindgardens Forms and Lockup:Drafts:14201_NRA_The Mindgardens_Clinical Translational Research Program_Full Application Form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rbug:Desktop:WENDY WIP:14201_NRA_The Mindgardens Forms and Lockup:Drafts:14201_NRA_The Mindgardens_Clinical Translational Research Program_Full Application Form_Head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r="-9385"/>
                  <a:stretch/>
                </pic:blipFill>
                <pic:spPr bwMode="auto">
                  <a:xfrm>
                    <a:off x="0" y="0"/>
                    <a:ext cx="7560000" cy="8185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3ADA5" w14:textId="77777777" w:rsidR="00320179" w:rsidRDefault="00320179">
    <w:pPr>
      <w:pStyle w:val="Header"/>
    </w:pPr>
    <w:r>
      <w:tab/>
    </w:r>
    <w:r>
      <w:tab/>
    </w:r>
    <w:r>
      <w:rPr>
        <w:noProof/>
        <w:lang w:eastAsia="en-AU"/>
      </w:rPr>
      <w:drawing>
        <wp:inline distT="0" distB="0" distL="0" distR="0" wp14:anchorId="5A813CF9" wp14:editId="2B0D1312">
          <wp:extent cx="1045721" cy="75804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dgardens black text RGB.jpg"/>
                  <pic:cNvPicPr/>
                </pic:nvPicPr>
                <pic:blipFill>
                  <a:blip r:embed="rId1">
                    <a:extLst>
                      <a:ext uri="{28A0092B-C50C-407E-A947-70E740481C1C}">
                        <a14:useLocalDpi xmlns:a14="http://schemas.microsoft.com/office/drawing/2010/main" val="0"/>
                      </a:ext>
                    </a:extLst>
                  </a:blip>
                  <a:stretch>
                    <a:fillRect/>
                  </a:stretch>
                </pic:blipFill>
                <pic:spPr>
                  <a:xfrm>
                    <a:off x="0" y="0"/>
                    <a:ext cx="1101407" cy="798414"/>
                  </a:xfrm>
                  <a:prstGeom prst="rect">
                    <a:avLst/>
                  </a:prstGeom>
                </pic:spPr>
              </pic:pic>
            </a:graphicData>
          </a:graphic>
        </wp:inline>
      </w:drawing>
    </w:r>
  </w:p>
  <w:p w14:paraId="792953AD" w14:textId="77777777" w:rsidR="00320179" w:rsidRDefault="00320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ED0" w14:textId="77777777" w:rsidR="00320179" w:rsidRDefault="00320179">
    <w:pPr>
      <w:pStyle w:val="Header"/>
    </w:pPr>
  </w:p>
  <w:p w14:paraId="5D9751FD" w14:textId="77777777" w:rsidR="00320179" w:rsidRDefault="00320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50E37"/>
    <w:multiLevelType w:val="hybridMultilevel"/>
    <w:tmpl w:val="229AD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646257"/>
    <w:multiLevelType w:val="hybridMultilevel"/>
    <w:tmpl w:val="F9BC2B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A86F1F"/>
    <w:multiLevelType w:val="hybridMultilevel"/>
    <w:tmpl w:val="38384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AB6B45"/>
    <w:multiLevelType w:val="hybridMultilevel"/>
    <w:tmpl w:val="229AD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3E0FA3"/>
    <w:multiLevelType w:val="hybridMultilevel"/>
    <w:tmpl w:val="43325602"/>
    <w:lvl w:ilvl="0" w:tplc="EFF62FC2">
      <w:numFmt w:val="bullet"/>
      <w:lvlText w:val="&gt;"/>
      <w:lvlJc w:val="left"/>
      <w:pPr>
        <w:ind w:left="340" w:hanging="227"/>
      </w:pPr>
      <w:rPr>
        <w:rFonts w:ascii="Archer" w:eastAsia="Archer" w:hAnsi="Archer" w:cs="Archer" w:hint="default"/>
        <w:b/>
        <w:bCs/>
        <w:color w:val="009DDC"/>
        <w:spacing w:val="-12"/>
        <w:w w:val="100"/>
        <w:sz w:val="22"/>
        <w:szCs w:val="22"/>
        <w:lang w:val="en-US" w:eastAsia="en-US" w:bidi="en-US"/>
      </w:rPr>
    </w:lvl>
    <w:lvl w:ilvl="1" w:tplc="8E2A4A3A">
      <w:numFmt w:val="bullet"/>
      <w:lvlText w:val="•"/>
      <w:lvlJc w:val="left"/>
      <w:pPr>
        <w:ind w:left="1394" w:hanging="227"/>
      </w:pPr>
      <w:rPr>
        <w:rFonts w:hint="default"/>
        <w:lang w:val="en-US" w:eastAsia="en-US" w:bidi="en-US"/>
      </w:rPr>
    </w:lvl>
    <w:lvl w:ilvl="2" w:tplc="0E2062FE">
      <w:numFmt w:val="bullet"/>
      <w:lvlText w:val="•"/>
      <w:lvlJc w:val="left"/>
      <w:pPr>
        <w:ind w:left="2449" w:hanging="227"/>
      </w:pPr>
      <w:rPr>
        <w:rFonts w:hint="default"/>
        <w:lang w:val="en-US" w:eastAsia="en-US" w:bidi="en-US"/>
      </w:rPr>
    </w:lvl>
    <w:lvl w:ilvl="3" w:tplc="42F4FCAE">
      <w:numFmt w:val="bullet"/>
      <w:lvlText w:val="•"/>
      <w:lvlJc w:val="left"/>
      <w:pPr>
        <w:ind w:left="3503" w:hanging="227"/>
      </w:pPr>
      <w:rPr>
        <w:rFonts w:hint="default"/>
        <w:lang w:val="en-US" w:eastAsia="en-US" w:bidi="en-US"/>
      </w:rPr>
    </w:lvl>
    <w:lvl w:ilvl="4" w:tplc="41246FE2">
      <w:numFmt w:val="bullet"/>
      <w:lvlText w:val="•"/>
      <w:lvlJc w:val="left"/>
      <w:pPr>
        <w:ind w:left="4558" w:hanging="227"/>
      </w:pPr>
      <w:rPr>
        <w:rFonts w:hint="default"/>
        <w:lang w:val="en-US" w:eastAsia="en-US" w:bidi="en-US"/>
      </w:rPr>
    </w:lvl>
    <w:lvl w:ilvl="5" w:tplc="9ACE5BBC">
      <w:numFmt w:val="bullet"/>
      <w:lvlText w:val="•"/>
      <w:lvlJc w:val="left"/>
      <w:pPr>
        <w:ind w:left="5612" w:hanging="227"/>
      </w:pPr>
      <w:rPr>
        <w:rFonts w:hint="default"/>
        <w:lang w:val="en-US" w:eastAsia="en-US" w:bidi="en-US"/>
      </w:rPr>
    </w:lvl>
    <w:lvl w:ilvl="6" w:tplc="C82CE5E6">
      <w:numFmt w:val="bullet"/>
      <w:lvlText w:val="•"/>
      <w:lvlJc w:val="left"/>
      <w:pPr>
        <w:ind w:left="6667" w:hanging="227"/>
      </w:pPr>
      <w:rPr>
        <w:rFonts w:hint="default"/>
        <w:lang w:val="en-US" w:eastAsia="en-US" w:bidi="en-US"/>
      </w:rPr>
    </w:lvl>
    <w:lvl w:ilvl="7" w:tplc="6C02E444">
      <w:numFmt w:val="bullet"/>
      <w:lvlText w:val="•"/>
      <w:lvlJc w:val="left"/>
      <w:pPr>
        <w:ind w:left="7721" w:hanging="227"/>
      </w:pPr>
      <w:rPr>
        <w:rFonts w:hint="default"/>
        <w:lang w:val="en-US" w:eastAsia="en-US" w:bidi="en-US"/>
      </w:rPr>
    </w:lvl>
    <w:lvl w:ilvl="8" w:tplc="AB08DDD2">
      <w:numFmt w:val="bullet"/>
      <w:lvlText w:val="•"/>
      <w:lvlJc w:val="left"/>
      <w:pPr>
        <w:ind w:left="8776" w:hanging="227"/>
      </w:pPr>
      <w:rPr>
        <w:rFonts w:hint="default"/>
        <w:lang w:val="en-US" w:eastAsia="en-US" w:bidi="en-US"/>
      </w:rPr>
    </w:lvl>
  </w:abstractNum>
  <w:abstractNum w:abstractNumId="5" w15:restartNumberingAfterBreak="0">
    <w:nsid w:val="217700E6"/>
    <w:multiLevelType w:val="hybridMultilevel"/>
    <w:tmpl w:val="229AD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665B6A"/>
    <w:multiLevelType w:val="hybridMultilevel"/>
    <w:tmpl w:val="2ABCCB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3F5FAB"/>
    <w:multiLevelType w:val="hybridMultilevel"/>
    <w:tmpl w:val="C654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33DA8"/>
    <w:multiLevelType w:val="hybridMultilevel"/>
    <w:tmpl w:val="02D4C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C65A6C"/>
    <w:multiLevelType w:val="multilevel"/>
    <w:tmpl w:val="533EF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35DA5"/>
    <w:multiLevelType w:val="hybridMultilevel"/>
    <w:tmpl w:val="C07E336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D50560"/>
    <w:multiLevelType w:val="hybridMultilevel"/>
    <w:tmpl w:val="B8D43A84"/>
    <w:lvl w:ilvl="0" w:tplc="609A76FA">
      <w:numFmt w:val="bullet"/>
      <w:lvlText w:val="&gt;"/>
      <w:lvlJc w:val="left"/>
      <w:pPr>
        <w:ind w:left="680" w:hanging="227"/>
      </w:pPr>
      <w:rPr>
        <w:rFonts w:ascii="Archer" w:eastAsia="Archer" w:hAnsi="Archer" w:cs="Archer" w:hint="default"/>
        <w:b/>
        <w:bCs/>
        <w:color w:val="009DDC"/>
        <w:spacing w:val="-12"/>
        <w:w w:val="100"/>
        <w:sz w:val="22"/>
        <w:szCs w:val="22"/>
        <w:lang w:val="en-US" w:eastAsia="en-US" w:bidi="en-US"/>
      </w:rPr>
    </w:lvl>
    <w:lvl w:ilvl="1" w:tplc="EA788720">
      <w:numFmt w:val="bullet"/>
      <w:lvlText w:val="•"/>
      <w:lvlJc w:val="left"/>
      <w:pPr>
        <w:ind w:left="1700" w:hanging="227"/>
      </w:pPr>
      <w:rPr>
        <w:rFonts w:hint="default"/>
        <w:lang w:val="en-US" w:eastAsia="en-US" w:bidi="en-US"/>
      </w:rPr>
    </w:lvl>
    <w:lvl w:ilvl="2" w:tplc="54B61A4A">
      <w:numFmt w:val="bullet"/>
      <w:lvlText w:val="•"/>
      <w:lvlJc w:val="left"/>
      <w:pPr>
        <w:ind w:left="2721" w:hanging="227"/>
      </w:pPr>
      <w:rPr>
        <w:rFonts w:hint="default"/>
        <w:lang w:val="en-US" w:eastAsia="en-US" w:bidi="en-US"/>
      </w:rPr>
    </w:lvl>
    <w:lvl w:ilvl="3" w:tplc="E1ECC828">
      <w:numFmt w:val="bullet"/>
      <w:lvlText w:val="•"/>
      <w:lvlJc w:val="left"/>
      <w:pPr>
        <w:ind w:left="3741" w:hanging="227"/>
      </w:pPr>
      <w:rPr>
        <w:rFonts w:hint="default"/>
        <w:lang w:val="en-US" w:eastAsia="en-US" w:bidi="en-US"/>
      </w:rPr>
    </w:lvl>
    <w:lvl w:ilvl="4" w:tplc="650010DC">
      <w:numFmt w:val="bullet"/>
      <w:lvlText w:val="•"/>
      <w:lvlJc w:val="left"/>
      <w:pPr>
        <w:ind w:left="4762" w:hanging="227"/>
      </w:pPr>
      <w:rPr>
        <w:rFonts w:hint="default"/>
        <w:lang w:val="en-US" w:eastAsia="en-US" w:bidi="en-US"/>
      </w:rPr>
    </w:lvl>
    <w:lvl w:ilvl="5" w:tplc="1EA400EE">
      <w:numFmt w:val="bullet"/>
      <w:lvlText w:val="•"/>
      <w:lvlJc w:val="left"/>
      <w:pPr>
        <w:ind w:left="5782" w:hanging="227"/>
      </w:pPr>
      <w:rPr>
        <w:rFonts w:hint="default"/>
        <w:lang w:val="en-US" w:eastAsia="en-US" w:bidi="en-US"/>
      </w:rPr>
    </w:lvl>
    <w:lvl w:ilvl="6" w:tplc="07467946">
      <w:numFmt w:val="bullet"/>
      <w:lvlText w:val="•"/>
      <w:lvlJc w:val="left"/>
      <w:pPr>
        <w:ind w:left="6803" w:hanging="227"/>
      </w:pPr>
      <w:rPr>
        <w:rFonts w:hint="default"/>
        <w:lang w:val="en-US" w:eastAsia="en-US" w:bidi="en-US"/>
      </w:rPr>
    </w:lvl>
    <w:lvl w:ilvl="7" w:tplc="CDB4039C">
      <w:numFmt w:val="bullet"/>
      <w:lvlText w:val="•"/>
      <w:lvlJc w:val="left"/>
      <w:pPr>
        <w:ind w:left="7823" w:hanging="227"/>
      </w:pPr>
      <w:rPr>
        <w:rFonts w:hint="default"/>
        <w:lang w:val="en-US" w:eastAsia="en-US" w:bidi="en-US"/>
      </w:rPr>
    </w:lvl>
    <w:lvl w:ilvl="8" w:tplc="E06C2A38">
      <w:numFmt w:val="bullet"/>
      <w:lvlText w:val="•"/>
      <w:lvlJc w:val="left"/>
      <w:pPr>
        <w:ind w:left="8844" w:hanging="227"/>
      </w:pPr>
      <w:rPr>
        <w:rFonts w:hint="default"/>
        <w:lang w:val="en-US" w:eastAsia="en-US" w:bidi="en-US"/>
      </w:rPr>
    </w:lvl>
  </w:abstractNum>
  <w:abstractNum w:abstractNumId="12" w15:restartNumberingAfterBreak="0">
    <w:nsid w:val="38BA78BB"/>
    <w:multiLevelType w:val="hybridMultilevel"/>
    <w:tmpl w:val="229AD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0E496A"/>
    <w:multiLevelType w:val="multilevel"/>
    <w:tmpl w:val="B87CDF9C"/>
    <w:lvl w:ilvl="0">
      <w:start w:val="1"/>
      <w:numFmt w:val="decimal"/>
      <w:lvlText w:val="%1."/>
      <w:lvlJc w:val="left"/>
      <w:pPr>
        <w:ind w:left="473" w:hanging="360"/>
      </w:pPr>
      <w:rPr>
        <w:rFonts w:hint="default"/>
        <w:lang w:val="en-US" w:eastAsia="en-US" w:bidi="en-US"/>
      </w:rPr>
    </w:lvl>
    <w:lvl w:ilvl="1">
      <w:start w:val="1"/>
      <w:numFmt w:val="decimal"/>
      <w:lvlText w:val="%1.%2"/>
      <w:lvlJc w:val="left"/>
      <w:pPr>
        <w:ind w:left="535" w:hanging="422"/>
      </w:pPr>
      <w:rPr>
        <w:rFonts w:ascii="Archer" w:eastAsia="Archer" w:hAnsi="Archer" w:cs="Archer" w:hint="default"/>
        <w:b/>
        <w:bCs/>
        <w:color w:val="414042"/>
        <w:spacing w:val="-14"/>
        <w:w w:val="100"/>
        <w:sz w:val="24"/>
        <w:szCs w:val="24"/>
        <w:lang w:val="en-US" w:eastAsia="en-US" w:bidi="en-US"/>
      </w:rPr>
    </w:lvl>
    <w:lvl w:ilvl="2">
      <w:start w:val="1"/>
      <w:numFmt w:val="decimal"/>
      <w:lvlText w:val="%3."/>
      <w:lvlJc w:val="left"/>
      <w:pPr>
        <w:ind w:left="624" w:hanging="284"/>
      </w:pPr>
      <w:rPr>
        <w:rFonts w:ascii="Archer" w:eastAsia="Archer" w:hAnsi="Archer" w:cs="Archer" w:hint="default"/>
        <w:b/>
        <w:bCs/>
        <w:color w:val="35ABE1"/>
        <w:spacing w:val="-21"/>
        <w:w w:val="100"/>
        <w:sz w:val="22"/>
        <w:szCs w:val="22"/>
        <w:lang w:val="en-US" w:eastAsia="en-US" w:bidi="en-US"/>
      </w:rPr>
    </w:lvl>
    <w:lvl w:ilvl="3">
      <w:numFmt w:val="bullet"/>
      <w:lvlText w:val="•"/>
      <w:lvlJc w:val="left"/>
      <w:pPr>
        <w:ind w:left="2901" w:hanging="284"/>
      </w:pPr>
      <w:rPr>
        <w:rFonts w:hint="default"/>
        <w:lang w:val="en-US" w:eastAsia="en-US" w:bidi="en-US"/>
      </w:rPr>
    </w:lvl>
    <w:lvl w:ilvl="4">
      <w:numFmt w:val="bullet"/>
      <w:lvlText w:val="•"/>
      <w:lvlJc w:val="left"/>
      <w:pPr>
        <w:ind w:left="4041" w:hanging="284"/>
      </w:pPr>
      <w:rPr>
        <w:rFonts w:hint="default"/>
        <w:lang w:val="en-US" w:eastAsia="en-US" w:bidi="en-US"/>
      </w:rPr>
    </w:lvl>
    <w:lvl w:ilvl="5">
      <w:numFmt w:val="bullet"/>
      <w:lvlText w:val="•"/>
      <w:lvlJc w:val="left"/>
      <w:pPr>
        <w:ind w:left="5182" w:hanging="284"/>
      </w:pPr>
      <w:rPr>
        <w:rFonts w:hint="default"/>
        <w:lang w:val="en-US" w:eastAsia="en-US" w:bidi="en-US"/>
      </w:rPr>
    </w:lvl>
    <w:lvl w:ilvl="6">
      <w:numFmt w:val="bullet"/>
      <w:lvlText w:val="•"/>
      <w:lvlJc w:val="left"/>
      <w:pPr>
        <w:ind w:left="6323" w:hanging="284"/>
      </w:pPr>
      <w:rPr>
        <w:rFonts w:hint="default"/>
        <w:lang w:val="en-US" w:eastAsia="en-US" w:bidi="en-US"/>
      </w:rPr>
    </w:lvl>
    <w:lvl w:ilvl="7">
      <w:numFmt w:val="bullet"/>
      <w:lvlText w:val="•"/>
      <w:lvlJc w:val="left"/>
      <w:pPr>
        <w:ind w:left="7463" w:hanging="284"/>
      </w:pPr>
      <w:rPr>
        <w:rFonts w:hint="default"/>
        <w:lang w:val="en-US" w:eastAsia="en-US" w:bidi="en-US"/>
      </w:rPr>
    </w:lvl>
    <w:lvl w:ilvl="8">
      <w:numFmt w:val="bullet"/>
      <w:lvlText w:val="•"/>
      <w:lvlJc w:val="left"/>
      <w:pPr>
        <w:ind w:left="8604" w:hanging="284"/>
      </w:pPr>
      <w:rPr>
        <w:rFonts w:hint="default"/>
        <w:lang w:val="en-US" w:eastAsia="en-US" w:bidi="en-US"/>
      </w:rPr>
    </w:lvl>
  </w:abstractNum>
  <w:abstractNum w:abstractNumId="14" w15:restartNumberingAfterBreak="0">
    <w:nsid w:val="3D4E1019"/>
    <w:multiLevelType w:val="hybridMultilevel"/>
    <w:tmpl w:val="A37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556EB"/>
    <w:multiLevelType w:val="hybridMultilevel"/>
    <w:tmpl w:val="71A65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470480C"/>
    <w:multiLevelType w:val="hybridMultilevel"/>
    <w:tmpl w:val="18ACEF92"/>
    <w:lvl w:ilvl="0" w:tplc="E1E809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9C2565E"/>
    <w:multiLevelType w:val="hybridMultilevel"/>
    <w:tmpl w:val="CED4521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9B7053"/>
    <w:multiLevelType w:val="multilevel"/>
    <w:tmpl w:val="D8D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D4A00"/>
    <w:multiLevelType w:val="hybridMultilevel"/>
    <w:tmpl w:val="6ACEB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14C25F4"/>
    <w:multiLevelType w:val="hybridMultilevel"/>
    <w:tmpl w:val="858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00676"/>
    <w:multiLevelType w:val="hybridMultilevel"/>
    <w:tmpl w:val="7892D3F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1206B6"/>
    <w:multiLevelType w:val="hybridMultilevel"/>
    <w:tmpl w:val="49DE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471557"/>
    <w:multiLevelType w:val="hybridMultilevel"/>
    <w:tmpl w:val="A42E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823B9"/>
    <w:multiLevelType w:val="hybridMultilevel"/>
    <w:tmpl w:val="975A00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751465"/>
    <w:multiLevelType w:val="hybridMultilevel"/>
    <w:tmpl w:val="A70E60A8"/>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E72C55"/>
    <w:multiLevelType w:val="hybridMultilevel"/>
    <w:tmpl w:val="7A1875A2"/>
    <w:lvl w:ilvl="0" w:tplc="5C1CFE9E">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72A43EF8"/>
    <w:multiLevelType w:val="multilevel"/>
    <w:tmpl w:val="256AD9D6"/>
    <w:lvl w:ilvl="0">
      <w:start w:val="2"/>
      <w:numFmt w:val="upperLetter"/>
      <w:lvlText w:val="%1"/>
      <w:lvlJc w:val="left"/>
      <w:pPr>
        <w:ind w:left="535" w:hanging="422"/>
      </w:pPr>
      <w:rPr>
        <w:rFonts w:hint="default"/>
        <w:lang w:val="en-US" w:eastAsia="en-US" w:bidi="en-US"/>
      </w:rPr>
    </w:lvl>
    <w:lvl w:ilvl="1">
      <w:start w:val="1"/>
      <w:numFmt w:val="decimal"/>
      <w:lvlText w:val="%1.%2"/>
      <w:lvlJc w:val="left"/>
      <w:pPr>
        <w:ind w:left="535" w:hanging="422"/>
      </w:pPr>
      <w:rPr>
        <w:rFonts w:ascii="Archer" w:eastAsia="Archer" w:hAnsi="Archer" w:cs="Archer" w:hint="default"/>
        <w:b/>
        <w:bCs/>
        <w:color w:val="414042"/>
        <w:spacing w:val="-14"/>
        <w:w w:val="100"/>
        <w:sz w:val="24"/>
        <w:szCs w:val="24"/>
        <w:lang w:val="en-US" w:eastAsia="en-US" w:bidi="en-US"/>
      </w:rPr>
    </w:lvl>
    <w:lvl w:ilvl="2">
      <w:start w:val="1"/>
      <w:numFmt w:val="decimal"/>
      <w:lvlText w:val="%3."/>
      <w:lvlJc w:val="left"/>
      <w:pPr>
        <w:ind w:left="624" w:hanging="284"/>
      </w:pPr>
      <w:rPr>
        <w:rFonts w:ascii="Archer" w:eastAsia="Archer" w:hAnsi="Archer" w:cs="Archer" w:hint="default"/>
        <w:b/>
        <w:bCs/>
        <w:color w:val="35ABE1"/>
        <w:spacing w:val="-21"/>
        <w:w w:val="100"/>
        <w:sz w:val="22"/>
        <w:szCs w:val="22"/>
        <w:lang w:val="en-US" w:eastAsia="en-US" w:bidi="en-US"/>
      </w:rPr>
    </w:lvl>
    <w:lvl w:ilvl="3">
      <w:numFmt w:val="bullet"/>
      <w:lvlText w:val="•"/>
      <w:lvlJc w:val="left"/>
      <w:pPr>
        <w:ind w:left="2901" w:hanging="284"/>
      </w:pPr>
      <w:rPr>
        <w:rFonts w:hint="default"/>
        <w:lang w:val="en-US" w:eastAsia="en-US" w:bidi="en-US"/>
      </w:rPr>
    </w:lvl>
    <w:lvl w:ilvl="4">
      <w:numFmt w:val="bullet"/>
      <w:lvlText w:val="•"/>
      <w:lvlJc w:val="left"/>
      <w:pPr>
        <w:ind w:left="4041" w:hanging="284"/>
      </w:pPr>
      <w:rPr>
        <w:rFonts w:hint="default"/>
        <w:lang w:val="en-US" w:eastAsia="en-US" w:bidi="en-US"/>
      </w:rPr>
    </w:lvl>
    <w:lvl w:ilvl="5">
      <w:numFmt w:val="bullet"/>
      <w:lvlText w:val="•"/>
      <w:lvlJc w:val="left"/>
      <w:pPr>
        <w:ind w:left="5182" w:hanging="284"/>
      </w:pPr>
      <w:rPr>
        <w:rFonts w:hint="default"/>
        <w:lang w:val="en-US" w:eastAsia="en-US" w:bidi="en-US"/>
      </w:rPr>
    </w:lvl>
    <w:lvl w:ilvl="6">
      <w:numFmt w:val="bullet"/>
      <w:lvlText w:val="•"/>
      <w:lvlJc w:val="left"/>
      <w:pPr>
        <w:ind w:left="6323" w:hanging="284"/>
      </w:pPr>
      <w:rPr>
        <w:rFonts w:hint="default"/>
        <w:lang w:val="en-US" w:eastAsia="en-US" w:bidi="en-US"/>
      </w:rPr>
    </w:lvl>
    <w:lvl w:ilvl="7">
      <w:numFmt w:val="bullet"/>
      <w:lvlText w:val="•"/>
      <w:lvlJc w:val="left"/>
      <w:pPr>
        <w:ind w:left="7463" w:hanging="284"/>
      </w:pPr>
      <w:rPr>
        <w:rFonts w:hint="default"/>
        <w:lang w:val="en-US" w:eastAsia="en-US" w:bidi="en-US"/>
      </w:rPr>
    </w:lvl>
    <w:lvl w:ilvl="8">
      <w:numFmt w:val="bullet"/>
      <w:lvlText w:val="•"/>
      <w:lvlJc w:val="left"/>
      <w:pPr>
        <w:ind w:left="8604" w:hanging="284"/>
      </w:pPr>
      <w:rPr>
        <w:rFonts w:hint="default"/>
        <w:lang w:val="en-US" w:eastAsia="en-US" w:bidi="en-US"/>
      </w:rPr>
    </w:lvl>
  </w:abstractNum>
  <w:abstractNum w:abstractNumId="28" w15:restartNumberingAfterBreak="0">
    <w:nsid w:val="749E3397"/>
    <w:multiLevelType w:val="multilevel"/>
    <w:tmpl w:val="E2045BC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8605387"/>
    <w:multiLevelType w:val="hybridMultilevel"/>
    <w:tmpl w:val="FAD2D74E"/>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8D268DB"/>
    <w:multiLevelType w:val="hybridMultilevel"/>
    <w:tmpl w:val="85BE6558"/>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20"/>
  </w:num>
  <w:num w:numId="3">
    <w:abstractNumId w:val="23"/>
  </w:num>
  <w:num w:numId="4">
    <w:abstractNumId w:val="18"/>
  </w:num>
  <w:num w:numId="5">
    <w:abstractNumId w:val="9"/>
  </w:num>
  <w:num w:numId="6">
    <w:abstractNumId w:val="14"/>
  </w:num>
  <w:num w:numId="7">
    <w:abstractNumId w:val="7"/>
  </w:num>
  <w:num w:numId="8">
    <w:abstractNumId w:val="27"/>
  </w:num>
  <w:num w:numId="9">
    <w:abstractNumId w:val="4"/>
  </w:num>
  <w:num w:numId="10">
    <w:abstractNumId w:val="11"/>
  </w:num>
  <w:num w:numId="11">
    <w:abstractNumId w:val="13"/>
  </w:num>
  <w:num w:numId="12">
    <w:abstractNumId w:val="22"/>
  </w:num>
  <w:num w:numId="13">
    <w:abstractNumId w:val="5"/>
  </w:num>
  <w:num w:numId="14">
    <w:abstractNumId w:val="28"/>
  </w:num>
  <w:num w:numId="15">
    <w:abstractNumId w:val="24"/>
  </w:num>
  <w:num w:numId="16">
    <w:abstractNumId w:val="0"/>
  </w:num>
  <w:num w:numId="17">
    <w:abstractNumId w:val="3"/>
  </w:num>
  <w:num w:numId="18">
    <w:abstractNumId w:val="12"/>
  </w:num>
  <w:num w:numId="19">
    <w:abstractNumId w:val="16"/>
  </w:num>
  <w:num w:numId="20">
    <w:abstractNumId w:val="8"/>
  </w:num>
  <w:num w:numId="21">
    <w:abstractNumId w:val="15"/>
  </w:num>
  <w:num w:numId="22">
    <w:abstractNumId w:val="6"/>
  </w:num>
  <w:num w:numId="23">
    <w:abstractNumId w:val="25"/>
  </w:num>
  <w:num w:numId="24">
    <w:abstractNumId w:val="30"/>
  </w:num>
  <w:num w:numId="25">
    <w:abstractNumId w:val="21"/>
  </w:num>
  <w:num w:numId="26">
    <w:abstractNumId w:val="17"/>
  </w:num>
  <w:num w:numId="27">
    <w:abstractNumId w:val="10"/>
  </w:num>
  <w:num w:numId="28">
    <w:abstractNumId w:val="19"/>
  </w:num>
  <w:num w:numId="29">
    <w:abstractNumId w:val="2"/>
  </w:num>
  <w:num w:numId="30">
    <w:abstractNumId w:val="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AF"/>
    <w:rsid w:val="000023DF"/>
    <w:rsid w:val="000029AA"/>
    <w:rsid w:val="00004942"/>
    <w:rsid w:val="00004E12"/>
    <w:rsid w:val="00006BD2"/>
    <w:rsid w:val="0001041B"/>
    <w:rsid w:val="000108EF"/>
    <w:rsid w:val="000112F8"/>
    <w:rsid w:val="0001234F"/>
    <w:rsid w:val="0001244A"/>
    <w:rsid w:val="00012C67"/>
    <w:rsid w:val="00015131"/>
    <w:rsid w:val="00016BE1"/>
    <w:rsid w:val="000177F1"/>
    <w:rsid w:val="00020C4C"/>
    <w:rsid w:val="000256E1"/>
    <w:rsid w:val="00025952"/>
    <w:rsid w:val="000301F7"/>
    <w:rsid w:val="00030794"/>
    <w:rsid w:val="000319EC"/>
    <w:rsid w:val="00033817"/>
    <w:rsid w:val="00034D76"/>
    <w:rsid w:val="00036115"/>
    <w:rsid w:val="0003735C"/>
    <w:rsid w:val="00040633"/>
    <w:rsid w:val="00040CA0"/>
    <w:rsid w:val="00041D43"/>
    <w:rsid w:val="000431AA"/>
    <w:rsid w:val="00044869"/>
    <w:rsid w:val="00044D66"/>
    <w:rsid w:val="00044E9A"/>
    <w:rsid w:val="00047A6A"/>
    <w:rsid w:val="00047C22"/>
    <w:rsid w:val="00047C57"/>
    <w:rsid w:val="000516E7"/>
    <w:rsid w:val="00052D7B"/>
    <w:rsid w:val="0005325E"/>
    <w:rsid w:val="0005522F"/>
    <w:rsid w:val="00055A65"/>
    <w:rsid w:val="00055BB3"/>
    <w:rsid w:val="00056C2D"/>
    <w:rsid w:val="000603D1"/>
    <w:rsid w:val="000612D6"/>
    <w:rsid w:val="00061726"/>
    <w:rsid w:val="00062634"/>
    <w:rsid w:val="00062BD3"/>
    <w:rsid w:val="0006322A"/>
    <w:rsid w:val="0006461C"/>
    <w:rsid w:val="00064EF6"/>
    <w:rsid w:val="000650D1"/>
    <w:rsid w:val="000710EF"/>
    <w:rsid w:val="000724D6"/>
    <w:rsid w:val="000740D3"/>
    <w:rsid w:val="00075090"/>
    <w:rsid w:val="0007663C"/>
    <w:rsid w:val="0008067B"/>
    <w:rsid w:val="00080EB6"/>
    <w:rsid w:val="00080F72"/>
    <w:rsid w:val="000819B5"/>
    <w:rsid w:val="0008295E"/>
    <w:rsid w:val="000833CC"/>
    <w:rsid w:val="0008491E"/>
    <w:rsid w:val="00084B13"/>
    <w:rsid w:val="0008602B"/>
    <w:rsid w:val="000867AB"/>
    <w:rsid w:val="0008715E"/>
    <w:rsid w:val="00087BF5"/>
    <w:rsid w:val="00087F4D"/>
    <w:rsid w:val="00094B52"/>
    <w:rsid w:val="000950EE"/>
    <w:rsid w:val="00095A58"/>
    <w:rsid w:val="00096594"/>
    <w:rsid w:val="0009670E"/>
    <w:rsid w:val="00097EC8"/>
    <w:rsid w:val="000A3503"/>
    <w:rsid w:val="000A3F53"/>
    <w:rsid w:val="000A4D2C"/>
    <w:rsid w:val="000A725C"/>
    <w:rsid w:val="000B33E1"/>
    <w:rsid w:val="000B39E1"/>
    <w:rsid w:val="000B4A9A"/>
    <w:rsid w:val="000B4FE8"/>
    <w:rsid w:val="000B55AF"/>
    <w:rsid w:val="000B5C62"/>
    <w:rsid w:val="000B68C6"/>
    <w:rsid w:val="000B7686"/>
    <w:rsid w:val="000C00B0"/>
    <w:rsid w:val="000C0805"/>
    <w:rsid w:val="000C1A51"/>
    <w:rsid w:val="000C4948"/>
    <w:rsid w:val="000C79DD"/>
    <w:rsid w:val="000D0206"/>
    <w:rsid w:val="000D1351"/>
    <w:rsid w:val="000D18E9"/>
    <w:rsid w:val="000D1B6D"/>
    <w:rsid w:val="000D5429"/>
    <w:rsid w:val="000D6696"/>
    <w:rsid w:val="000D68A4"/>
    <w:rsid w:val="000E0412"/>
    <w:rsid w:val="000E09F7"/>
    <w:rsid w:val="000E0DB0"/>
    <w:rsid w:val="000E1719"/>
    <w:rsid w:val="000E18F1"/>
    <w:rsid w:val="000E21D7"/>
    <w:rsid w:val="000E2402"/>
    <w:rsid w:val="000E378B"/>
    <w:rsid w:val="000E3F09"/>
    <w:rsid w:val="000E4A63"/>
    <w:rsid w:val="000E5DCA"/>
    <w:rsid w:val="000E5EC6"/>
    <w:rsid w:val="000E6234"/>
    <w:rsid w:val="000E7CA6"/>
    <w:rsid w:val="000F02D3"/>
    <w:rsid w:val="000F0B1B"/>
    <w:rsid w:val="000F1447"/>
    <w:rsid w:val="000F1996"/>
    <w:rsid w:val="000F4949"/>
    <w:rsid w:val="000F4B07"/>
    <w:rsid w:val="000F4B75"/>
    <w:rsid w:val="000F513D"/>
    <w:rsid w:val="000F537E"/>
    <w:rsid w:val="000F66C0"/>
    <w:rsid w:val="000F793A"/>
    <w:rsid w:val="000F7BF4"/>
    <w:rsid w:val="000F7D58"/>
    <w:rsid w:val="00101C7D"/>
    <w:rsid w:val="0010228D"/>
    <w:rsid w:val="00102832"/>
    <w:rsid w:val="00104CDD"/>
    <w:rsid w:val="0010578A"/>
    <w:rsid w:val="001063F1"/>
    <w:rsid w:val="001072A7"/>
    <w:rsid w:val="001114C9"/>
    <w:rsid w:val="00112184"/>
    <w:rsid w:val="00113C6F"/>
    <w:rsid w:val="00114A81"/>
    <w:rsid w:val="001151E1"/>
    <w:rsid w:val="00115CCE"/>
    <w:rsid w:val="00117DEF"/>
    <w:rsid w:val="00122C3A"/>
    <w:rsid w:val="00122C4A"/>
    <w:rsid w:val="00122F0A"/>
    <w:rsid w:val="00123634"/>
    <w:rsid w:val="0012426B"/>
    <w:rsid w:val="00127229"/>
    <w:rsid w:val="0013209A"/>
    <w:rsid w:val="0013313D"/>
    <w:rsid w:val="0013465E"/>
    <w:rsid w:val="00137AFA"/>
    <w:rsid w:val="00140C23"/>
    <w:rsid w:val="0014146E"/>
    <w:rsid w:val="001422D7"/>
    <w:rsid w:val="001426B7"/>
    <w:rsid w:val="00142B96"/>
    <w:rsid w:val="00143A57"/>
    <w:rsid w:val="00144C7C"/>
    <w:rsid w:val="00145204"/>
    <w:rsid w:val="00146318"/>
    <w:rsid w:val="00146E3D"/>
    <w:rsid w:val="001474D8"/>
    <w:rsid w:val="00147C69"/>
    <w:rsid w:val="00151EC3"/>
    <w:rsid w:val="001530A6"/>
    <w:rsid w:val="001560B4"/>
    <w:rsid w:val="00157CD8"/>
    <w:rsid w:val="00157E65"/>
    <w:rsid w:val="00160D61"/>
    <w:rsid w:val="00160FDB"/>
    <w:rsid w:val="00161290"/>
    <w:rsid w:val="00161A7F"/>
    <w:rsid w:val="00162BA3"/>
    <w:rsid w:val="0016362C"/>
    <w:rsid w:val="001659E2"/>
    <w:rsid w:val="00166908"/>
    <w:rsid w:val="00166F1E"/>
    <w:rsid w:val="001678E9"/>
    <w:rsid w:val="0017203E"/>
    <w:rsid w:val="00173553"/>
    <w:rsid w:val="00174916"/>
    <w:rsid w:val="00175DCA"/>
    <w:rsid w:val="0017693A"/>
    <w:rsid w:val="001800A4"/>
    <w:rsid w:val="001846B5"/>
    <w:rsid w:val="00184F0C"/>
    <w:rsid w:val="001864EB"/>
    <w:rsid w:val="001924D6"/>
    <w:rsid w:val="00192E8F"/>
    <w:rsid w:val="00194658"/>
    <w:rsid w:val="001949E4"/>
    <w:rsid w:val="00195F14"/>
    <w:rsid w:val="00196B82"/>
    <w:rsid w:val="00196FA3"/>
    <w:rsid w:val="001A0017"/>
    <w:rsid w:val="001A2698"/>
    <w:rsid w:val="001A2852"/>
    <w:rsid w:val="001A5DED"/>
    <w:rsid w:val="001A6A53"/>
    <w:rsid w:val="001B4395"/>
    <w:rsid w:val="001B45E5"/>
    <w:rsid w:val="001B50EE"/>
    <w:rsid w:val="001B5661"/>
    <w:rsid w:val="001B7807"/>
    <w:rsid w:val="001C0076"/>
    <w:rsid w:val="001C114A"/>
    <w:rsid w:val="001C27F5"/>
    <w:rsid w:val="001C3ABD"/>
    <w:rsid w:val="001D35E0"/>
    <w:rsid w:val="001D3883"/>
    <w:rsid w:val="001D40A3"/>
    <w:rsid w:val="001D52A4"/>
    <w:rsid w:val="001D7C9C"/>
    <w:rsid w:val="001E0AB5"/>
    <w:rsid w:val="001E20C8"/>
    <w:rsid w:val="001E26C4"/>
    <w:rsid w:val="001E4417"/>
    <w:rsid w:val="001E72D8"/>
    <w:rsid w:val="001E73D2"/>
    <w:rsid w:val="001E762B"/>
    <w:rsid w:val="001E7A02"/>
    <w:rsid w:val="001E7CA4"/>
    <w:rsid w:val="001F3131"/>
    <w:rsid w:val="001F44F5"/>
    <w:rsid w:val="001F5E29"/>
    <w:rsid w:val="001F5E4E"/>
    <w:rsid w:val="001F7F98"/>
    <w:rsid w:val="00200472"/>
    <w:rsid w:val="00200A89"/>
    <w:rsid w:val="00202373"/>
    <w:rsid w:val="0020249E"/>
    <w:rsid w:val="00203071"/>
    <w:rsid w:val="002035FB"/>
    <w:rsid w:val="0020557A"/>
    <w:rsid w:val="0020647F"/>
    <w:rsid w:val="00206E0A"/>
    <w:rsid w:val="00207A7D"/>
    <w:rsid w:val="00207FAB"/>
    <w:rsid w:val="00210140"/>
    <w:rsid w:val="00211ED9"/>
    <w:rsid w:val="00215785"/>
    <w:rsid w:val="00215887"/>
    <w:rsid w:val="0021653A"/>
    <w:rsid w:val="00220340"/>
    <w:rsid w:val="00221156"/>
    <w:rsid w:val="00221DF3"/>
    <w:rsid w:val="00224F82"/>
    <w:rsid w:val="0022546E"/>
    <w:rsid w:val="0022587C"/>
    <w:rsid w:val="002259E3"/>
    <w:rsid w:val="00225FD6"/>
    <w:rsid w:val="002264A7"/>
    <w:rsid w:val="00226E3C"/>
    <w:rsid w:val="00227701"/>
    <w:rsid w:val="0022784C"/>
    <w:rsid w:val="00230FB6"/>
    <w:rsid w:val="00231AF5"/>
    <w:rsid w:val="00231B53"/>
    <w:rsid w:val="00231CCC"/>
    <w:rsid w:val="002327B1"/>
    <w:rsid w:val="00233683"/>
    <w:rsid w:val="002344A8"/>
    <w:rsid w:val="002346F1"/>
    <w:rsid w:val="00240CFD"/>
    <w:rsid w:val="00241702"/>
    <w:rsid w:val="00241DD8"/>
    <w:rsid w:val="002424C8"/>
    <w:rsid w:val="0024400F"/>
    <w:rsid w:val="002518D2"/>
    <w:rsid w:val="00251F7A"/>
    <w:rsid w:val="002520C7"/>
    <w:rsid w:val="00252A24"/>
    <w:rsid w:val="00252B65"/>
    <w:rsid w:val="00254BF1"/>
    <w:rsid w:val="00255E1E"/>
    <w:rsid w:val="00256466"/>
    <w:rsid w:val="00256701"/>
    <w:rsid w:val="00257027"/>
    <w:rsid w:val="00261156"/>
    <w:rsid w:val="00262568"/>
    <w:rsid w:val="002629FB"/>
    <w:rsid w:val="00262C53"/>
    <w:rsid w:val="002635C9"/>
    <w:rsid w:val="00263AFB"/>
    <w:rsid w:val="002648E1"/>
    <w:rsid w:val="002649DD"/>
    <w:rsid w:val="00266B62"/>
    <w:rsid w:val="00267DF7"/>
    <w:rsid w:val="0027079C"/>
    <w:rsid w:val="00270E26"/>
    <w:rsid w:val="00271396"/>
    <w:rsid w:val="00271EA5"/>
    <w:rsid w:val="002734FD"/>
    <w:rsid w:val="00273586"/>
    <w:rsid w:val="002735F8"/>
    <w:rsid w:val="002765CF"/>
    <w:rsid w:val="002768FC"/>
    <w:rsid w:val="002774A6"/>
    <w:rsid w:val="00281945"/>
    <w:rsid w:val="00282116"/>
    <w:rsid w:val="002829CF"/>
    <w:rsid w:val="002844BA"/>
    <w:rsid w:val="00284C2E"/>
    <w:rsid w:val="00284E47"/>
    <w:rsid w:val="00284E8E"/>
    <w:rsid w:val="00285507"/>
    <w:rsid w:val="00287DF5"/>
    <w:rsid w:val="00290CE5"/>
    <w:rsid w:val="0029112A"/>
    <w:rsid w:val="00291F3B"/>
    <w:rsid w:val="00292BDF"/>
    <w:rsid w:val="00294E6C"/>
    <w:rsid w:val="0029574F"/>
    <w:rsid w:val="00296206"/>
    <w:rsid w:val="0029749B"/>
    <w:rsid w:val="002A31FF"/>
    <w:rsid w:val="002A323E"/>
    <w:rsid w:val="002A430C"/>
    <w:rsid w:val="002A56F0"/>
    <w:rsid w:val="002B0F05"/>
    <w:rsid w:val="002B285C"/>
    <w:rsid w:val="002B294A"/>
    <w:rsid w:val="002B3724"/>
    <w:rsid w:val="002B37D9"/>
    <w:rsid w:val="002B4EAC"/>
    <w:rsid w:val="002B5A98"/>
    <w:rsid w:val="002B6100"/>
    <w:rsid w:val="002B69D1"/>
    <w:rsid w:val="002B6B6D"/>
    <w:rsid w:val="002B6FF4"/>
    <w:rsid w:val="002B7D03"/>
    <w:rsid w:val="002C03C3"/>
    <w:rsid w:val="002C1D46"/>
    <w:rsid w:val="002C29F1"/>
    <w:rsid w:val="002C3D0A"/>
    <w:rsid w:val="002C4810"/>
    <w:rsid w:val="002C4EED"/>
    <w:rsid w:val="002C64D7"/>
    <w:rsid w:val="002D12EE"/>
    <w:rsid w:val="002D2202"/>
    <w:rsid w:val="002D2899"/>
    <w:rsid w:val="002D2E64"/>
    <w:rsid w:val="002D470D"/>
    <w:rsid w:val="002D6397"/>
    <w:rsid w:val="002D6663"/>
    <w:rsid w:val="002D78D6"/>
    <w:rsid w:val="002E2898"/>
    <w:rsid w:val="002E6678"/>
    <w:rsid w:val="002E72C8"/>
    <w:rsid w:val="002E7A41"/>
    <w:rsid w:val="002F00B6"/>
    <w:rsid w:val="002F0369"/>
    <w:rsid w:val="002F1501"/>
    <w:rsid w:val="002F1564"/>
    <w:rsid w:val="002F1A05"/>
    <w:rsid w:val="002F27DB"/>
    <w:rsid w:val="002F2DCD"/>
    <w:rsid w:val="002F2E57"/>
    <w:rsid w:val="002F30E9"/>
    <w:rsid w:val="002F4908"/>
    <w:rsid w:val="002F4D3F"/>
    <w:rsid w:val="002F4F85"/>
    <w:rsid w:val="002F5957"/>
    <w:rsid w:val="002F60AD"/>
    <w:rsid w:val="003027B0"/>
    <w:rsid w:val="00302D9E"/>
    <w:rsid w:val="0030350C"/>
    <w:rsid w:val="00304D81"/>
    <w:rsid w:val="00305E15"/>
    <w:rsid w:val="003074A5"/>
    <w:rsid w:val="00311DFF"/>
    <w:rsid w:val="00312207"/>
    <w:rsid w:val="0031351A"/>
    <w:rsid w:val="0031537E"/>
    <w:rsid w:val="003160B8"/>
    <w:rsid w:val="003177BE"/>
    <w:rsid w:val="00320179"/>
    <w:rsid w:val="003218C6"/>
    <w:rsid w:val="00321B1E"/>
    <w:rsid w:val="00321EDB"/>
    <w:rsid w:val="0032236B"/>
    <w:rsid w:val="00322743"/>
    <w:rsid w:val="00323100"/>
    <w:rsid w:val="00323989"/>
    <w:rsid w:val="00323DEB"/>
    <w:rsid w:val="00323E7C"/>
    <w:rsid w:val="00323E96"/>
    <w:rsid w:val="00324F3F"/>
    <w:rsid w:val="0032636D"/>
    <w:rsid w:val="00326692"/>
    <w:rsid w:val="00326806"/>
    <w:rsid w:val="00335BAE"/>
    <w:rsid w:val="003406DE"/>
    <w:rsid w:val="00340970"/>
    <w:rsid w:val="00342226"/>
    <w:rsid w:val="00343DAA"/>
    <w:rsid w:val="00345B97"/>
    <w:rsid w:val="00345C2B"/>
    <w:rsid w:val="00347197"/>
    <w:rsid w:val="00347838"/>
    <w:rsid w:val="003500C7"/>
    <w:rsid w:val="00351AA4"/>
    <w:rsid w:val="00353486"/>
    <w:rsid w:val="00354656"/>
    <w:rsid w:val="00354964"/>
    <w:rsid w:val="0036088A"/>
    <w:rsid w:val="00360EF7"/>
    <w:rsid w:val="003614A7"/>
    <w:rsid w:val="00362C8F"/>
    <w:rsid w:val="003639FD"/>
    <w:rsid w:val="00364316"/>
    <w:rsid w:val="00365EAC"/>
    <w:rsid w:val="00366438"/>
    <w:rsid w:val="003664FF"/>
    <w:rsid w:val="003672A7"/>
    <w:rsid w:val="00372CE8"/>
    <w:rsid w:val="00373150"/>
    <w:rsid w:val="00373AE6"/>
    <w:rsid w:val="00373FBC"/>
    <w:rsid w:val="003745AF"/>
    <w:rsid w:val="00375097"/>
    <w:rsid w:val="00375256"/>
    <w:rsid w:val="003760CE"/>
    <w:rsid w:val="0038087D"/>
    <w:rsid w:val="00381C55"/>
    <w:rsid w:val="00384907"/>
    <w:rsid w:val="00386D25"/>
    <w:rsid w:val="003908BC"/>
    <w:rsid w:val="0039163E"/>
    <w:rsid w:val="00392681"/>
    <w:rsid w:val="00392A15"/>
    <w:rsid w:val="003937A1"/>
    <w:rsid w:val="003A0774"/>
    <w:rsid w:val="003A1292"/>
    <w:rsid w:val="003A1D72"/>
    <w:rsid w:val="003A21AE"/>
    <w:rsid w:val="003A2967"/>
    <w:rsid w:val="003A4458"/>
    <w:rsid w:val="003A469B"/>
    <w:rsid w:val="003A4B82"/>
    <w:rsid w:val="003A4BFC"/>
    <w:rsid w:val="003B073E"/>
    <w:rsid w:val="003B07B6"/>
    <w:rsid w:val="003B09D0"/>
    <w:rsid w:val="003B4A7C"/>
    <w:rsid w:val="003B5615"/>
    <w:rsid w:val="003B7918"/>
    <w:rsid w:val="003B7E76"/>
    <w:rsid w:val="003C0E6C"/>
    <w:rsid w:val="003C11E6"/>
    <w:rsid w:val="003C1E6A"/>
    <w:rsid w:val="003C1F81"/>
    <w:rsid w:val="003C2FE8"/>
    <w:rsid w:val="003C371D"/>
    <w:rsid w:val="003C3830"/>
    <w:rsid w:val="003C510B"/>
    <w:rsid w:val="003C516C"/>
    <w:rsid w:val="003C5E41"/>
    <w:rsid w:val="003C6433"/>
    <w:rsid w:val="003C64BA"/>
    <w:rsid w:val="003D02EF"/>
    <w:rsid w:val="003D0A16"/>
    <w:rsid w:val="003D1DBA"/>
    <w:rsid w:val="003D2999"/>
    <w:rsid w:val="003D2C06"/>
    <w:rsid w:val="003D49E6"/>
    <w:rsid w:val="003D5A11"/>
    <w:rsid w:val="003D722D"/>
    <w:rsid w:val="003D7FCA"/>
    <w:rsid w:val="003E1651"/>
    <w:rsid w:val="003E21A1"/>
    <w:rsid w:val="003E2735"/>
    <w:rsid w:val="003E2747"/>
    <w:rsid w:val="003E4FB3"/>
    <w:rsid w:val="003E6CF9"/>
    <w:rsid w:val="003E72CB"/>
    <w:rsid w:val="003F0CDA"/>
    <w:rsid w:val="003F0D28"/>
    <w:rsid w:val="003F15D8"/>
    <w:rsid w:val="003F3B42"/>
    <w:rsid w:val="003F3C61"/>
    <w:rsid w:val="003F508D"/>
    <w:rsid w:val="003F6079"/>
    <w:rsid w:val="003F6289"/>
    <w:rsid w:val="003F7D76"/>
    <w:rsid w:val="00400227"/>
    <w:rsid w:val="00400F9F"/>
    <w:rsid w:val="00401606"/>
    <w:rsid w:val="00401A8C"/>
    <w:rsid w:val="004063B7"/>
    <w:rsid w:val="00410337"/>
    <w:rsid w:val="00410B2F"/>
    <w:rsid w:val="00411138"/>
    <w:rsid w:val="00411289"/>
    <w:rsid w:val="00411661"/>
    <w:rsid w:val="00411AB8"/>
    <w:rsid w:val="00412AF7"/>
    <w:rsid w:val="00415957"/>
    <w:rsid w:val="004169FA"/>
    <w:rsid w:val="0041768B"/>
    <w:rsid w:val="00424FC8"/>
    <w:rsid w:val="00427302"/>
    <w:rsid w:val="00427668"/>
    <w:rsid w:val="00427AC8"/>
    <w:rsid w:val="00430580"/>
    <w:rsid w:val="0043103F"/>
    <w:rsid w:val="004347F6"/>
    <w:rsid w:val="00435EE0"/>
    <w:rsid w:val="00437B12"/>
    <w:rsid w:val="00442256"/>
    <w:rsid w:val="00443BDE"/>
    <w:rsid w:val="00443C2B"/>
    <w:rsid w:val="00444A40"/>
    <w:rsid w:val="00445276"/>
    <w:rsid w:val="00445ACD"/>
    <w:rsid w:val="00445C63"/>
    <w:rsid w:val="00446DAE"/>
    <w:rsid w:val="00447990"/>
    <w:rsid w:val="00450819"/>
    <w:rsid w:val="00451075"/>
    <w:rsid w:val="00451967"/>
    <w:rsid w:val="00453852"/>
    <w:rsid w:val="004550CC"/>
    <w:rsid w:val="0045529A"/>
    <w:rsid w:val="00455DD4"/>
    <w:rsid w:val="00457E51"/>
    <w:rsid w:val="00461159"/>
    <w:rsid w:val="00461AC9"/>
    <w:rsid w:val="00461C6F"/>
    <w:rsid w:val="00461D07"/>
    <w:rsid w:val="00461D13"/>
    <w:rsid w:val="00462AE5"/>
    <w:rsid w:val="00464357"/>
    <w:rsid w:val="004644BE"/>
    <w:rsid w:val="0046507C"/>
    <w:rsid w:val="00465B11"/>
    <w:rsid w:val="0046644F"/>
    <w:rsid w:val="004666C3"/>
    <w:rsid w:val="00466813"/>
    <w:rsid w:val="004705DB"/>
    <w:rsid w:val="00471F12"/>
    <w:rsid w:val="00472453"/>
    <w:rsid w:val="00473767"/>
    <w:rsid w:val="00474424"/>
    <w:rsid w:val="00474E42"/>
    <w:rsid w:val="00474F68"/>
    <w:rsid w:val="004751A3"/>
    <w:rsid w:val="00477AB3"/>
    <w:rsid w:val="00477AB5"/>
    <w:rsid w:val="00482837"/>
    <w:rsid w:val="004829DB"/>
    <w:rsid w:val="004836F3"/>
    <w:rsid w:val="00483E0F"/>
    <w:rsid w:val="004846A4"/>
    <w:rsid w:val="00484827"/>
    <w:rsid w:val="00484D2E"/>
    <w:rsid w:val="00487D1C"/>
    <w:rsid w:val="00492F20"/>
    <w:rsid w:val="00492F9C"/>
    <w:rsid w:val="00495921"/>
    <w:rsid w:val="004971B4"/>
    <w:rsid w:val="00497942"/>
    <w:rsid w:val="004A07C5"/>
    <w:rsid w:val="004A26F8"/>
    <w:rsid w:val="004A3004"/>
    <w:rsid w:val="004A3D56"/>
    <w:rsid w:val="004A47D5"/>
    <w:rsid w:val="004A4902"/>
    <w:rsid w:val="004A6222"/>
    <w:rsid w:val="004A7276"/>
    <w:rsid w:val="004B0FA3"/>
    <w:rsid w:val="004B1DC6"/>
    <w:rsid w:val="004B3294"/>
    <w:rsid w:val="004B394A"/>
    <w:rsid w:val="004B6081"/>
    <w:rsid w:val="004C0827"/>
    <w:rsid w:val="004C0FA4"/>
    <w:rsid w:val="004C14E3"/>
    <w:rsid w:val="004C2928"/>
    <w:rsid w:val="004C3A4C"/>
    <w:rsid w:val="004C589B"/>
    <w:rsid w:val="004C6035"/>
    <w:rsid w:val="004C65FA"/>
    <w:rsid w:val="004C6A7E"/>
    <w:rsid w:val="004C6C35"/>
    <w:rsid w:val="004D20B0"/>
    <w:rsid w:val="004D307C"/>
    <w:rsid w:val="004D4669"/>
    <w:rsid w:val="004D4ADB"/>
    <w:rsid w:val="004D58D9"/>
    <w:rsid w:val="004D6498"/>
    <w:rsid w:val="004E226C"/>
    <w:rsid w:val="004E2C7C"/>
    <w:rsid w:val="004E46D0"/>
    <w:rsid w:val="004E7EC5"/>
    <w:rsid w:val="004F089C"/>
    <w:rsid w:val="004F22BC"/>
    <w:rsid w:val="004F3258"/>
    <w:rsid w:val="004F3C84"/>
    <w:rsid w:val="004F3F16"/>
    <w:rsid w:val="004F3FC7"/>
    <w:rsid w:val="004F48CF"/>
    <w:rsid w:val="004F5308"/>
    <w:rsid w:val="004F56D6"/>
    <w:rsid w:val="004F682E"/>
    <w:rsid w:val="004F686D"/>
    <w:rsid w:val="004F6DA1"/>
    <w:rsid w:val="004F731F"/>
    <w:rsid w:val="004F7647"/>
    <w:rsid w:val="005001A9"/>
    <w:rsid w:val="0050041C"/>
    <w:rsid w:val="00501943"/>
    <w:rsid w:val="005030D1"/>
    <w:rsid w:val="005123A6"/>
    <w:rsid w:val="00512BDD"/>
    <w:rsid w:val="0051644C"/>
    <w:rsid w:val="005168B7"/>
    <w:rsid w:val="00517836"/>
    <w:rsid w:val="00517854"/>
    <w:rsid w:val="005178FA"/>
    <w:rsid w:val="0052123B"/>
    <w:rsid w:val="00522191"/>
    <w:rsid w:val="00522CB9"/>
    <w:rsid w:val="00523D3C"/>
    <w:rsid w:val="00523F90"/>
    <w:rsid w:val="00524D44"/>
    <w:rsid w:val="00525DD5"/>
    <w:rsid w:val="00525DFB"/>
    <w:rsid w:val="005264FF"/>
    <w:rsid w:val="00527DEB"/>
    <w:rsid w:val="005318D8"/>
    <w:rsid w:val="00531F76"/>
    <w:rsid w:val="00532980"/>
    <w:rsid w:val="00532CD7"/>
    <w:rsid w:val="00533436"/>
    <w:rsid w:val="00535107"/>
    <w:rsid w:val="00540E69"/>
    <w:rsid w:val="00542960"/>
    <w:rsid w:val="00545668"/>
    <w:rsid w:val="005471E3"/>
    <w:rsid w:val="0054723A"/>
    <w:rsid w:val="00553CD6"/>
    <w:rsid w:val="00556A18"/>
    <w:rsid w:val="00557AD0"/>
    <w:rsid w:val="005620A6"/>
    <w:rsid w:val="00563EA5"/>
    <w:rsid w:val="00565D33"/>
    <w:rsid w:val="00566B83"/>
    <w:rsid w:val="005679C6"/>
    <w:rsid w:val="00567E13"/>
    <w:rsid w:val="005702B5"/>
    <w:rsid w:val="00571751"/>
    <w:rsid w:val="00572E9F"/>
    <w:rsid w:val="00573DD9"/>
    <w:rsid w:val="00575579"/>
    <w:rsid w:val="005842FE"/>
    <w:rsid w:val="00584905"/>
    <w:rsid w:val="0058573B"/>
    <w:rsid w:val="005868A4"/>
    <w:rsid w:val="00586ED5"/>
    <w:rsid w:val="00590EDF"/>
    <w:rsid w:val="00591313"/>
    <w:rsid w:val="00591A41"/>
    <w:rsid w:val="00591CD5"/>
    <w:rsid w:val="00591DBD"/>
    <w:rsid w:val="00592DE9"/>
    <w:rsid w:val="005934A7"/>
    <w:rsid w:val="00594139"/>
    <w:rsid w:val="005944DD"/>
    <w:rsid w:val="0059561C"/>
    <w:rsid w:val="00596E27"/>
    <w:rsid w:val="005A3569"/>
    <w:rsid w:val="005A6C48"/>
    <w:rsid w:val="005A72C5"/>
    <w:rsid w:val="005B010D"/>
    <w:rsid w:val="005B1C63"/>
    <w:rsid w:val="005B468B"/>
    <w:rsid w:val="005B5D8F"/>
    <w:rsid w:val="005B7508"/>
    <w:rsid w:val="005B768E"/>
    <w:rsid w:val="005B7967"/>
    <w:rsid w:val="005C14A0"/>
    <w:rsid w:val="005C2680"/>
    <w:rsid w:val="005C3258"/>
    <w:rsid w:val="005C4196"/>
    <w:rsid w:val="005C55EC"/>
    <w:rsid w:val="005C5F2A"/>
    <w:rsid w:val="005D03D4"/>
    <w:rsid w:val="005D0410"/>
    <w:rsid w:val="005D1047"/>
    <w:rsid w:val="005D1562"/>
    <w:rsid w:val="005D5332"/>
    <w:rsid w:val="005D5E63"/>
    <w:rsid w:val="005D7D83"/>
    <w:rsid w:val="005D7F5A"/>
    <w:rsid w:val="005E155E"/>
    <w:rsid w:val="005E55C4"/>
    <w:rsid w:val="005E582D"/>
    <w:rsid w:val="005F0011"/>
    <w:rsid w:val="005F11DD"/>
    <w:rsid w:val="005F341C"/>
    <w:rsid w:val="005F3AEC"/>
    <w:rsid w:val="005F4A0A"/>
    <w:rsid w:val="0060150F"/>
    <w:rsid w:val="00602780"/>
    <w:rsid w:val="0060296A"/>
    <w:rsid w:val="0060783A"/>
    <w:rsid w:val="00610592"/>
    <w:rsid w:val="00610F2B"/>
    <w:rsid w:val="00611A40"/>
    <w:rsid w:val="00613EB2"/>
    <w:rsid w:val="0061450B"/>
    <w:rsid w:val="006163A1"/>
    <w:rsid w:val="0062291D"/>
    <w:rsid w:val="0062358A"/>
    <w:rsid w:val="00623784"/>
    <w:rsid w:val="00623931"/>
    <w:rsid w:val="00623AB8"/>
    <w:rsid w:val="006244C0"/>
    <w:rsid w:val="00624B21"/>
    <w:rsid w:val="006254C6"/>
    <w:rsid w:val="006259DF"/>
    <w:rsid w:val="00626BA4"/>
    <w:rsid w:val="0062753D"/>
    <w:rsid w:val="00627CD6"/>
    <w:rsid w:val="00630575"/>
    <w:rsid w:val="00630EE4"/>
    <w:rsid w:val="00631F90"/>
    <w:rsid w:val="00634D97"/>
    <w:rsid w:val="0063515C"/>
    <w:rsid w:val="006357C3"/>
    <w:rsid w:val="006379A0"/>
    <w:rsid w:val="0064036C"/>
    <w:rsid w:val="006414E6"/>
    <w:rsid w:val="00642020"/>
    <w:rsid w:val="006421FA"/>
    <w:rsid w:val="00642DFF"/>
    <w:rsid w:val="00643B66"/>
    <w:rsid w:val="00644368"/>
    <w:rsid w:val="00644D29"/>
    <w:rsid w:val="0064656A"/>
    <w:rsid w:val="00651430"/>
    <w:rsid w:val="00651E42"/>
    <w:rsid w:val="0065244E"/>
    <w:rsid w:val="00652E86"/>
    <w:rsid w:val="00653BB1"/>
    <w:rsid w:val="0065455B"/>
    <w:rsid w:val="0065505F"/>
    <w:rsid w:val="0065547E"/>
    <w:rsid w:val="00655AAC"/>
    <w:rsid w:val="0065618C"/>
    <w:rsid w:val="00656614"/>
    <w:rsid w:val="00656BF2"/>
    <w:rsid w:val="00660EFF"/>
    <w:rsid w:val="006617CB"/>
    <w:rsid w:val="00662B5E"/>
    <w:rsid w:val="00663201"/>
    <w:rsid w:val="00663A3A"/>
    <w:rsid w:val="006651B7"/>
    <w:rsid w:val="006719E1"/>
    <w:rsid w:val="00672889"/>
    <w:rsid w:val="0067355D"/>
    <w:rsid w:val="00673709"/>
    <w:rsid w:val="00677F2F"/>
    <w:rsid w:val="00680B4A"/>
    <w:rsid w:val="006820E1"/>
    <w:rsid w:val="00682C07"/>
    <w:rsid w:val="00687063"/>
    <w:rsid w:val="006871FF"/>
    <w:rsid w:val="0068797E"/>
    <w:rsid w:val="00692F4B"/>
    <w:rsid w:val="00693892"/>
    <w:rsid w:val="00694038"/>
    <w:rsid w:val="006A0013"/>
    <w:rsid w:val="006A00EB"/>
    <w:rsid w:val="006A01C5"/>
    <w:rsid w:val="006A07E3"/>
    <w:rsid w:val="006A1027"/>
    <w:rsid w:val="006A369C"/>
    <w:rsid w:val="006A3C48"/>
    <w:rsid w:val="006A433D"/>
    <w:rsid w:val="006A448B"/>
    <w:rsid w:val="006A498F"/>
    <w:rsid w:val="006A5DCF"/>
    <w:rsid w:val="006A6D59"/>
    <w:rsid w:val="006B0422"/>
    <w:rsid w:val="006B094A"/>
    <w:rsid w:val="006B29BC"/>
    <w:rsid w:val="006B3C1A"/>
    <w:rsid w:val="006B5A3E"/>
    <w:rsid w:val="006B5A66"/>
    <w:rsid w:val="006B7B45"/>
    <w:rsid w:val="006C0D9C"/>
    <w:rsid w:val="006C36CD"/>
    <w:rsid w:val="006C5912"/>
    <w:rsid w:val="006C6791"/>
    <w:rsid w:val="006D1BE4"/>
    <w:rsid w:val="006D2091"/>
    <w:rsid w:val="006D28ED"/>
    <w:rsid w:val="006D6032"/>
    <w:rsid w:val="006D6DC0"/>
    <w:rsid w:val="006D722D"/>
    <w:rsid w:val="006D7E17"/>
    <w:rsid w:val="006E158A"/>
    <w:rsid w:val="006E27A6"/>
    <w:rsid w:val="006E3D57"/>
    <w:rsid w:val="006E3D80"/>
    <w:rsid w:val="006E3EE8"/>
    <w:rsid w:val="006E51E9"/>
    <w:rsid w:val="006E5363"/>
    <w:rsid w:val="006E6194"/>
    <w:rsid w:val="006E7CF8"/>
    <w:rsid w:val="006F052E"/>
    <w:rsid w:val="006F0927"/>
    <w:rsid w:val="006F14EE"/>
    <w:rsid w:val="006F3EF6"/>
    <w:rsid w:val="006F73D0"/>
    <w:rsid w:val="006F79FB"/>
    <w:rsid w:val="006F7CD4"/>
    <w:rsid w:val="007005CC"/>
    <w:rsid w:val="007011DA"/>
    <w:rsid w:val="0070129B"/>
    <w:rsid w:val="00701B4F"/>
    <w:rsid w:val="00701FA6"/>
    <w:rsid w:val="00705923"/>
    <w:rsid w:val="00706C36"/>
    <w:rsid w:val="00706ECD"/>
    <w:rsid w:val="007070EA"/>
    <w:rsid w:val="00707EC2"/>
    <w:rsid w:val="007107C8"/>
    <w:rsid w:val="007125AB"/>
    <w:rsid w:val="00712609"/>
    <w:rsid w:val="007138AD"/>
    <w:rsid w:val="00713E42"/>
    <w:rsid w:val="00717299"/>
    <w:rsid w:val="0071731B"/>
    <w:rsid w:val="00717E96"/>
    <w:rsid w:val="007219A7"/>
    <w:rsid w:val="00721D36"/>
    <w:rsid w:val="00721D3A"/>
    <w:rsid w:val="00722A22"/>
    <w:rsid w:val="00722BDE"/>
    <w:rsid w:val="00723DC0"/>
    <w:rsid w:val="00724203"/>
    <w:rsid w:val="0072521F"/>
    <w:rsid w:val="0072625B"/>
    <w:rsid w:val="00726F5C"/>
    <w:rsid w:val="007301C4"/>
    <w:rsid w:val="0073119E"/>
    <w:rsid w:val="007330AD"/>
    <w:rsid w:val="0073371D"/>
    <w:rsid w:val="00733EA1"/>
    <w:rsid w:val="0073400C"/>
    <w:rsid w:val="0073453F"/>
    <w:rsid w:val="00740D89"/>
    <w:rsid w:val="0074180C"/>
    <w:rsid w:val="007426B9"/>
    <w:rsid w:val="007434B8"/>
    <w:rsid w:val="007449FC"/>
    <w:rsid w:val="00744B75"/>
    <w:rsid w:val="00745974"/>
    <w:rsid w:val="0075075B"/>
    <w:rsid w:val="00750C30"/>
    <w:rsid w:val="0075171F"/>
    <w:rsid w:val="007520F1"/>
    <w:rsid w:val="00753177"/>
    <w:rsid w:val="0075443E"/>
    <w:rsid w:val="00754AA7"/>
    <w:rsid w:val="0075553E"/>
    <w:rsid w:val="00756D0D"/>
    <w:rsid w:val="00757476"/>
    <w:rsid w:val="00760707"/>
    <w:rsid w:val="00761E03"/>
    <w:rsid w:val="00765F77"/>
    <w:rsid w:val="0076621E"/>
    <w:rsid w:val="00767A55"/>
    <w:rsid w:val="00770A1D"/>
    <w:rsid w:val="00771299"/>
    <w:rsid w:val="00771F64"/>
    <w:rsid w:val="007734F0"/>
    <w:rsid w:val="00773CFD"/>
    <w:rsid w:val="0077659D"/>
    <w:rsid w:val="0078027E"/>
    <w:rsid w:val="007802CF"/>
    <w:rsid w:val="00780A04"/>
    <w:rsid w:val="00782B87"/>
    <w:rsid w:val="00783D23"/>
    <w:rsid w:val="007858B4"/>
    <w:rsid w:val="00787490"/>
    <w:rsid w:val="007875EA"/>
    <w:rsid w:val="00790687"/>
    <w:rsid w:val="007908A3"/>
    <w:rsid w:val="00791C47"/>
    <w:rsid w:val="007940E0"/>
    <w:rsid w:val="0079451D"/>
    <w:rsid w:val="00794E50"/>
    <w:rsid w:val="00795226"/>
    <w:rsid w:val="007969CE"/>
    <w:rsid w:val="007A084A"/>
    <w:rsid w:val="007A28D7"/>
    <w:rsid w:val="007A5106"/>
    <w:rsid w:val="007A5407"/>
    <w:rsid w:val="007A67A1"/>
    <w:rsid w:val="007A694E"/>
    <w:rsid w:val="007A69E5"/>
    <w:rsid w:val="007A6B80"/>
    <w:rsid w:val="007A6C36"/>
    <w:rsid w:val="007A7812"/>
    <w:rsid w:val="007B2F50"/>
    <w:rsid w:val="007B30C0"/>
    <w:rsid w:val="007B3297"/>
    <w:rsid w:val="007B38F9"/>
    <w:rsid w:val="007B5392"/>
    <w:rsid w:val="007B7EC8"/>
    <w:rsid w:val="007C01FF"/>
    <w:rsid w:val="007C056B"/>
    <w:rsid w:val="007C0AB5"/>
    <w:rsid w:val="007C0DF5"/>
    <w:rsid w:val="007C495D"/>
    <w:rsid w:val="007C5B8E"/>
    <w:rsid w:val="007C60B1"/>
    <w:rsid w:val="007D0FD5"/>
    <w:rsid w:val="007D22B2"/>
    <w:rsid w:val="007D277D"/>
    <w:rsid w:val="007D28DD"/>
    <w:rsid w:val="007D3134"/>
    <w:rsid w:val="007D3895"/>
    <w:rsid w:val="007D560F"/>
    <w:rsid w:val="007D63F8"/>
    <w:rsid w:val="007D70FB"/>
    <w:rsid w:val="007E24FC"/>
    <w:rsid w:val="007E26A6"/>
    <w:rsid w:val="007E284D"/>
    <w:rsid w:val="007E4C5E"/>
    <w:rsid w:val="007E58B3"/>
    <w:rsid w:val="007E7F9D"/>
    <w:rsid w:val="007F107E"/>
    <w:rsid w:val="007F1742"/>
    <w:rsid w:val="007F2442"/>
    <w:rsid w:val="007F303E"/>
    <w:rsid w:val="007F3403"/>
    <w:rsid w:val="007F4648"/>
    <w:rsid w:val="007F46B4"/>
    <w:rsid w:val="007F6E74"/>
    <w:rsid w:val="007F7649"/>
    <w:rsid w:val="007F78A8"/>
    <w:rsid w:val="0080525E"/>
    <w:rsid w:val="00805352"/>
    <w:rsid w:val="00807992"/>
    <w:rsid w:val="008100C9"/>
    <w:rsid w:val="00810F0E"/>
    <w:rsid w:val="008114D6"/>
    <w:rsid w:val="00812D8D"/>
    <w:rsid w:val="00812D99"/>
    <w:rsid w:val="00815186"/>
    <w:rsid w:val="008157D6"/>
    <w:rsid w:val="00815BD0"/>
    <w:rsid w:val="00816699"/>
    <w:rsid w:val="00820055"/>
    <w:rsid w:val="00824B5F"/>
    <w:rsid w:val="0082570B"/>
    <w:rsid w:val="0082694A"/>
    <w:rsid w:val="00827BCB"/>
    <w:rsid w:val="00830A48"/>
    <w:rsid w:val="00830AB6"/>
    <w:rsid w:val="00831683"/>
    <w:rsid w:val="0083274D"/>
    <w:rsid w:val="008348D8"/>
    <w:rsid w:val="00835780"/>
    <w:rsid w:val="00835E6D"/>
    <w:rsid w:val="00841DBD"/>
    <w:rsid w:val="008433C0"/>
    <w:rsid w:val="00843A7D"/>
    <w:rsid w:val="0084592C"/>
    <w:rsid w:val="00847B8D"/>
    <w:rsid w:val="008516A0"/>
    <w:rsid w:val="008518FB"/>
    <w:rsid w:val="00851CFF"/>
    <w:rsid w:val="00852437"/>
    <w:rsid w:val="00853716"/>
    <w:rsid w:val="0085537B"/>
    <w:rsid w:val="0085591F"/>
    <w:rsid w:val="00861C60"/>
    <w:rsid w:val="0086573A"/>
    <w:rsid w:val="00865BAB"/>
    <w:rsid w:val="008663F4"/>
    <w:rsid w:val="008663FA"/>
    <w:rsid w:val="00867917"/>
    <w:rsid w:val="008701A1"/>
    <w:rsid w:val="00877202"/>
    <w:rsid w:val="00877308"/>
    <w:rsid w:val="00880290"/>
    <w:rsid w:val="0088243D"/>
    <w:rsid w:val="008834B3"/>
    <w:rsid w:val="008839CE"/>
    <w:rsid w:val="00884F11"/>
    <w:rsid w:val="008915DF"/>
    <w:rsid w:val="00896867"/>
    <w:rsid w:val="00897157"/>
    <w:rsid w:val="008979D2"/>
    <w:rsid w:val="008A07D7"/>
    <w:rsid w:val="008A1224"/>
    <w:rsid w:val="008A222F"/>
    <w:rsid w:val="008A2308"/>
    <w:rsid w:val="008A4EA5"/>
    <w:rsid w:val="008B04CC"/>
    <w:rsid w:val="008B0A6B"/>
    <w:rsid w:val="008B117C"/>
    <w:rsid w:val="008B39D6"/>
    <w:rsid w:val="008B5587"/>
    <w:rsid w:val="008B71FF"/>
    <w:rsid w:val="008C316E"/>
    <w:rsid w:val="008C428E"/>
    <w:rsid w:val="008C499E"/>
    <w:rsid w:val="008C5945"/>
    <w:rsid w:val="008C642A"/>
    <w:rsid w:val="008C6B21"/>
    <w:rsid w:val="008C6CFB"/>
    <w:rsid w:val="008D1346"/>
    <w:rsid w:val="008D5F38"/>
    <w:rsid w:val="008E0615"/>
    <w:rsid w:val="008E0D62"/>
    <w:rsid w:val="008E22E2"/>
    <w:rsid w:val="008E35DA"/>
    <w:rsid w:val="008E665E"/>
    <w:rsid w:val="008F002C"/>
    <w:rsid w:val="008F49E0"/>
    <w:rsid w:val="008F4F1F"/>
    <w:rsid w:val="008F586D"/>
    <w:rsid w:val="008F5EC6"/>
    <w:rsid w:val="008F72F4"/>
    <w:rsid w:val="008F78FA"/>
    <w:rsid w:val="008F7990"/>
    <w:rsid w:val="0090099B"/>
    <w:rsid w:val="00902B88"/>
    <w:rsid w:val="00903586"/>
    <w:rsid w:val="00907621"/>
    <w:rsid w:val="00907B66"/>
    <w:rsid w:val="00910A7A"/>
    <w:rsid w:val="00912186"/>
    <w:rsid w:val="00912A41"/>
    <w:rsid w:val="00913649"/>
    <w:rsid w:val="009138D4"/>
    <w:rsid w:val="00914F64"/>
    <w:rsid w:val="00915FD6"/>
    <w:rsid w:val="009160FD"/>
    <w:rsid w:val="00917C1F"/>
    <w:rsid w:val="0092104A"/>
    <w:rsid w:val="00922099"/>
    <w:rsid w:val="009220F2"/>
    <w:rsid w:val="00924C53"/>
    <w:rsid w:val="0092655D"/>
    <w:rsid w:val="00927027"/>
    <w:rsid w:val="00931C83"/>
    <w:rsid w:val="00931FB2"/>
    <w:rsid w:val="009348A8"/>
    <w:rsid w:val="00935ACE"/>
    <w:rsid w:val="00936F7C"/>
    <w:rsid w:val="00940042"/>
    <w:rsid w:val="009406C0"/>
    <w:rsid w:val="00941AB9"/>
    <w:rsid w:val="009423EA"/>
    <w:rsid w:val="009434E6"/>
    <w:rsid w:val="00943D1B"/>
    <w:rsid w:val="00944982"/>
    <w:rsid w:val="00946795"/>
    <w:rsid w:val="00947F02"/>
    <w:rsid w:val="00951A04"/>
    <w:rsid w:val="0096128F"/>
    <w:rsid w:val="009636EA"/>
    <w:rsid w:val="00963A21"/>
    <w:rsid w:val="00964A7A"/>
    <w:rsid w:val="00964FC7"/>
    <w:rsid w:val="0096637C"/>
    <w:rsid w:val="009668BF"/>
    <w:rsid w:val="00967836"/>
    <w:rsid w:val="00972BB6"/>
    <w:rsid w:val="009733AE"/>
    <w:rsid w:val="00973779"/>
    <w:rsid w:val="009752CE"/>
    <w:rsid w:val="00976321"/>
    <w:rsid w:val="00977997"/>
    <w:rsid w:val="00980DD6"/>
    <w:rsid w:val="00981476"/>
    <w:rsid w:val="00981549"/>
    <w:rsid w:val="00981E25"/>
    <w:rsid w:val="00984B5E"/>
    <w:rsid w:val="00984FD9"/>
    <w:rsid w:val="009854EC"/>
    <w:rsid w:val="00985A5B"/>
    <w:rsid w:val="00985AB2"/>
    <w:rsid w:val="00987AB5"/>
    <w:rsid w:val="00987B13"/>
    <w:rsid w:val="00990BBA"/>
    <w:rsid w:val="009932F3"/>
    <w:rsid w:val="009934D2"/>
    <w:rsid w:val="00993DB0"/>
    <w:rsid w:val="00994A2F"/>
    <w:rsid w:val="009A133D"/>
    <w:rsid w:val="009A212A"/>
    <w:rsid w:val="009A4C64"/>
    <w:rsid w:val="009A62F4"/>
    <w:rsid w:val="009B0349"/>
    <w:rsid w:val="009B1972"/>
    <w:rsid w:val="009B2663"/>
    <w:rsid w:val="009B289C"/>
    <w:rsid w:val="009B31A9"/>
    <w:rsid w:val="009B3749"/>
    <w:rsid w:val="009B40F3"/>
    <w:rsid w:val="009B5471"/>
    <w:rsid w:val="009B5558"/>
    <w:rsid w:val="009B59BD"/>
    <w:rsid w:val="009B6C50"/>
    <w:rsid w:val="009C0792"/>
    <w:rsid w:val="009C44E5"/>
    <w:rsid w:val="009C745F"/>
    <w:rsid w:val="009C78BA"/>
    <w:rsid w:val="009D05EC"/>
    <w:rsid w:val="009D0B77"/>
    <w:rsid w:val="009D2B5F"/>
    <w:rsid w:val="009D2EC8"/>
    <w:rsid w:val="009D3B35"/>
    <w:rsid w:val="009D75D2"/>
    <w:rsid w:val="009D77F2"/>
    <w:rsid w:val="009E15E2"/>
    <w:rsid w:val="009E4C72"/>
    <w:rsid w:val="009E538D"/>
    <w:rsid w:val="009E6DD3"/>
    <w:rsid w:val="009E6EBB"/>
    <w:rsid w:val="009E777F"/>
    <w:rsid w:val="009E7F08"/>
    <w:rsid w:val="009F01F9"/>
    <w:rsid w:val="009F0799"/>
    <w:rsid w:val="009F083C"/>
    <w:rsid w:val="009F2545"/>
    <w:rsid w:val="009F37EC"/>
    <w:rsid w:val="009F463C"/>
    <w:rsid w:val="00A004AA"/>
    <w:rsid w:val="00A02368"/>
    <w:rsid w:val="00A029C9"/>
    <w:rsid w:val="00A02D59"/>
    <w:rsid w:val="00A02D6B"/>
    <w:rsid w:val="00A076C1"/>
    <w:rsid w:val="00A1236A"/>
    <w:rsid w:val="00A14DD6"/>
    <w:rsid w:val="00A16C24"/>
    <w:rsid w:val="00A22F27"/>
    <w:rsid w:val="00A2322B"/>
    <w:rsid w:val="00A2341D"/>
    <w:rsid w:val="00A238E3"/>
    <w:rsid w:val="00A23A21"/>
    <w:rsid w:val="00A23AC0"/>
    <w:rsid w:val="00A2406B"/>
    <w:rsid w:val="00A2458F"/>
    <w:rsid w:val="00A25F6D"/>
    <w:rsid w:val="00A263F1"/>
    <w:rsid w:val="00A26676"/>
    <w:rsid w:val="00A27B88"/>
    <w:rsid w:val="00A33528"/>
    <w:rsid w:val="00A34CF2"/>
    <w:rsid w:val="00A36463"/>
    <w:rsid w:val="00A37272"/>
    <w:rsid w:val="00A41E33"/>
    <w:rsid w:val="00A421B3"/>
    <w:rsid w:val="00A463C4"/>
    <w:rsid w:val="00A4720F"/>
    <w:rsid w:val="00A5036B"/>
    <w:rsid w:val="00A530A9"/>
    <w:rsid w:val="00A531DB"/>
    <w:rsid w:val="00A54D03"/>
    <w:rsid w:val="00A560FB"/>
    <w:rsid w:val="00A6038D"/>
    <w:rsid w:val="00A60EDD"/>
    <w:rsid w:val="00A63021"/>
    <w:rsid w:val="00A63934"/>
    <w:rsid w:val="00A65F15"/>
    <w:rsid w:val="00A713BD"/>
    <w:rsid w:val="00A71D88"/>
    <w:rsid w:val="00A7390F"/>
    <w:rsid w:val="00A8072F"/>
    <w:rsid w:val="00A80863"/>
    <w:rsid w:val="00A81D09"/>
    <w:rsid w:val="00A8229F"/>
    <w:rsid w:val="00A8272B"/>
    <w:rsid w:val="00A82AA4"/>
    <w:rsid w:val="00A84132"/>
    <w:rsid w:val="00A8790F"/>
    <w:rsid w:val="00A87AA1"/>
    <w:rsid w:val="00A90E47"/>
    <w:rsid w:val="00A92223"/>
    <w:rsid w:val="00A92A2C"/>
    <w:rsid w:val="00A94024"/>
    <w:rsid w:val="00A95765"/>
    <w:rsid w:val="00A97C8A"/>
    <w:rsid w:val="00AA07C7"/>
    <w:rsid w:val="00AA2D2F"/>
    <w:rsid w:val="00AA2EE2"/>
    <w:rsid w:val="00AA3A1E"/>
    <w:rsid w:val="00AA3E2A"/>
    <w:rsid w:val="00AB06D0"/>
    <w:rsid w:val="00AB45EE"/>
    <w:rsid w:val="00AB5AB0"/>
    <w:rsid w:val="00AB5ED0"/>
    <w:rsid w:val="00AC060F"/>
    <w:rsid w:val="00AC0F2C"/>
    <w:rsid w:val="00AC3F86"/>
    <w:rsid w:val="00AC4424"/>
    <w:rsid w:val="00AC67FF"/>
    <w:rsid w:val="00AD162B"/>
    <w:rsid w:val="00AD3652"/>
    <w:rsid w:val="00AD40CE"/>
    <w:rsid w:val="00AD6A8D"/>
    <w:rsid w:val="00AE0BFD"/>
    <w:rsid w:val="00AE1411"/>
    <w:rsid w:val="00AE3080"/>
    <w:rsid w:val="00AE43BB"/>
    <w:rsid w:val="00AE485B"/>
    <w:rsid w:val="00AE55EF"/>
    <w:rsid w:val="00AF00AC"/>
    <w:rsid w:val="00AF11C9"/>
    <w:rsid w:val="00AF2348"/>
    <w:rsid w:val="00AF409A"/>
    <w:rsid w:val="00AF43F0"/>
    <w:rsid w:val="00AF4EA9"/>
    <w:rsid w:val="00AF5F28"/>
    <w:rsid w:val="00AF6473"/>
    <w:rsid w:val="00B010E9"/>
    <w:rsid w:val="00B026D2"/>
    <w:rsid w:val="00B0365D"/>
    <w:rsid w:val="00B0403C"/>
    <w:rsid w:val="00B04658"/>
    <w:rsid w:val="00B04FC3"/>
    <w:rsid w:val="00B05E70"/>
    <w:rsid w:val="00B0615E"/>
    <w:rsid w:val="00B062E9"/>
    <w:rsid w:val="00B1118E"/>
    <w:rsid w:val="00B112BA"/>
    <w:rsid w:val="00B1147A"/>
    <w:rsid w:val="00B11C1D"/>
    <w:rsid w:val="00B11F44"/>
    <w:rsid w:val="00B124EB"/>
    <w:rsid w:val="00B1511D"/>
    <w:rsid w:val="00B15293"/>
    <w:rsid w:val="00B157A1"/>
    <w:rsid w:val="00B16780"/>
    <w:rsid w:val="00B224BA"/>
    <w:rsid w:val="00B24C3E"/>
    <w:rsid w:val="00B256A9"/>
    <w:rsid w:val="00B324F9"/>
    <w:rsid w:val="00B35AAC"/>
    <w:rsid w:val="00B36044"/>
    <w:rsid w:val="00B4007B"/>
    <w:rsid w:val="00B40185"/>
    <w:rsid w:val="00B40A11"/>
    <w:rsid w:val="00B41561"/>
    <w:rsid w:val="00B41842"/>
    <w:rsid w:val="00B42F49"/>
    <w:rsid w:val="00B4449C"/>
    <w:rsid w:val="00B45AE4"/>
    <w:rsid w:val="00B4774A"/>
    <w:rsid w:val="00B516E7"/>
    <w:rsid w:val="00B544E3"/>
    <w:rsid w:val="00B55576"/>
    <w:rsid w:val="00B55EEF"/>
    <w:rsid w:val="00B5766C"/>
    <w:rsid w:val="00B62EB1"/>
    <w:rsid w:val="00B660DA"/>
    <w:rsid w:val="00B672FC"/>
    <w:rsid w:val="00B716BA"/>
    <w:rsid w:val="00B74417"/>
    <w:rsid w:val="00B77CF3"/>
    <w:rsid w:val="00B80835"/>
    <w:rsid w:val="00B819F5"/>
    <w:rsid w:val="00B81BA2"/>
    <w:rsid w:val="00B8278B"/>
    <w:rsid w:val="00B829C7"/>
    <w:rsid w:val="00B83A91"/>
    <w:rsid w:val="00B84B85"/>
    <w:rsid w:val="00B85D02"/>
    <w:rsid w:val="00B85FDB"/>
    <w:rsid w:val="00B862BA"/>
    <w:rsid w:val="00B86D55"/>
    <w:rsid w:val="00B87A25"/>
    <w:rsid w:val="00B905A1"/>
    <w:rsid w:val="00B94530"/>
    <w:rsid w:val="00B94967"/>
    <w:rsid w:val="00B95CCF"/>
    <w:rsid w:val="00B9774C"/>
    <w:rsid w:val="00BA1798"/>
    <w:rsid w:val="00BA406B"/>
    <w:rsid w:val="00BA4396"/>
    <w:rsid w:val="00BA54E0"/>
    <w:rsid w:val="00BA634A"/>
    <w:rsid w:val="00BA6BBF"/>
    <w:rsid w:val="00BB36AC"/>
    <w:rsid w:val="00BB3EEE"/>
    <w:rsid w:val="00BB4100"/>
    <w:rsid w:val="00BB6106"/>
    <w:rsid w:val="00BB6DD8"/>
    <w:rsid w:val="00BC4ED3"/>
    <w:rsid w:val="00BC5211"/>
    <w:rsid w:val="00BC60BA"/>
    <w:rsid w:val="00BD0C11"/>
    <w:rsid w:val="00BD2099"/>
    <w:rsid w:val="00BD20E5"/>
    <w:rsid w:val="00BD3888"/>
    <w:rsid w:val="00BD39ED"/>
    <w:rsid w:val="00BD3AB9"/>
    <w:rsid w:val="00BD3CB5"/>
    <w:rsid w:val="00BD3D66"/>
    <w:rsid w:val="00BD413D"/>
    <w:rsid w:val="00BD4162"/>
    <w:rsid w:val="00BD45AC"/>
    <w:rsid w:val="00BD541A"/>
    <w:rsid w:val="00BD5592"/>
    <w:rsid w:val="00BD616E"/>
    <w:rsid w:val="00BD660A"/>
    <w:rsid w:val="00BD6FDE"/>
    <w:rsid w:val="00BE0379"/>
    <w:rsid w:val="00BE1834"/>
    <w:rsid w:val="00BE20EE"/>
    <w:rsid w:val="00BE21EF"/>
    <w:rsid w:val="00BE4A8F"/>
    <w:rsid w:val="00BE6FC5"/>
    <w:rsid w:val="00BF0B76"/>
    <w:rsid w:val="00BF21D3"/>
    <w:rsid w:val="00BF2CC6"/>
    <w:rsid w:val="00BF2D36"/>
    <w:rsid w:val="00BF47C3"/>
    <w:rsid w:val="00BF49AF"/>
    <w:rsid w:val="00BF5A85"/>
    <w:rsid w:val="00BF693C"/>
    <w:rsid w:val="00BF78BA"/>
    <w:rsid w:val="00C00A19"/>
    <w:rsid w:val="00C00B49"/>
    <w:rsid w:val="00C02D47"/>
    <w:rsid w:val="00C0322D"/>
    <w:rsid w:val="00C04232"/>
    <w:rsid w:val="00C04292"/>
    <w:rsid w:val="00C049AF"/>
    <w:rsid w:val="00C05A9F"/>
    <w:rsid w:val="00C11708"/>
    <w:rsid w:val="00C148E2"/>
    <w:rsid w:val="00C16E6C"/>
    <w:rsid w:val="00C2058A"/>
    <w:rsid w:val="00C220C8"/>
    <w:rsid w:val="00C238B2"/>
    <w:rsid w:val="00C260B1"/>
    <w:rsid w:val="00C274D6"/>
    <w:rsid w:val="00C27D5F"/>
    <w:rsid w:val="00C30825"/>
    <w:rsid w:val="00C338EE"/>
    <w:rsid w:val="00C33AC6"/>
    <w:rsid w:val="00C357C7"/>
    <w:rsid w:val="00C4148B"/>
    <w:rsid w:val="00C42E01"/>
    <w:rsid w:val="00C45CF5"/>
    <w:rsid w:val="00C47A69"/>
    <w:rsid w:val="00C50456"/>
    <w:rsid w:val="00C5103B"/>
    <w:rsid w:val="00C55C36"/>
    <w:rsid w:val="00C56363"/>
    <w:rsid w:val="00C56E24"/>
    <w:rsid w:val="00C60504"/>
    <w:rsid w:val="00C61612"/>
    <w:rsid w:val="00C638BF"/>
    <w:rsid w:val="00C63A76"/>
    <w:rsid w:val="00C6447E"/>
    <w:rsid w:val="00C65DC0"/>
    <w:rsid w:val="00C67C05"/>
    <w:rsid w:val="00C72246"/>
    <w:rsid w:val="00C7579A"/>
    <w:rsid w:val="00C757E9"/>
    <w:rsid w:val="00C77742"/>
    <w:rsid w:val="00C815E7"/>
    <w:rsid w:val="00C81D00"/>
    <w:rsid w:val="00C81E8F"/>
    <w:rsid w:val="00C8235D"/>
    <w:rsid w:val="00C82B87"/>
    <w:rsid w:val="00C831BF"/>
    <w:rsid w:val="00C832A0"/>
    <w:rsid w:val="00C84546"/>
    <w:rsid w:val="00C84573"/>
    <w:rsid w:val="00C90AD1"/>
    <w:rsid w:val="00C90DE4"/>
    <w:rsid w:val="00C92AB6"/>
    <w:rsid w:val="00C94691"/>
    <w:rsid w:val="00C9559B"/>
    <w:rsid w:val="00CA0701"/>
    <w:rsid w:val="00CA084C"/>
    <w:rsid w:val="00CA2156"/>
    <w:rsid w:val="00CA2ED6"/>
    <w:rsid w:val="00CA2F1F"/>
    <w:rsid w:val="00CA3E1F"/>
    <w:rsid w:val="00CA66D8"/>
    <w:rsid w:val="00CA71C4"/>
    <w:rsid w:val="00CB05EE"/>
    <w:rsid w:val="00CB0738"/>
    <w:rsid w:val="00CB16C9"/>
    <w:rsid w:val="00CB2CC2"/>
    <w:rsid w:val="00CB369A"/>
    <w:rsid w:val="00CB43DE"/>
    <w:rsid w:val="00CB45F2"/>
    <w:rsid w:val="00CB58DC"/>
    <w:rsid w:val="00CB6470"/>
    <w:rsid w:val="00CB6843"/>
    <w:rsid w:val="00CB699C"/>
    <w:rsid w:val="00CC0625"/>
    <w:rsid w:val="00CC0ACC"/>
    <w:rsid w:val="00CC1EFE"/>
    <w:rsid w:val="00CC22B0"/>
    <w:rsid w:val="00CC2653"/>
    <w:rsid w:val="00CC57A7"/>
    <w:rsid w:val="00CC5B1B"/>
    <w:rsid w:val="00CC6035"/>
    <w:rsid w:val="00CC69C2"/>
    <w:rsid w:val="00CC6D6F"/>
    <w:rsid w:val="00CD0782"/>
    <w:rsid w:val="00CD0C42"/>
    <w:rsid w:val="00CD0FCC"/>
    <w:rsid w:val="00CD23A2"/>
    <w:rsid w:val="00CD2400"/>
    <w:rsid w:val="00CD4070"/>
    <w:rsid w:val="00CD4E78"/>
    <w:rsid w:val="00CD751D"/>
    <w:rsid w:val="00CE0D76"/>
    <w:rsid w:val="00CE2907"/>
    <w:rsid w:val="00CE36EB"/>
    <w:rsid w:val="00CE371D"/>
    <w:rsid w:val="00CE3980"/>
    <w:rsid w:val="00CE3DCA"/>
    <w:rsid w:val="00CE4940"/>
    <w:rsid w:val="00CE4AD4"/>
    <w:rsid w:val="00CE5431"/>
    <w:rsid w:val="00CE56E7"/>
    <w:rsid w:val="00CE5F7E"/>
    <w:rsid w:val="00CF0421"/>
    <w:rsid w:val="00CF0DDB"/>
    <w:rsid w:val="00CF555A"/>
    <w:rsid w:val="00CF662C"/>
    <w:rsid w:val="00D00344"/>
    <w:rsid w:val="00D01844"/>
    <w:rsid w:val="00D0562D"/>
    <w:rsid w:val="00D056EE"/>
    <w:rsid w:val="00D05E83"/>
    <w:rsid w:val="00D0695A"/>
    <w:rsid w:val="00D07112"/>
    <w:rsid w:val="00D074EB"/>
    <w:rsid w:val="00D07C9E"/>
    <w:rsid w:val="00D1196F"/>
    <w:rsid w:val="00D126A4"/>
    <w:rsid w:val="00D175AD"/>
    <w:rsid w:val="00D17EF3"/>
    <w:rsid w:val="00D20E1A"/>
    <w:rsid w:val="00D20FB6"/>
    <w:rsid w:val="00D2489E"/>
    <w:rsid w:val="00D26C21"/>
    <w:rsid w:val="00D26D2A"/>
    <w:rsid w:val="00D27110"/>
    <w:rsid w:val="00D278EF"/>
    <w:rsid w:val="00D301CB"/>
    <w:rsid w:val="00D304C9"/>
    <w:rsid w:val="00D31630"/>
    <w:rsid w:val="00D3221B"/>
    <w:rsid w:val="00D3266F"/>
    <w:rsid w:val="00D33D29"/>
    <w:rsid w:val="00D37C49"/>
    <w:rsid w:val="00D37D6F"/>
    <w:rsid w:val="00D41A4D"/>
    <w:rsid w:val="00D41B6D"/>
    <w:rsid w:val="00D41F5D"/>
    <w:rsid w:val="00D516AF"/>
    <w:rsid w:val="00D545DF"/>
    <w:rsid w:val="00D55091"/>
    <w:rsid w:val="00D56616"/>
    <w:rsid w:val="00D567F9"/>
    <w:rsid w:val="00D56E2C"/>
    <w:rsid w:val="00D56FD0"/>
    <w:rsid w:val="00D5778F"/>
    <w:rsid w:val="00D606B5"/>
    <w:rsid w:val="00D60972"/>
    <w:rsid w:val="00D644CB"/>
    <w:rsid w:val="00D66138"/>
    <w:rsid w:val="00D70BC2"/>
    <w:rsid w:val="00D71570"/>
    <w:rsid w:val="00D72756"/>
    <w:rsid w:val="00D80E7B"/>
    <w:rsid w:val="00D83B8E"/>
    <w:rsid w:val="00D83FAA"/>
    <w:rsid w:val="00D85D75"/>
    <w:rsid w:val="00D8607A"/>
    <w:rsid w:val="00D86DC7"/>
    <w:rsid w:val="00D91556"/>
    <w:rsid w:val="00D925EB"/>
    <w:rsid w:val="00D93771"/>
    <w:rsid w:val="00DA2894"/>
    <w:rsid w:val="00DA4658"/>
    <w:rsid w:val="00DA5256"/>
    <w:rsid w:val="00DA5B2C"/>
    <w:rsid w:val="00DA6EE1"/>
    <w:rsid w:val="00DA76DD"/>
    <w:rsid w:val="00DA772B"/>
    <w:rsid w:val="00DA7B1F"/>
    <w:rsid w:val="00DB03D7"/>
    <w:rsid w:val="00DB060C"/>
    <w:rsid w:val="00DB1190"/>
    <w:rsid w:val="00DB23B8"/>
    <w:rsid w:val="00DB24BD"/>
    <w:rsid w:val="00DB32E2"/>
    <w:rsid w:val="00DB3CE0"/>
    <w:rsid w:val="00DB4F33"/>
    <w:rsid w:val="00DB59A7"/>
    <w:rsid w:val="00DB7066"/>
    <w:rsid w:val="00DC22B5"/>
    <w:rsid w:val="00DC67CC"/>
    <w:rsid w:val="00DC6BFE"/>
    <w:rsid w:val="00DC7254"/>
    <w:rsid w:val="00DC7635"/>
    <w:rsid w:val="00DD2618"/>
    <w:rsid w:val="00DD27DD"/>
    <w:rsid w:val="00DD2F09"/>
    <w:rsid w:val="00DD2F1E"/>
    <w:rsid w:val="00DD2FFA"/>
    <w:rsid w:val="00DD699D"/>
    <w:rsid w:val="00DD799B"/>
    <w:rsid w:val="00DE07D4"/>
    <w:rsid w:val="00DE11D5"/>
    <w:rsid w:val="00DE2B79"/>
    <w:rsid w:val="00DE75EB"/>
    <w:rsid w:val="00DF1EDB"/>
    <w:rsid w:val="00DF52A6"/>
    <w:rsid w:val="00DF6094"/>
    <w:rsid w:val="00E02B7E"/>
    <w:rsid w:val="00E02C7F"/>
    <w:rsid w:val="00E02D3F"/>
    <w:rsid w:val="00E03AE1"/>
    <w:rsid w:val="00E04C6B"/>
    <w:rsid w:val="00E10832"/>
    <w:rsid w:val="00E108F0"/>
    <w:rsid w:val="00E10A9F"/>
    <w:rsid w:val="00E128EB"/>
    <w:rsid w:val="00E12A59"/>
    <w:rsid w:val="00E13848"/>
    <w:rsid w:val="00E13D09"/>
    <w:rsid w:val="00E154D5"/>
    <w:rsid w:val="00E204C9"/>
    <w:rsid w:val="00E25CFB"/>
    <w:rsid w:val="00E30198"/>
    <w:rsid w:val="00E30B9C"/>
    <w:rsid w:val="00E312F5"/>
    <w:rsid w:val="00E35121"/>
    <w:rsid w:val="00E36245"/>
    <w:rsid w:val="00E363A9"/>
    <w:rsid w:val="00E366F8"/>
    <w:rsid w:val="00E36784"/>
    <w:rsid w:val="00E36966"/>
    <w:rsid w:val="00E379B3"/>
    <w:rsid w:val="00E37D4F"/>
    <w:rsid w:val="00E42AEB"/>
    <w:rsid w:val="00E43693"/>
    <w:rsid w:val="00E46362"/>
    <w:rsid w:val="00E553E3"/>
    <w:rsid w:val="00E6175B"/>
    <w:rsid w:val="00E6405D"/>
    <w:rsid w:val="00E65790"/>
    <w:rsid w:val="00E66638"/>
    <w:rsid w:val="00E700B5"/>
    <w:rsid w:val="00E70356"/>
    <w:rsid w:val="00E72075"/>
    <w:rsid w:val="00E7225A"/>
    <w:rsid w:val="00E72C11"/>
    <w:rsid w:val="00E72C42"/>
    <w:rsid w:val="00E739B4"/>
    <w:rsid w:val="00E77043"/>
    <w:rsid w:val="00E774CE"/>
    <w:rsid w:val="00E77B64"/>
    <w:rsid w:val="00E8077E"/>
    <w:rsid w:val="00E830A3"/>
    <w:rsid w:val="00E83F89"/>
    <w:rsid w:val="00E8466F"/>
    <w:rsid w:val="00E84C71"/>
    <w:rsid w:val="00E8675E"/>
    <w:rsid w:val="00E86771"/>
    <w:rsid w:val="00E90252"/>
    <w:rsid w:val="00E90E55"/>
    <w:rsid w:val="00E91652"/>
    <w:rsid w:val="00E93E69"/>
    <w:rsid w:val="00E958EB"/>
    <w:rsid w:val="00E9768D"/>
    <w:rsid w:val="00E97E7D"/>
    <w:rsid w:val="00EA18CF"/>
    <w:rsid w:val="00EA2183"/>
    <w:rsid w:val="00EA23EC"/>
    <w:rsid w:val="00EA2C5D"/>
    <w:rsid w:val="00EA32CF"/>
    <w:rsid w:val="00EA3DD5"/>
    <w:rsid w:val="00EA49D4"/>
    <w:rsid w:val="00EA6E7F"/>
    <w:rsid w:val="00EB0D58"/>
    <w:rsid w:val="00EB3163"/>
    <w:rsid w:val="00EB5311"/>
    <w:rsid w:val="00EB5887"/>
    <w:rsid w:val="00EB5A91"/>
    <w:rsid w:val="00EC0478"/>
    <w:rsid w:val="00EC14BD"/>
    <w:rsid w:val="00EC17B8"/>
    <w:rsid w:val="00EC2AC2"/>
    <w:rsid w:val="00EC61BE"/>
    <w:rsid w:val="00EC6AAB"/>
    <w:rsid w:val="00EC7381"/>
    <w:rsid w:val="00ED1DBC"/>
    <w:rsid w:val="00ED2B2B"/>
    <w:rsid w:val="00ED2C74"/>
    <w:rsid w:val="00ED7EFE"/>
    <w:rsid w:val="00ED7F7D"/>
    <w:rsid w:val="00EE1322"/>
    <w:rsid w:val="00EE1689"/>
    <w:rsid w:val="00EE1CC9"/>
    <w:rsid w:val="00EE23E9"/>
    <w:rsid w:val="00EE24D2"/>
    <w:rsid w:val="00EE2752"/>
    <w:rsid w:val="00EE3715"/>
    <w:rsid w:val="00EE670D"/>
    <w:rsid w:val="00EE6858"/>
    <w:rsid w:val="00EE6A16"/>
    <w:rsid w:val="00EF0873"/>
    <w:rsid w:val="00EF1C92"/>
    <w:rsid w:val="00EF23DF"/>
    <w:rsid w:val="00EF5B29"/>
    <w:rsid w:val="00EF5D7F"/>
    <w:rsid w:val="00EF60DD"/>
    <w:rsid w:val="00EF6270"/>
    <w:rsid w:val="00EF77A3"/>
    <w:rsid w:val="00F00049"/>
    <w:rsid w:val="00F0115B"/>
    <w:rsid w:val="00F01F63"/>
    <w:rsid w:val="00F02A46"/>
    <w:rsid w:val="00F03049"/>
    <w:rsid w:val="00F03B30"/>
    <w:rsid w:val="00F0412D"/>
    <w:rsid w:val="00F121D6"/>
    <w:rsid w:val="00F13E6F"/>
    <w:rsid w:val="00F1734B"/>
    <w:rsid w:val="00F1762B"/>
    <w:rsid w:val="00F177B7"/>
    <w:rsid w:val="00F17BD6"/>
    <w:rsid w:val="00F218E6"/>
    <w:rsid w:val="00F2313A"/>
    <w:rsid w:val="00F23C77"/>
    <w:rsid w:val="00F25E7D"/>
    <w:rsid w:val="00F27975"/>
    <w:rsid w:val="00F317BF"/>
    <w:rsid w:val="00F34A38"/>
    <w:rsid w:val="00F359BC"/>
    <w:rsid w:val="00F36E46"/>
    <w:rsid w:val="00F375AE"/>
    <w:rsid w:val="00F40356"/>
    <w:rsid w:val="00F41020"/>
    <w:rsid w:val="00F42C95"/>
    <w:rsid w:val="00F432F5"/>
    <w:rsid w:val="00F4366D"/>
    <w:rsid w:val="00F439DB"/>
    <w:rsid w:val="00F43B69"/>
    <w:rsid w:val="00F455DC"/>
    <w:rsid w:val="00F51672"/>
    <w:rsid w:val="00F5224F"/>
    <w:rsid w:val="00F527C7"/>
    <w:rsid w:val="00F52BAC"/>
    <w:rsid w:val="00F55CF0"/>
    <w:rsid w:val="00F5697F"/>
    <w:rsid w:val="00F6205C"/>
    <w:rsid w:val="00F64573"/>
    <w:rsid w:val="00F64C1E"/>
    <w:rsid w:val="00F65E18"/>
    <w:rsid w:val="00F6682C"/>
    <w:rsid w:val="00F66880"/>
    <w:rsid w:val="00F71B9D"/>
    <w:rsid w:val="00F72DDE"/>
    <w:rsid w:val="00F749C8"/>
    <w:rsid w:val="00F749EA"/>
    <w:rsid w:val="00F758DF"/>
    <w:rsid w:val="00F75BFB"/>
    <w:rsid w:val="00F76080"/>
    <w:rsid w:val="00F77A0C"/>
    <w:rsid w:val="00F82D7A"/>
    <w:rsid w:val="00F865ED"/>
    <w:rsid w:val="00F87CD4"/>
    <w:rsid w:val="00F87E7C"/>
    <w:rsid w:val="00F91A03"/>
    <w:rsid w:val="00F94C05"/>
    <w:rsid w:val="00F95036"/>
    <w:rsid w:val="00F959BE"/>
    <w:rsid w:val="00FA22D3"/>
    <w:rsid w:val="00FA241E"/>
    <w:rsid w:val="00FA2ECD"/>
    <w:rsid w:val="00FA60C2"/>
    <w:rsid w:val="00FA6C3D"/>
    <w:rsid w:val="00FA75E5"/>
    <w:rsid w:val="00FB1186"/>
    <w:rsid w:val="00FB146E"/>
    <w:rsid w:val="00FB186F"/>
    <w:rsid w:val="00FB2A5E"/>
    <w:rsid w:val="00FB3570"/>
    <w:rsid w:val="00FB38E4"/>
    <w:rsid w:val="00FB7615"/>
    <w:rsid w:val="00FB7789"/>
    <w:rsid w:val="00FB788B"/>
    <w:rsid w:val="00FB7E0E"/>
    <w:rsid w:val="00FC1F17"/>
    <w:rsid w:val="00FC30D4"/>
    <w:rsid w:val="00FC339A"/>
    <w:rsid w:val="00FC5981"/>
    <w:rsid w:val="00FD0C45"/>
    <w:rsid w:val="00FD10EA"/>
    <w:rsid w:val="00FD1455"/>
    <w:rsid w:val="00FD3214"/>
    <w:rsid w:val="00FD3E29"/>
    <w:rsid w:val="00FD5DDF"/>
    <w:rsid w:val="00FD6AE1"/>
    <w:rsid w:val="00FE0F48"/>
    <w:rsid w:val="00FE1C5C"/>
    <w:rsid w:val="00FE1E4C"/>
    <w:rsid w:val="00FE65EC"/>
    <w:rsid w:val="00FE6A55"/>
    <w:rsid w:val="00FE6D4E"/>
    <w:rsid w:val="00FE74C0"/>
    <w:rsid w:val="00FE751A"/>
    <w:rsid w:val="00FF16AB"/>
    <w:rsid w:val="00FF1CEB"/>
    <w:rsid w:val="00FF533E"/>
    <w:rsid w:val="00FF66CC"/>
    <w:rsid w:val="00FF6F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6BCDF1"/>
  <w15:chartTrackingRefBased/>
  <w15:docId w15:val="{D8D9E9D3-4D3F-463C-89FF-10182688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1E6"/>
  </w:style>
  <w:style w:type="paragraph" w:styleId="Heading1">
    <w:name w:val="heading 1"/>
    <w:basedOn w:val="Normal"/>
    <w:link w:val="Heading1Char"/>
    <w:uiPriority w:val="1"/>
    <w:qFormat/>
    <w:rsid w:val="001D35E0"/>
    <w:pPr>
      <w:widowControl w:val="0"/>
      <w:autoSpaceDE w:val="0"/>
      <w:autoSpaceDN w:val="0"/>
      <w:spacing w:before="51"/>
      <w:ind w:left="113"/>
      <w:outlineLvl w:val="0"/>
    </w:pPr>
    <w:rPr>
      <w:rFonts w:ascii="Archer-Medium" w:eastAsia="Archer-Medium" w:hAnsi="Archer-Medium" w:cs="Archer-Medium"/>
      <w:sz w:val="34"/>
      <w:szCs w:val="34"/>
      <w:lang w:val="en-US" w:bidi="en-US"/>
    </w:rPr>
  </w:style>
  <w:style w:type="paragraph" w:styleId="Heading2">
    <w:name w:val="heading 2"/>
    <w:basedOn w:val="Normal"/>
    <w:link w:val="Heading2Char"/>
    <w:uiPriority w:val="1"/>
    <w:qFormat/>
    <w:rsid w:val="001D35E0"/>
    <w:pPr>
      <w:widowControl w:val="0"/>
      <w:autoSpaceDE w:val="0"/>
      <w:autoSpaceDN w:val="0"/>
      <w:ind w:left="113"/>
      <w:outlineLvl w:val="1"/>
    </w:pPr>
    <w:rPr>
      <w:rFonts w:ascii="Archer" w:eastAsia="Archer" w:hAnsi="Archer" w:cs="Archer"/>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6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6AF"/>
    <w:rPr>
      <w:rFonts w:ascii="Segoe UI" w:hAnsi="Segoe UI" w:cs="Segoe UI"/>
      <w:sz w:val="18"/>
      <w:szCs w:val="18"/>
    </w:rPr>
  </w:style>
  <w:style w:type="table" w:styleId="TableGrid">
    <w:name w:val="Table Grid"/>
    <w:basedOn w:val="TableNormal"/>
    <w:uiPriority w:val="59"/>
    <w:rsid w:val="00F5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274D"/>
  </w:style>
  <w:style w:type="paragraph" w:styleId="Header">
    <w:name w:val="header"/>
    <w:basedOn w:val="Normal"/>
    <w:link w:val="HeaderChar"/>
    <w:uiPriority w:val="99"/>
    <w:unhideWhenUsed/>
    <w:rsid w:val="0083274D"/>
    <w:pPr>
      <w:tabs>
        <w:tab w:val="center" w:pos="4680"/>
        <w:tab w:val="right" w:pos="9360"/>
      </w:tabs>
    </w:pPr>
  </w:style>
  <w:style w:type="character" w:customStyle="1" w:styleId="HeaderChar">
    <w:name w:val="Header Char"/>
    <w:basedOn w:val="DefaultParagraphFont"/>
    <w:link w:val="Header"/>
    <w:uiPriority w:val="99"/>
    <w:rsid w:val="0083274D"/>
  </w:style>
  <w:style w:type="paragraph" w:styleId="Footer">
    <w:name w:val="footer"/>
    <w:basedOn w:val="Normal"/>
    <w:link w:val="FooterChar"/>
    <w:uiPriority w:val="99"/>
    <w:unhideWhenUsed/>
    <w:rsid w:val="0083274D"/>
    <w:pPr>
      <w:tabs>
        <w:tab w:val="center" w:pos="4680"/>
        <w:tab w:val="right" w:pos="9360"/>
      </w:tabs>
    </w:pPr>
  </w:style>
  <w:style w:type="character" w:customStyle="1" w:styleId="FooterChar">
    <w:name w:val="Footer Char"/>
    <w:basedOn w:val="DefaultParagraphFont"/>
    <w:link w:val="Footer"/>
    <w:uiPriority w:val="99"/>
    <w:rsid w:val="0083274D"/>
  </w:style>
  <w:style w:type="paragraph" w:styleId="ListParagraph">
    <w:name w:val="List Paragraph"/>
    <w:basedOn w:val="Normal"/>
    <w:link w:val="ListParagraphChar"/>
    <w:uiPriority w:val="1"/>
    <w:qFormat/>
    <w:rsid w:val="00812D8D"/>
    <w:pPr>
      <w:ind w:left="720"/>
      <w:contextualSpacing/>
    </w:pPr>
    <w:rPr>
      <w:sz w:val="24"/>
      <w:szCs w:val="24"/>
    </w:rPr>
  </w:style>
  <w:style w:type="character" w:customStyle="1" w:styleId="ListParagraphChar">
    <w:name w:val="List Paragraph Char"/>
    <w:basedOn w:val="DefaultParagraphFont"/>
    <w:link w:val="ListParagraph"/>
    <w:uiPriority w:val="34"/>
    <w:rsid w:val="00812D8D"/>
    <w:rPr>
      <w:sz w:val="24"/>
      <w:szCs w:val="24"/>
    </w:rPr>
  </w:style>
  <w:style w:type="paragraph" w:styleId="NormalWeb">
    <w:name w:val="Normal (Web)"/>
    <w:basedOn w:val="Normal"/>
    <w:uiPriority w:val="99"/>
    <w:unhideWhenUsed/>
    <w:rsid w:val="00812D8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16E7"/>
    <w:rPr>
      <w:color w:val="0563C1" w:themeColor="hyperlink"/>
      <w:u w:val="single"/>
    </w:rPr>
  </w:style>
  <w:style w:type="character" w:customStyle="1" w:styleId="UnresolvedMention1">
    <w:name w:val="Unresolved Mention1"/>
    <w:basedOn w:val="DefaultParagraphFont"/>
    <w:uiPriority w:val="99"/>
    <w:semiHidden/>
    <w:unhideWhenUsed/>
    <w:rsid w:val="00B516E7"/>
    <w:rPr>
      <w:color w:val="605E5C"/>
      <w:shd w:val="clear" w:color="auto" w:fill="E1DFDD"/>
    </w:rPr>
  </w:style>
  <w:style w:type="character" w:customStyle="1" w:styleId="Heading1Char">
    <w:name w:val="Heading 1 Char"/>
    <w:basedOn w:val="DefaultParagraphFont"/>
    <w:link w:val="Heading1"/>
    <w:uiPriority w:val="1"/>
    <w:rsid w:val="001D35E0"/>
    <w:rPr>
      <w:rFonts w:ascii="Archer-Medium" w:eastAsia="Archer-Medium" w:hAnsi="Archer-Medium" w:cs="Archer-Medium"/>
      <w:sz w:val="34"/>
      <w:szCs w:val="34"/>
      <w:lang w:val="en-US" w:bidi="en-US"/>
    </w:rPr>
  </w:style>
  <w:style w:type="character" w:customStyle="1" w:styleId="Heading2Char">
    <w:name w:val="Heading 2 Char"/>
    <w:basedOn w:val="DefaultParagraphFont"/>
    <w:link w:val="Heading2"/>
    <w:uiPriority w:val="1"/>
    <w:rsid w:val="001D35E0"/>
    <w:rPr>
      <w:rFonts w:ascii="Archer" w:eastAsia="Archer" w:hAnsi="Archer" w:cs="Archer"/>
      <w:b/>
      <w:bCs/>
      <w:sz w:val="24"/>
      <w:szCs w:val="24"/>
      <w:lang w:val="en-US" w:bidi="en-US"/>
    </w:rPr>
  </w:style>
  <w:style w:type="paragraph" w:styleId="BodyText">
    <w:name w:val="Body Text"/>
    <w:basedOn w:val="Normal"/>
    <w:link w:val="BodyTextChar"/>
    <w:uiPriority w:val="1"/>
    <w:qFormat/>
    <w:rsid w:val="001D35E0"/>
    <w:pPr>
      <w:widowControl w:val="0"/>
      <w:autoSpaceDE w:val="0"/>
      <w:autoSpaceDN w:val="0"/>
    </w:pPr>
    <w:rPr>
      <w:rFonts w:ascii="Archer-Book" w:eastAsia="Archer-Book" w:hAnsi="Archer-Book" w:cs="Archer-Book"/>
      <w:sz w:val="24"/>
      <w:szCs w:val="24"/>
      <w:lang w:val="en-US" w:bidi="en-US"/>
    </w:rPr>
  </w:style>
  <w:style w:type="character" w:customStyle="1" w:styleId="BodyTextChar">
    <w:name w:val="Body Text Char"/>
    <w:basedOn w:val="DefaultParagraphFont"/>
    <w:link w:val="BodyText"/>
    <w:uiPriority w:val="1"/>
    <w:rsid w:val="001D35E0"/>
    <w:rPr>
      <w:rFonts w:ascii="Archer-Book" w:eastAsia="Archer-Book" w:hAnsi="Archer-Book" w:cs="Archer-Book"/>
      <w:sz w:val="24"/>
      <w:szCs w:val="24"/>
      <w:lang w:val="en-US" w:bidi="en-US"/>
    </w:rPr>
  </w:style>
  <w:style w:type="paragraph" w:styleId="Revision">
    <w:name w:val="Revision"/>
    <w:hidden/>
    <w:uiPriority w:val="99"/>
    <w:semiHidden/>
    <w:rsid w:val="00721D36"/>
  </w:style>
  <w:style w:type="character" w:styleId="CommentReference">
    <w:name w:val="annotation reference"/>
    <w:basedOn w:val="DefaultParagraphFont"/>
    <w:uiPriority w:val="99"/>
    <w:semiHidden/>
    <w:unhideWhenUsed/>
    <w:rsid w:val="00E6175B"/>
    <w:rPr>
      <w:sz w:val="16"/>
      <w:szCs w:val="16"/>
    </w:rPr>
  </w:style>
  <w:style w:type="paragraph" w:styleId="CommentText">
    <w:name w:val="annotation text"/>
    <w:basedOn w:val="Normal"/>
    <w:link w:val="CommentTextChar"/>
    <w:uiPriority w:val="99"/>
    <w:unhideWhenUsed/>
    <w:rsid w:val="00E6175B"/>
    <w:rPr>
      <w:sz w:val="20"/>
      <w:szCs w:val="20"/>
    </w:rPr>
  </w:style>
  <w:style w:type="character" w:customStyle="1" w:styleId="CommentTextChar">
    <w:name w:val="Comment Text Char"/>
    <w:basedOn w:val="DefaultParagraphFont"/>
    <w:link w:val="CommentText"/>
    <w:uiPriority w:val="99"/>
    <w:rsid w:val="00E6175B"/>
    <w:rPr>
      <w:sz w:val="20"/>
      <w:szCs w:val="20"/>
    </w:rPr>
  </w:style>
  <w:style w:type="paragraph" w:styleId="CommentSubject">
    <w:name w:val="annotation subject"/>
    <w:basedOn w:val="CommentText"/>
    <w:next w:val="CommentText"/>
    <w:link w:val="CommentSubjectChar"/>
    <w:uiPriority w:val="99"/>
    <w:semiHidden/>
    <w:unhideWhenUsed/>
    <w:rsid w:val="00E6175B"/>
    <w:rPr>
      <w:b/>
      <w:bCs/>
    </w:rPr>
  </w:style>
  <w:style w:type="character" w:customStyle="1" w:styleId="CommentSubjectChar">
    <w:name w:val="Comment Subject Char"/>
    <w:basedOn w:val="CommentTextChar"/>
    <w:link w:val="CommentSubject"/>
    <w:uiPriority w:val="99"/>
    <w:semiHidden/>
    <w:rsid w:val="00E6175B"/>
    <w:rPr>
      <w:b/>
      <w:bCs/>
      <w:sz w:val="20"/>
      <w:szCs w:val="20"/>
    </w:rPr>
  </w:style>
  <w:style w:type="character" w:customStyle="1" w:styleId="highwire-citation-authors">
    <w:name w:val="highwire-citation-authors"/>
    <w:basedOn w:val="DefaultParagraphFont"/>
    <w:rsid w:val="004644BE"/>
    <w:rPr>
      <w:sz w:val="24"/>
      <w:szCs w:val="24"/>
      <w:bdr w:val="none" w:sz="0" w:space="0" w:color="auto" w:frame="1"/>
      <w:vertAlign w:val="baseline"/>
    </w:rPr>
  </w:style>
  <w:style w:type="character" w:customStyle="1" w:styleId="highwire-citation-author2">
    <w:name w:val="highwire-citation-author2"/>
    <w:basedOn w:val="DefaultParagraphFont"/>
    <w:rsid w:val="004644BE"/>
    <w:rPr>
      <w:sz w:val="24"/>
      <w:szCs w:val="24"/>
      <w:bdr w:val="none" w:sz="0" w:space="0" w:color="auto" w:frame="1"/>
      <w:vertAlign w:val="baseline"/>
    </w:rPr>
  </w:style>
  <w:style w:type="character" w:customStyle="1" w:styleId="highwire-cite-metadata-date">
    <w:name w:val="highwire-cite-metadata-date"/>
    <w:basedOn w:val="DefaultParagraphFont"/>
    <w:rsid w:val="004644BE"/>
    <w:rPr>
      <w:sz w:val="24"/>
      <w:szCs w:val="24"/>
      <w:bdr w:val="none" w:sz="0" w:space="0" w:color="auto" w:frame="1"/>
      <w:vertAlign w:val="baseline"/>
    </w:rPr>
  </w:style>
  <w:style w:type="character" w:customStyle="1" w:styleId="highwire-cite-metadata-volume">
    <w:name w:val="highwire-cite-metadata-volume"/>
    <w:basedOn w:val="DefaultParagraphFont"/>
    <w:rsid w:val="004644BE"/>
    <w:rPr>
      <w:sz w:val="24"/>
      <w:szCs w:val="24"/>
      <w:bdr w:val="none" w:sz="0" w:space="0" w:color="auto" w:frame="1"/>
      <w:vertAlign w:val="baseline"/>
    </w:rPr>
  </w:style>
  <w:style w:type="character" w:customStyle="1" w:styleId="highwire-cite-metadata-issue">
    <w:name w:val="highwire-cite-metadata-issue"/>
    <w:basedOn w:val="DefaultParagraphFont"/>
    <w:rsid w:val="004644BE"/>
    <w:rPr>
      <w:sz w:val="24"/>
      <w:szCs w:val="24"/>
      <w:bdr w:val="none" w:sz="0" w:space="0" w:color="auto" w:frame="1"/>
      <w:vertAlign w:val="baseline"/>
    </w:rPr>
  </w:style>
  <w:style w:type="character" w:customStyle="1" w:styleId="highwire-cite-metadata-pages">
    <w:name w:val="highwire-cite-metadata-pages"/>
    <w:basedOn w:val="DefaultParagraphFont"/>
    <w:rsid w:val="004644BE"/>
    <w:rPr>
      <w:sz w:val="24"/>
      <w:szCs w:val="24"/>
      <w:bdr w:val="none" w:sz="0" w:space="0" w:color="auto"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6644">
      <w:bodyDiv w:val="1"/>
      <w:marLeft w:val="0"/>
      <w:marRight w:val="0"/>
      <w:marTop w:val="0"/>
      <w:marBottom w:val="0"/>
      <w:divBdr>
        <w:top w:val="none" w:sz="0" w:space="0" w:color="auto"/>
        <w:left w:val="none" w:sz="0" w:space="0" w:color="auto"/>
        <w:bottom w:val="none" w:sz="0" w:space="0" w:color="auto"/>
        <w:right w:val="none" w:sz="0" w:space="0" w:color="auto"/>
      </w:divBdr>
    </w:div>
    <w:div w:id="27142366">
      <w:bodyDiv w:val="1"/>
      <w:marLeft w:val="0"/>
      <w:marRight w:val="0"/>
      <w:marTop w:val="0"/>
      <w:marBottom w:val="0"/>
      <w:divBdr>
        <w:top w:val="none" w:sz="0" w:space="0" w:color="auto"/>
        <w:left w:val="none" w:sz="0" w:space="0" w:color="auto"/>
        <w:bottom w:val="none" w:sz="0" w:space="0" w:color="auto"/>
        <w:right w:val="none" w:sz="0" w:space="0" w:color="auto"/>
      </w:divBdr>
    </w:div>
    <w:div w:id="151720049">
      <w:bodyDiv w:val="1"/>
      <w:marLeft w:val="0"/>
      <w:marRight w:val="0"/>
      <w:marTop w:val="0"/>
      <w:marBottom w:val="0"/>
      <w:divBdr>
        <w:top w:val="none" w:sz="0" w:space="0" w:color="auto"/>
        <w:left w:val="none" w:sz="0" w:space="0" w:color="auto"/>
        <w:bottom w:val="none" w:sz="0" w:space="0" w:color="auto"/>
        <w:right w:val="none" w:sz="0" w:space="0" w:color="auto"/>
      </w:divBdr>
    </w:div>
    <w:div w:id="167403093">
      <w:bodyDiv w:val="1"/>
      <w:marLeft w:val="0"/>
      <w:marRight w:val="0"/>
      <w:marTop w:val="0"/>
      <w:marBottom w:val="0"/>
      <w:divBdr>
        <w:top w:val="none" w:sz="0" w:space="0" w:color="auto"/>
        <w:left w:val="none" w:sz="0" w:space="0" w:color="auto"/>
        <w:bottom w:val="none" w:sz="0" w:space="0" w:color="auto"/>
        <w:right w:val="none" w:sz="0" w:space="0" w:color="auto"/>
      </w:divBdr>
    </w:div>
    <w:div w:id="275992531">
      <w:bodyDiv w:val="1"/>
      <w:marLeft w:val="0"/>
      <w:marRight w:val="0"/>
      <w:marTop w:val="0"/>
      <w:marBottom w:val="0"/>
      <w:divBdr>
        <w:top w:val="none" w:sz="0" w:space="0" w:color="auto"/>
        <w:left w:val="none" w:sz="0" w:space="0" w:color="auto"/>
        <w:bottom w:val="none" w:sz="0" w:space="0" w:color="auto"/>
        <w:right w:val="none" w:sz="0" w:space="0" w:color="auto"/>
      </w:divBdr>
    </w:div>
    <w:div w:id="394816168">
      <w:bodyDiv w:val="1"/>
      <w:marLeft w:val="0"/>
      <w:marRight w:val="0"/>
      <w:marTop w:val="0"/>
      <w:marBottom w:val="0"/>
      <w:divBdr>
        <w:top w:val="none" w:sz="0" w:space="0" w:color="auto"/>
        <w:left w:val="none" w:sz="0" w:space="0" w:color="auto"/>
        <w:bottom w:val="none" w:sz="0" w:space="0" w:color="auto"/>
        <w:right w:val="none" w:sz="0" w:space="0" w:color="auto"/>
      </w:divBdr>
    </w:div>
    <w:div w:id="400450558">
      <w:bodyDiv w:val="1"/>
      <w:marLeft w:val="0"/>
      <w:marRight w:val="0"/>
      <w:marTop w:val="0"/>
      <w:marBottom w:val="0"/>
      <w:divBdr>
        <w:top w:val="none" w:sz="0" w:space="0" w:color="auto"/>
        <w:left w:val="none" w:sz="0" w:space="0" w:color="auto"/>
        <w:bottom w:val="none" w:sz="0" w:space="0" w:color="auto"/>
        <w:right w:val="none" w:sz="0" w:space="0" w:color="auto"/>
      </w:divBdr>
    </w:div>
    <w:div w:id="520559052">
      <w:bodyDiv w:val="1"/>
      <w:marLeft w:val="0"/>
      <w:marRight w:val="0"/>
      <w:marTop w:val="0"/>
      <w:marBottom w:val="0"/>
      <w:divBdr>
        <w:top w:val="none" w:sz="0" w:space="0" w:color="auto"/>
        <w:left w:val="none" w:sz="0" w:space="0" w:color="auto"/>
        <w:bottom w:val="none" w:sz="0" w:space="0" w:color="auto"/>
        <w:right w:val="none" w:sz="0" w:space="0" w:color="auto"/>
      </w:divBdr>
    </w:div>
    <w:div w:id="624698239">
      <w:bodyDiv w:val="1"/>
      <w:marLeft w:val="0"/>
      <w:marRight w:val="0"/>
      <w:marTop w:val="0"/>
      <w:marBottom w:val="0"/>
      <w:divBdr>
        <w:top w:val="none" w:sz="0" w:space="0" w:color="auto"/>
        <w:left w:val="none" w:sz="0" w:space="0" w:color="auto"/>
        <w:bottom w:val="none" w:sz="0" w:space="0" w:color="auto"/>
        <w:right w:val="none" w:sz="0" w:space="0" w:color="auto"/>
      </w:divBdr>
    </w:div>
    <w:div w:id="757017607">
      <w:bodyDiv w:val="1"/>
      <w:marLeft w:val="0"/>
      <w:marRight w:val="0"/>
      <w:marTop w:val="0"/>
      <w:marBottom w:val="0"/>
      <w:divBdr>
        <w:top w:val="none" w:sz="0" w:space="0" w:color="auto"/>
        <w:left w:val="none" w:sz="0" w:space="0" w:color="auto"/>
        <w:bottom w:val="none" w:sz="0" w:space="0" w:color="auto"/>
        <w:right w:val="none" w:sz="0" w:space="0" w:color="auto"/>
      </w:divBdr>
    </w:div>
    <w:div w:id="948388723">
      <w:bodyDiv w:val="1"/>
      <w:marLeft w:val="0"/>
      <w:marRight w:val="0"/>
      <w:marTop w:val="0"/>
      <w:marBottom w:val="0"/>
      <w:divBdr>
        <w:top w:val="none" w:sz="0" w:space="0" w:color="auto"/>
        <w:left w:val="none" w:sz="0" w:space="0" w:color="auto"/>
        <w:bottom w:val="none" w:sz="0" w:space="0" w:color="auto"/>
        <w:right w:val="none" w:sz="0" w:space="0" w:color="auto"/>
      </w:divBdr>
    </w:div>
    <w:div w:id="968050567">
      <w:bodyDiv w:val="1"/>
      <w:marLeft w:val="0"/>
      <w:marRight w:val="0"/>
      <w:marTop w:val="0"/>
      <w:marBottom w:val="0"/>
      <w:divBdr>
        <w:top w:val="none" w:sz="0" w:space="0" w:color="auto"/>
        <w:left w:val="none" w:sz="0" w:space="0" w:color="auto"/>
        <w:bottom w:val="none" w:sz="0" w:space="0" w:color="auto"/>
        <w:right w:val="none" w:sz="0" w:space="0" w:color="auto"/>
      </w:divBdr>
    </w:div>
    <w:div w:id="977419953">
      <w:bodyDiv w:val="1"/>
      <w:marLeft w:val="0"/>
      <w:marRight w:val="0"/>
      <w:marTop w:val="0"/>
      <w:marBottom w:val="0"/>
      <w:divBdr>
        <w:top w:val="none" w:sz="0" w:space="0" w:color="auto"/>
        <w:left w:val="none" w:sz="0" w:space="0" w:color="auto"/>
        <w:bottom w:val="none" w:sz="0" w:space="0" w:color="auto"/>
        <w:right w:val="none" w:sz="0" w:space="0" w:color="auto"/>
      </w:divBdr>
    </w:div>
    <w:div w:id="1098210926">
      <w:bodyDiv w:val="1"/>
      <w:marLeft w:val="0"/>
      <w:marRight w:val="0"/>
      <w:marTop w:val="0"/>
      <w:marBottom w:val="0"/>
      <w:divBdr>
        <w:top w:val="none" w:sz="0" w:space="0" w:color="auto"/>
        <w:left w:val="none" w:sz="0" w:space="0" w:color="auto"/>
        <w:bottom w:val="none" w:sz="0" w:space="0" w:color="auto"/>
        <w:right w:val="none" w:sz="0" w:space="0" w:color="auto"/>
      </w:divBdr>
    </w:div>
    <w:div w:id="1221987044">
      <w:bodyDiv w:val="1"/>
      <w:marLeft w:val="0"/>
      <w:marRight w:val="0"/>
      <w:marTop w:val="0"/>
      <w:marBottom w:val="0"/>
      <w:divBdr>
        <w:top w:val="none" w:sz="0" w:space="0" w:color="auto"/>
        <w:left w:val="none" w:sz="0" w:space="0" w:color="auto"/>
        <w:bottom w:val="none" w:sz="0" w:space="0" w:color="auto"/>
        <w:right w:val="none" w:sz="0" w:space="0" w:color="auto"/>
      </w:divBdr>
    </w:div>
    <w:div w:id="1277905065">
      <w:bodyDiv w:val="1"/>
      <w:marLeft w:val="0"/>
      <w:marRight w:val="0"/>
      <w:marTop w:val="0"/>
      <w:marBottom w:val="0"/>
      <w:divBdr>
        <w:top w:val="none" w:sz="0" w:space="0" w:color="auto"/>
        <w:left w:val="none" w:sz="0" w:space="0" w:color="auto"/>
        <w:bottom w:val="none" w:sz="0" w:space="0" w:color="auto"/>
        <w:right w:val="none" w:sz="0" w:space="0" w:color="auto"/>
      </w:divBdr>
    </w:div>
    <w:div w:id="1394355062">
      <w:bodyDiv w:val="1"/>
      <w:marLeft w:val="0"/>
      <w:marRight w:val="0"/>
      <w:marTop w:val="0"/>
      <w:marBottom w:val="0"/>
      <w:divBdr>
        <w:top w:val="none" w:sz="0" w:space="0" w:color="auto"/>
        <w:left w:val="none" w:sz="0" w:space="0" w:color="auto"/>
        <w:bottom w:val="none" w:sz="0" w:space="0" w:color="auto"/>
        <w:right w:val="none" w:sz="0" w:space="0" w:color="auto"/>
      </w:divBdr>
    </w:div>
    <w:div w:id="1431852694">
      <w:bodyDiv w:val="1"/>
      <w:marLeft w:val="0"/>
      <w:marRight w:val="0"/>
      <w:marTop w:val="0"/>
      <w:marBottom w:val="0"/>
      <w:divBdr>
        <w:top w:val="none" w:sz="0" w:space="0" w:color="auto"/>
        <w:left w:val="none" w:sz="0" w:space="0" w:color="auto"/>
        <w:bottom w:val="none" w:sz="0" w:space="0" w:color="auto"/>
        <w:right w:val="none" w:sz="0" w:space="0" w:color="auto"/>
      </w:divBdr>
    </w:div>
    <w:div w:id="1450320535">
      <w:bodyDiv w:val="1"/>
      <w:marLeft w:val="0"/>
      <w:marRight w:val="0"/>
      <w:marTop w:val="0"/>
      <w:marBottom w:val="0"/>
      <w:divBdr>
        <w:top w:val="none" w:sz="0" w:space="0" w:color="auto"/>
        <w:left w:val="none" w:sz="0" w:space="0" w:color="auto"/>
        <w:bottom w:val="none" w:sz="0" w:space="0" w:color="auto"/>
        <w:right w:val="none" w:sz="0" w:space="0" w:color="auto"/>
      </w:divBdr>
    </w:div>
    <w:div w:id="1455979417">
      <w:bodyDiv w:val="1"/>
      <w:marLeft w:val="0"/>
      <w:marRight w:val="0"/>
      <w:marTop w:val="0"/>
      <w:marBottom w:val="0"/>
      <w:divBdr>
        <w:top w:val="none" w:sz="0" w:space="0" w:color="auto"/>
        <w:left w:val="none" w:sz="0" w:space="0" w:color="auto"/>
        <w:bottom w:val="none" w:sz="0" w:space="0" w:color="auto"/>
        <w:right w:val="none" w:sz="0" w:space="0" w:color="auto"/>
      </w:divBdr>
    </w:div>
    <w:div w:id="1568494492">
      <w:bodyDiv w:val="1"/>
      <w:marLeft w:val="0"/>
      <w:marRight w:val="0"/>
      <w:marTop w:val="0"/>
      <w:marBottom w:val="0"/>
      <w:divBdr>
        <w:top w:val="none" w:sz="0" w:space="0" w:color="auto"/>
        <w:left w:val="none" w:sz="0" w:space="0" w:color="auto"/>
        <w:bottom w:val="none" w:sz="0" w:space="0" w:color="auto"/>
        <w:right w:val="none" w:sz="0" w:space="0" w:color="auto"/>
      </w:divBdr>
      <w:divsChild>
        <w:div w:id="1295909924">
          <w:marLeft w:val="-225"/>
          <w:marRight w:val="-225"/>
          <w:marTop w:val="0"/>
          <w:marBottom w:val="0"/>
          <w:divBdr>
            <w:top w:val="none" w:sz="0" w:space="0" w:color="auto"/>
            <w:left w:val="none" w:sz="0" w:space="0" w:color="auto"/>
            <w:bottom w:val="none" w:sz="0" w:space="0" w:color="auto"/>
            <w:right w:val="none" w:sz="0" w:space="0" w:color="auto"/>
          </w:divBdr>
          <w:divsChild>
            <w:div w:id="619186152">
              <w:marLeft w:val="0"/>
              <w:marRight w:val="0"/>
              <w:marTop w:val="0"/>
              <w:marBottom w:val="0"/>
              <w:divBdr>
                <w:top w:val="none" w:sz="0" w:space="0" w:color="auto"/>
                <w:left w:val="none" w:sz="0" w:space="0" w:color="auto"/>
                <w:bottom w:val="none" w:sz="0" w:space="0" w:color="auto"/>
                <w:right w:val="none" w:sz="0" w:space="0" w:color="auto"/>
              </w:divBdr>
              <w:divsChild>
                <w:div w:id="1146972332">
                  <w:marLeft w:val="0"/>
                  <w:marRight w:val="0"/>
                  <w:marTop w:val="0"/>
                  <w:marBottom w:val="0"/>
                  <w:divBdr>
                    <w:top w:val="none" w:sz="0" w:space="0" w:color="auto"/>
                    <w:left w:val="none" w:sz="0" w:space="0" w:color="auto"/>
                    <w:bottom w:val="none" w:sz="0" w:space="0" w:color="auto"/>
                    <w:right w:val="none" w:sz="0" w:space="0" w:color="auto"/>
                  </w:divBdr>
                  <w:divsChild>
                    <w:div w:id="1071732137">
                      <w:marLeft w:val="0"/>
                      <w:marRight w:val="0"/>
                      <w:marTop w:val="0"/>
                      <w:marBottom w:val="0"/>
                      <w:divBdr>
                        <w:top w:val="none" w:sz="0" w:space="0" w:color="auto"/>
                        <w:left w:val="none" w:sz="0" w:space="0" w:color="auto"/>
                        <w:bottom w:val="none" w:sz="0" w:space="0" w:color="auto"/>
                        <w:right w:val="none" w:sz="0" w:space="0" w:color="auto"/>
                      </w:divBdr>
                      <w:divsChild>
                        <w:div w:id="362751811">
                          <w:marLeft w:val="0"/>
                          <w:marRight w:val="0"/>
                          <w:marTop w:val="0"/>
                          <w:marBottom w:val="525"/>
                          <w:divBdr>
                            <w:top w:val="none" w:sz="0" w:space="0" w:color="auto"/>
                            <w:left w:val="none" w:sz="0" w:space="0" w:color="auto"/>
                            <w:bottom w:val="none" w:sz="0" w:space="0" w:color="auto"/>
                            <w:right w:val="none" w:sz="0" w:space="0" w:color="auto"/>
                          </w:divBdr>
                          <w:divsChild>
                            <w:div w:id="1910919351">
                              <w:marLeft w:val="0"/>
                              <w:marRight w:val="0"/>
                              <w:marTop w:val="0"/>
                              <w:marBottom w:val="0"/>
                              <w:divBdr>
                                <w:top w:val="none" w:sz="0" w:space="0" w:color="auto"/>
                                <w:left w:val="none" w:sz="0" w:space="0" w:color="auto"/>
                                <w:bottom w:val="none" w:sz="0" w:space="0" w:color="auto"/>
                                <w:right w:val="none" w:sz="0" w:space="0" w:color="auto"/>
                              </w:divBdr>
                              <w:divsChild>
                                <w:div w:id="1844397551">
                                  <w:marLeft w:val="-225"/>
                                  <w:marRight w:val="-225"/>
                                  <w:marTop w:val="0"/>
                                  <w:marBottom w:val="0"/>
                                  <w:divBdr>
                                    <w:top w:val="none" w:sz="0" w:space="0" w:color="auto"/>
                                    <w:left w:val="none" w:sz="0" w:space="0" w:color="auto"/>
                                    <w:bottom w:val="none" w:sz="0" w:space="0" w:color="auto"/>
                                    <w:right w:val="none" w:sz="0" w:space="0" w:color="auto"/>
                                  </w:divBdr>
                                  <w:divsChild>
                                    <w:div w:id="78523575">
                                      <w:marLeft w:val="0"/>
                                      <w:marRight w:val="0"/>
                                      <w:marTop w:val="0"/>
                                      <w:marBottom w:val="0"/>
                                      <w:divBdr>
                                        <w:top w:val="none" w:sz="0" w:space="0" w:color="auto"/>
                                        <w:left w:val="none" w:sz="0" w:space="0" w:color="auto"/>
                                        <w:bottom w:val="none" w:sz="0" w:space="0" w:color="auto"/>
                                        <w:right w:val="none" w:sz="0" w:space="0" w:color="auto"/>
                                      </w:divBdr>
                                      <w:divsChild>
                                        <w:div w:id="1321419494">
                                          <w:marLeft w:val="-225"/>
                                          <w:marRight w:val="-225"/>
                                          <w:marTop w:val="0"/>
                                          <w:marBottom w:val="0"/>
                                          <w:divBdr>
                                            <w:top w:val="none" w:sz="0" w:space="0" w:color="auto"/>
                                            <w:left w:val="none" w:sz="0" w:space="0" w:color="auto"/>
                                            <w:bottom w:val="none" w:sz="0" w:space="0" w:color="auto"/>
                                            <w:right w:val="none" w:sz="0" w:space="0" w:color="auto"/>
                                          </w:divBdr>
                                          <w:divsChild>
                                            <w:div w:id="1233463656">
                                              <w:marLeft w:val="0"/>
                                              <w:marRight w:val="0"/>
                                              <w:marTop w:val="0"/>
                                              <w:marBottom w:val="0"/>
                                              <w:divBdr>
                                                <w:top w:val="none" w:sz="0" w:space="0" w:color="auto"/>
                                                <w:left w:val="none" w:sz="0" w:space="0" w:color="auto"/>
                                                <w:bottom w:val="none" w:sz="0" w:space="0" w:color="auto"/>
                                                <w:right w:val="none" w:sz="0" w:space="0" w:color="auto"/>
                                              </w:divBdr>
                                            </w:div>
                                            <w:div w:id="452748638">
                                              <w:marLeft w:val="0"/>
                                              <w:marRight w:val="0"/>
                                              <w:marTop w:val="0"/>
                                              <w:marBottom w:val="0"/>
                                              <w:divBdr>
                                                <w:top w:val="none" w:sz="0" w:space="0" w:color="auto"/>
                                                <w:left w:val="none" w:sz="0" w:space="0" w:color="auto"/>
                                                <w:bottom w:val="none" w:sz="0" w:space="0" w:color="auto"/>
                                                <w:right w:val="none" w:sz="0" w:space="0" w:color="auto"/>
                                              </w:divBdr>
                                            </w:div>
                                            <w:div w:id="1786193659">
                                              <w:marLeft w:val="0"/>
                                              <w:marRight w:val="0"/>
                                              <w:marTop w:val="0"/>
                                              <w:marBottom w:val="0"/>
                                              <w:divBdr>
                                                <w:top w:val="none" w:sz="0" w:space="0" w:color="auto"/>
                                                <w:left w:val="none" w:sz="0" w:space="0" w:color="auto"/>
                                                <w:bottom w:val="none" w:sz="0" w:space="0" w:color="auto"/>
                                                <w:right w:val="none" w:sz="0" w:space="0" w:color="auto"/>
                                              </w:divBdr>
                                            </w:div>
                                            <w:div w:id="47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486622">
      <w:bodyDiv w:val="1"/>
      <w:marLeft w:val="0"/>
      <w:marRight w:val="0"/>
      <w:marTop w:val="0"/>
      <w:marBottom w:val="0"/>
      <w:divBdr>
        <w:top w:val="none" w:sz="0" w:space="0" w:color="auto"/>
        <w:left w:val="none" w:sz="0" w:space="0" w:color="auto"/>
        <w:bottom w:val="none" w:sz="0" w:space="0" w:color="auto"/>
        <w:right w:val="none" w:sz="0" w:space="0" w:color="auto"/>
      </w:divBdr>
    </w:div>
    <w:div w:id="1998151124">
      <w:bodyDiv w:val="1"/>
      <w:marLeft w:val="0"/>
      <w:marRight w:val="0"/>
      <w:marTop w:val="0"/>
      <w:marBottom w:val="0"/>
      <w:divBdr>
        <w:top w:val="none" w:sz="0" w:space="0" w:color="auto"/>
        <w:left w:val="none" w:sz="0" w:space="0" w:color="auto"/>
        <w:bottom w:val="none" w:sz="0" w:space="0" w:color="auto"/>
        <w:right w:val="none" w:sz="0" w:space="0" w:color="auto"/>
      </w:divBdr>
    </w:div>
    <w:div w:id="203977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6/09/relationships/commentsIds" Target="commentsIds.xml"/><Relationship Id="rId10" Type="http://schemas.openxmlformats.org/officeDocument/2006/relationships/hyperlink" Target="mailto:h.smith@mindgardens.org.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smith@mindgardens.org.au"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3" Type="http://schemas.openxmlformats.org/officeDocument/2006/relationships/hyperlink" Target="https://www.mindgardens.org.au/wp-content/uploads/2015/02/NeuRA-Logo-TRANSPARENT.png" TargetMode="External"/><Relationship Id="rId7" Type="http://schemas.openxmlformats.org/officeDocument/2006/relationships/image" Target="media/image7.jpeg"/><Relationship Id="rId2" Type="http://schemas.openxmlformats.org/officeDocument/2006/relationships/image" Target="media/image4.jpeg"/><Relationship Id="rId1" Type="http://schemas.openxmlformats.org/officeDocument/2006/relationships/hyperlink" Target="https://www.mindgardens.org.au/wp-content/uploads/2015/02/BlackDog_Logo_cmyk.jpg" TargetMode="External"/><Relationship Id="rId6" Type="http://schemas.openxmlformats.org/officeDocument/2006/relationships/hyperlink" Target="https://www.mindgardens.org.au/wp-content/uploads/2015/02/LandscapeColourPos.jpg" TargetMode="External"/><Relationship Id="rId5" Type="http://schemas.openxmlformats.org/officeDocument/2006/relationships/image" Target="media/image6.jpeg"/><Relationship Id="rId4"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hyperlink" Target="https://www.mindgardens.org.au/wp-content/uploads/2015/02/NeuRA-Logo-TRANSPARENT.png" TargetMode="External"/><Relationship Id="rId7" Type="http://schemas.openxmlformats.org/officeDocument/2006/relationships/image" Target="media/image7.jpeg"/><Relationship Id="rId2" Type="http://schemas.openxmlformats.org/officeDocument/2006/relationships/image" Target="media/image4.jpeg"/><Relationship Id="rId1" Type="http://schemas.openxmlformats.org/officeDocument/2006/relationships/hyperlink" Target="https://www.mindgardens.org.au/wp-content/uploads/2015/02/BlackDog_Logo_cmyk.jpg" TargetMode="External"/><Relationship Id="rId6" Type="http://schemas.openxmlformats.org/officeDocument/2006/relationships/hyperlink" Target="https://www.mindgardens.org.au/wp-content/uploads/2015/02/LandscapeColourPos.jpg" TargetMode="External"/><Relationship Id="rId5" Type="http://schemas.openxmlformats.org/officeDocument/2006/relationships/image" Target="media/image6.jpe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2AAD-FBA2-4EAD-8D62-BF28E807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27</Pages>
  <Words>8208</Words>
  <Characters>46788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Courtney</dc:creator>
  <cp:keywords/>
  <dc:description/>
  <cp:lastModifiedBy>Llewellyn Mills</cp:lastModifiedBy>
  <cp:revision>27</cp:revision>
  <cp:lastPrinted>2019-03-31T04:44:00Z</cp:lastPrinted>
  <dcterms:created xsi:type="dcterms:W3CDTF">2019-04-29T01:26:00Z</dcterms:created>
  <dcterms:modified xsi:type="dcterms:W3CDTF">2019-08-07T23:59:00Z</dcterms:modified>
</cp:coreProperties>
</file>