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人身保险合同</w:t>
      </w:r>
    </w:p>
    <w:p>
      <w:pPr>
        <w:pStyle w:val="Heading1"/>
      </w:pPr>
      <w:r>
        <w:t>保单信息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保单号</w:t>
            </w:r>
          </w:p>
        </w:tc>
        <w:tc>
          <w:tcPr>
            <w:tcW w:type="dxa" w:w="4320"/>
          </w:tcPr>
          <w:p>
            <w:r>
              <w:t>POL2026394828</w:t>
            </w:r>
          </w:p>
        </w:tc>
      </w:tr>
      <w:tr>
        <w:tc>
          <w:tcPr>
            <w:tcW w:type="dxa" w:w="4320"/>
          </w:tcPr>
          <w:p>
            <w:r>
              <w:t>投保人</w:t>
            </w:r>
          </w:p>
        </w:tc>
        <w:tc>
          <w:tcPr>
            <w:tcW w:type="dxa" w:w="4320"/>
          </w:tcPr>
          <w:p>
            <w:r>
              <w:t>张三</w:t>
            </w:r>
          </w:p>
        </w:tc>
      </w:tr>
      <w:tr>
        <w:tc>
          <w:tcPr>
            <w:tcW w:type="dxa" w:w="4320"/>
          </w:tcPr>
          <w:p>
            <w:r>
              <w:t>被保险人</w:t>
            </w:r>
          </w:p>
        </w:tc>
        <w:tc>
          <w:tcPr>
            <w:tcW w:type="dxa" w:w="4320"/>
          </w:tcPr>
          <w:p>
            <w:r>
              <w:t>张三</w:t>
            </w:r>
          </w:p>
        </w:tc>
      </w:tr>
      <w:tr>
        <w:tc>
          <w:tcPr>
            <w:tcW w:type="dxa" w:w="4320"/>
          </w:tcPr>
          <w:p>
            <w:r>
              <w:t>保险产品</w:t>
            </w:r>
          </w:p>
        </w:tc>
        <w:tc>
          <w:tcPr>
            <w:tcW w:type="dxa" w:w="4320"/>
          </w:tcPr>
          <w:p>
            <w:r>
              <w:t>意外伤害保险 (Accident Insurance)</w:t>
            </w:r>
          </w:p>
        </w:tc>
      </w:tr>
      <w:tr>
        <w:tc>
          <w:tcPr>
            <w:tcW w:type="dxa" w:w="4320"/>
          </w:tcPr>
          <w:p>
            <w:r>
              <w:t>保险金额</w:t>
            </w:r>
          </w:p>
        </w:tc>
        <w:tc>
          <w:tcPr>
            <w:tcW w:type="dxa" w:w="4320"/>
          </w:tcPr>
          <w:p>
            <w:r>
              <w:t>人民币65万元</w:t>
            </w:r>
          </w:p>
        </w:tc>
      </w:tr>
    </w:tbl>
    <w:p>
      <w:pPr>
        <w:pStyle w:val="Heading1"/>
      </w:pPr>
      <w:r>
        <w:t>第一条 保险责任</w:t>
      </w:r>
    </w:p>
    <w:p>
      <w:r>
        <w:t>在本合同保险期间内，本公司承担下列保险责任：</w:t>
        <w:br/>
        <w:br/>
        <w:t>1. 身故保险金</w:t>
        <w:br/>
        <w:t>被保险人身故，本公司按基本保险金额给付身故保险金。</w:t>
        <w:br/>
        <w:br/>
        <w:t>2. 重大疾病保险金</w:t>
        <w:br/>
        <w:t>被保险人确诊患有合同约定的重大疾病，本公司按基本保险金额给付重大疾病保险金。</w:t>
      </w:r>
    </w:p>
    <w:p>
      <w:pPr>
        <w:pStyle w:val="Heading1"/>
      </w:pPr>
      <w:r>
        <w:t>第二条 责任免除</w:t>
      </w:r>
    </w:p>
    <w:p>
      <w:r>
        <w:t>因下列情形之一导致被保险人身故或患重大疾病的，本公司不承担给付保险金的责任：</w:t>
        <w:br/>
        <w:br/>
        <w:t>（一）投保人对被保险人的故意杀害、故意伤害；</w:t>
        <w:br/>
        <w:t>（二）被保险人故意犯罪或抗拒依法采取的刑事强制措施；</w:t>
        <w:br/>
        <w:t>（三）被保险人在合同成立之日起 2 年内自杀。</w:t>
      </w:r>
    </w:p>
    <w:p>
      <w:pPr>
        <w:pStyle w:val="Heading1"/>
      </w:pPr>
      <w:r>
        <w:t>第三条 保险期间和缴费方式</w:t>
      </w:r>
    </w:p>
    <w:p>
      <w:r>
        <w:t>本合同的保险期间为20年，缴费方式为月交，年缴保费为人民币18131元。</w:t>
      </w:r>
    </w:p>
    <w:p>
      <w:pPr>
        <w:pStyle w:val="Heading1"/>
      </w:pPr>
      <w:r>
        <w:t>签字确认</w:t>
      </w:r>
    </w:p>
    <w:p>
      <w:r>
        <w:br/>
        <w:br/>
        <w:t>投保人签字：____________    日期：____________</w:t>
      </w:r>
    </w:p>
    <w:p>
      <w:r>
        <w:br/>
        <w:br/>
        <w:t>保险人签章：____________    日期：____________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