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A6C58">
      <w:pPr>
        <w:spacing w:before="0" w:after="200" w:line="276" w:lineRule="auto"/>
        <w:jc w:val="center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/>
          <w:sz w:val="36"/>
          <w:szCs w:val="24"/>
        </w:rPr>
        <w:t>新增日报与日报配置 PRD</w:t>
      </w:r>
    </w:p>
    <w:p w14:paraId="451ADB3F">
      <w:pPr>
        <w:spacing w:before="0" w:after="240" w:line="276" w:lineRule="auto"/>
        <w:jc w:val="center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0"/>
          <w:szCs w:val="24"/>
        </w:rPr>
        <w:t>版本：V1.0    日期：2026-07-17    适用端：Web 管理端</w:t>
      </w:r>
    </w:p>
    <w:p w14:paraId="48B98FBD">
      <w:pPr>
        <w:spacing w:before="0" w:after="8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本文档仅说明新增日报和日报配置两个模块的核心规则、字段及数据来源，不包含页面视觉设计和接口技术方案。</w:t>
      </w:r>
    </w:p>
    <w:p w14:paraId="0FDFC582">
      <w:pPr>
        <w:pStyle w:val="3"/>
        <w:rPr>
          <w:rFonts w:hint="eastAsia" w:ascii="华文仿宋" w:hAnsi="华文仿宋" w:eastAsia="华文仿宋" w:cs="华文仿宋"/>
          <w:sz w:val="28"/>
          <w:szCs w:val="32"/>
        </w:rPr>
      </w:pPr>
      <w:r>
        <w:rPr>
          <w:rFonts w:hint="eastAsia" w:ascii="华文仿宋" w:hAnsi="华文仿宋" w:eastAsia="华文仿宋" w:cs="华文仿宋"/>
          <w:b/>
          <w:sz w:val="28"/>
          <w:szCs w:val="32"/>
        </w:rPr>
        <w:t>1. 新增日报</w:t>
      </w:r>
    </w:p>
    <w:p w14:paraId="5EB44C07">
      <w:pPr>
        <w:pStyle w:val="4"/>
        <w:rPr>
          <w:rFonts w:hint="eastAsia" w:ascii="华文仿宋" w:hAnsi="华文仿宋" w:eastAsia="华文仿宋" w:cs="华文仿宋"/>
          <w:sz w:val="24"/>
          <w:szCs w:val="28"/>
        </w:rPr>
      </w:pPr>
      <w:r>
        <w:rPr>
          <w:rFonts w:hint="eastAsia" w:ascii="华文仿宋" w:hAnsi="华文仿宋" w:eastAsia="华文仿宋" w:cs="华文仿宋"/>
          <w:b/>
          <w:sz w:val="24"/>
          <w:szCs w:val="28"/>
        </w:rPr>
        <w:t>1.1 功能入口</w:t>
      </w:r>
    </w:p>
    <w:p w14:paraId="29937B12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顶部日历图标和“日报列表 &gt; 新增日报”均打开同一个“填写日报”弹窗。</w:t>
      </w:r>
    </w:p>
    <w:p w14:paraId="022CFA92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两个入口共用相同的初始化、字段联动、校验和提交规则。</w:t>
      </w:r>
    </w:p>
    <w:p w14:paraId="253DF397">
      <w:pPr>
        <w:pStyle w:val="4"/>
        <w:rPr>
          <w:rFonts w:hint="eastAsia" w:ascii="华文仿宋" w:hAnsi="华文仿宋" w:eastAsia="华文仿宋" w:cs="华文仿宋"/>
          <w:sz w:val="24"/>
          <w:szCs w:val="28"/>
        </w:rPr>
      </w:pPr>
      <w:r>
        <w:rPr>
          <w:rFonts w:hint="eastAsia" w:ascii="华文仿宋" w:hAnsi="华文仿宋" w:eastAsia="华文仿宋" w:cs="华文仿宋"/>
          <w:b/>
          <w:sz w:val="24"/>
          <w:szCs w:val="28"/>
        </w:rPr>
        <w:t>1.2 字段与数据来源</w:t>
      </w:r>
    </w:p>
    <w:tbl>
      <w:tblPr>
        <w:tblStyle w:val="32"/>
        <w:tblW w:w="9026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650"/>
        <w:gridCol w:w="3876"/>
      </w:tblGrid>
      <w:tr w14:paraId="6D3B1D55">
        <w:trPr>
          <w:tblHeader/>
        </w:trPr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DA5B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字段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B5E3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规则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A2A9A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数据来源</w:t>
            </w:r>
          </w:p>
        </w:tc>
      </w:tr>
      <w:tr w14:paraId="412A372B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F47B3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日期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9771D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默认当天日期，只读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C308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系统日期</w:t>
            </w:r>
          </w:p>
        </w:tc>
      </w:tr>
      <w:tr w14:paraId="17434B48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74B0B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撰写人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7D55F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默认当前登录员工，只读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D39B2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当前登录账号 / 员工档案</w:t>
            </w:r>
          </w:p>
        </w:tc>
      </w:tr>
      <w:tr w14:paraId="6040AB7A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5DFF5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部门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C62B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自动带出，不可修改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E8ED3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员工所属组织</w:t>
            </w:r>
          </w:p>
        </w:tc>
      </w:tr>
      <w:tr w14:paraId="7C1C4AB7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68CE6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岗位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AA543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自动带出，不可修改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3E693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员工岗位信息</w:t>
            </w:r>
          </w:p>
        </w:tc>
      </w:tr>
      <w:tr w14:paraId="199F71E6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1A50E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工作性质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4EE2A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按员工岗位展示可选项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3FD7B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日报配置 &gt; 岗位工作性质</w:t>
            </w:r>
          </w:p>
        </w:tc>
      </w:tr>
      <w:tr w14:paraId="1F738E2D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6BCAA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工作归属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15248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固定六类：开发、运营、软件售前、移民售前、推广、电商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C5CCC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系统固定枚举</w:t>
            </w:r>
          </w:p>
        </w:tc>
      </w:tr>
      <w:tr w14:paraId="15E42D2D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0C39C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关联项目 / 对象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64CFC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根据工作归属联动加载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CCE9D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项目管理、线索管理或日报项目配置</w:t>
            </w:r>
          </w:p>
        </w:tc>
      </w:tr>
      <w:tr w14:paraId="0A03C9D8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24B17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工作内容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13AF1D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填写本次具体工作说明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0687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员工填写</w:t>
            </w:r>
          </w:p>
        </w:tc>
      </w:tr>
      <w:tr w14:paraId="5F142CA3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CF8F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工时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5EBA4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每条工作项单独填写，必须大于 0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A4BBE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员工填写</w:t>
            </w:r>
          </w:p>
        </w:tc>
      </w:tr>
      <w:tr w14:paraId="5E7F2191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6B4610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明日工作计划</w:t>
            </w:r>
          </w:p>
        </w:tc>
        <w:tc>
          <w:tcPr>
            <w:tcW w:w="36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7752A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必填</w:t>
            </w:r>
          </w:p>
        </w:tc>
        <w:tc>
          <w:tcPr>
            <w:tcW w:w="38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18CDD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员工填写</w:t>
            </w:r>
          </w:p>
        </w:tc>
      </w:tr>
    </w:tbl>
    <w:p w14:paraId="30D0EA0D">
      <w:pPr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</w:p>
    <w:p w14:paraId="1EEC986D">
      <w:pPr>
        <w:pStyle w:val="4"/>
        <w:pageBreakBefore/>
        <w:rPr>
          <w:rFonts w:hint="eastAsia" w:ascii="华文仿宋" w:hAnsi="华文仿宋" w:eastAsia="华文仿宋" w:cs="华文仿宋"/>
          <w:sz w:val="24"/>
          <w:szCs w:val="28"/>
        </w:rPr>
      </w:pPr>
      <w:r>
        <w:rPr>
          <w:rFonts w:hint="eastAsia" w:ascii="华文仿宋" w:hAnsi="华文仿宋" w:eastAsia="华文仿宋" w:cs="华文仿宋"/>
          <w:b/>
          <w:sz w:val="24"/>
          <w:szCs w:val="28"/>
        </w:rPr>
        <w:t>1.3 工作归属联动</w:t>
      </w:r>
    </w:p>
    <w:tbl>
      <w:tblPr>
        <w:tblStyle w:val="32"/>
        <w:tblW w:w="9026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200"/>
        <w:gridCol w:w="5326"/>
      </w:tblGrid>
      <w:tr w14:paraId="5949345B">
        <w:trPr>
          <w:tblHeader/>
        </w:trPr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0C7FD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工作归属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276AE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关联数据</w:t>
            </w:r>
          </w:p>
        </w:tc>
        <w:tc>
          <w:tcPr>
            <w:tcW w:w="53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920AC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数据来源与规则</w:t>
            </w:r>
          </w:p>
        </w:tc>
      </w:tr>
      <w:tr w14:paraId="60DCA614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6729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开发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9F3D5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项目</w:t>
            </w:r>
          </w:p>
        </w:tc>
        <w:tc>
          <w:tcPr>
            <w:tcW w:w="53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CD9D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读取项目管理中未完成的项目，员工手动选择</w:t>
            </w:r>
          </w:p>
        </w:tc>
      </w:tr>
      <w:tr w14:paraId="6AE242DB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6E0A7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运营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EA24E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运营项目</w:t>
            </w:r>
          </w:p>
        </w:tc>
        <w:tc>
          <w:tcPr>
            <w:tcW w:w="53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C68F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读取日报项目配置中“运营”的启用项</w:t>
            </w:r>
          </w:p>
        </w:tc>
      </w:tr>
      <w:tr w14:paraId="67063BE9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E74FC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软件售前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1189E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软件售前线索</w:t>
            </w:r>
          </w:p>
        </w:tc>
        <w:tc>
          <w:tcPr>
            <w:tcW w:w="53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C3E6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读取</w:t>
            </w: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  <w:lang w:val="en-US" w:eastAsia="zh-CN"/>
              </w:rPr>
              <w:t>项目管理中未完成的项目</w:t>
            </w: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，</w:t>
            </w: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  <w:lang w:val="en-US" w:eastAsia="zh-CN"/>
              </w:rPr>
              <w:t>在最上方增加一条：跟进线索工时汇总</w:t>
            </w:r>
          </w:p>
        </w:tc>
      </w:tr>
      <w:tr w14:paraId="2144CFFA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7E8A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移民售前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3F8F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移民售前项目</w:t>
            </w:r>
          </w:p>
        </w:tc>
        <w:tc>
          <w:tcPr>
            <w:tcW w:w="53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7FC44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读取日报项目配置中“移民售前”的</w:t>
            </w: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  <w:lang w:val="en-US" w:eastAsia="zh-CN"/>
              </w:rPr>
              <w:t>启用</w:t>
            </w: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项</w:t>
            </w:r>
          </w:p>
        </w:tc>
      </w:tr>
      <w:tr w14:paraId="12592C77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6E814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推广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9E855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推广项目</w:t>
            </w:r>
          </w:p>
        </w:tc>
        <w:tc>
          <w:tcPr>
            <w:tcW w:w="53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5D265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读取日报项目配置中“推广”的启用项</w:t>
            </w:r>
          </w:p>
        </w:tc>
      </w:tr>
      <w:tr w14:paraId="17BA7C8C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0AD5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电商</w:t>
            </w:r>
          </w:p>
        </w:tc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7C58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电商项目</w:t>
            </w:r>
          </w:p>
        </w:tc>
        <w:tc>
          <w:tcPr>
            <w:tcW w:w="53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FB19B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读取日报项目配置中“电商”的启用项</w:t>
            </w:r>
          </w:p>
        </w:tc>
      </w:tr>
    </w:tbl>
    <w:p w14:paraId="7FE47F11">
      <w:pPr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</w:p>
    <w:p w14:paraId="1E632A1A">
      <w:pPr>
        <w:pStyle w:val="4"/>
        <w:rPr>
          <w:rFonts w:hint="eastAsia" w:ascii="华文仿宋" w:hAnsi="华文仿宋" w:eastAsia="华文仿宋" w:cs="华文仿宋"/>
          <w:sz w:val="24"/>
          <w:szCs w:val="28"/>
        </w:rPr>
      </w:pPr>
      <w:r>
        <w:rPr>
          <w:rFonts w:hint="eastAsia" w:ascii="华文仿宋" w:hAnsi="华文仿宋" w:eastAsia="华文仿宋" w:cs="华文仿宋"/>
          <w:b/>
          <w:sz w:val="24"/>
          <w:szCs w:val="28"/>
        </w:rPr>
        <w:t>1.4 核心规则</w:t>
      </w:r>
    </w:p>
    <w:p w14:paraId="7ACFD75D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一份日报可新增多条工作项，每条工作项独立记录工作性质、工作归属、关联对象、工作内容和工时。</w:t>
      </w:r>
    </w:p>
    <w:p w14:paraId="6D68856D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切换工作归属时，清空上一个归属下已选择的关联对象，并加载新归属对应的数据。</w:t>
      </w:r>
    </w:p>
    <w:p w14:paraId="43902C2A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只展示启用的日报项目；历史日报不受配置停用或删除影响。至少填写一条有效工作项，并选择关联对象、填写有效工时。</w:t>
      </w:r>
    </w:p>
    <w:p w14:paraId="1E818E88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 xml:space="preserve">单份日报总工时不得超过 </w:t>
      </w:r>
      <w:r>
        <w:rPr>
          <w:rFonts w:hint="eastAsia" w:ascii="华文仿宋" w:hAnsi="华文仿宋" w:eastAsia="华文仿宋" w:cs="华文仿宋"/>
          <w:b w:val="0"/>
          <w:sz w:val="22"/>
          <w:szCs w:val="24"/>
          <w:lang w:val="en-US" w:eastAsia="zh-CN"/>
        </w:rPr>
        <w:t>x</w:t>
      </w:r>
      <w:r>
        <w:rPr>
          <w:rFonts w:hint="eastAsia" w:ascii="华文仿宋" w:hAnsi="华文仿宋" w:eastAsia="华文仿宋" w:cs="华文仿宋"/>
          <w:b w:val="0"/>
          <w:sz w:val="22"/>
          <w:szCs w:val="24"/>
        </w:rPr>
        <w:t xml:space="preserve"> 小时；超过</w:t>
      </w:r>
      <w:r>
        <w:rPr>
          <w:rFonts w:hint="eastAsia" w:ascii="华文仿宋" w:hAnsi="华文仿宋" w:eastAsia="华文仿宋" w:cs="华文仿宋"/>
          <w:b w:val="0"/>
          <w:sz w:val="22"/>
          <w:szCs w:val="24"/>
          <w:lang w:val="en-US" w:eastAsia="zh-CN"/>
        </w:rPr>
        <w:t>x</w:t>
      </w:r>
      <w:r>
        <w:rPr>
          <w:rFonts w:hint="eastAsia" w:ascii="华文仿宋" w:hAnsi="华文仿宋" w:eastAsia="华文仿宋" w:cs="华文仿宋"/>
          <w:b w:val="0"/>
          <w:sz w:val="22"/>
          <w:szCs w:val="24"/>
        </w:rPr>
        <w:t xml:space="preserve"> 小时时需要二次确认</w:t>
      </w:r>
      <w:r>
        <w:rPr>
          <w:rFonts w:hint="eastAsia" w:ascii="华文仿宋" w:hAnsi="华文仿宋" w:eastAsia="华文仿宋" w:cs="华文仿宋"/>
          <w:b w:val="0"/>
          <w:sz w:val="22"/>
          <w:szCs w:val="24"/>
          <w:lang w:eastAsia="zh-CN"/>
        </w:rPr>
        <w:t>（</w:t>
      </w:r>
      <w:r>
        <w:rPr>
          <w:rFonts w:hint="eastAsia" w:ascii="华文仿宋" w:hAnsi="华文仿宋" w:eastAsia="华文仿宋" w:cs="华文仿宋"/>
          <w:b w:val="0"/>
          <w:sz w:val="22"/>
          <w:szCs w:val="24"/>
          <w:lang w:val="en-US" w:eastAsia="zh-CN"/>
        </w:rPr>
        <w:t>具体规则保持现有不变</w:t>
      </w:r>
      <w:r>
        <w:rPr>
          <w:rFonts w:hint="eastAsia" w:ascii="华文仿宋" w:hAnsi="华文仿宋" w:eastAsia="华文仿宋" w:cs="华文仿宋"/>
          <w:b w:val="0"/>
          <w:sz w:val="22"/>
          <w:szCs w:val="24"/>
          <w:lang w:eastAsia="zh-CN"/>
        </w:rPr>
        <w:t>）</w:t>
      </w: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。</w:t>
      </w:r>
    </w:p>
    <w:p w14:paraId="37C4A1CB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提交成功后生成一条日报主记录，并按工作项生成对应的任务明细，用于后续项目、线索及运营成本统计。</w:t>
      </w:r>
    </w:p>
    <w:p w14:paraId="6390452C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sz w:val="22"/>
          <w:szCs w:val="24"/>
          <w:lang w:val="en-US" w:eastAsia="zh-CN"/>
        </w:rPr>
        <w:t>当销售部门填写日报时，在日报工作项上方加载出跟进的线索记录（和现有保持一致）</w:t>
      </w:r>
    </w:p>
    <w:p w14:paraId="675203A0">
      <w:pPr>
        <w:pStyle w:val="3"/>
        <w:rPr>
          <w:rFonts w:hint="eastAsia" w:ascii="华文仿宋" w:hAnsi="华文仿宋" w:eastAsia="华文仿宋" w:cs="华文仿宋"/>
          <w:sz w:val="28"/>
          <w:szCs w:val="32"/>
        </w:rPr>
      </w:pPr>
      <w:r>
        <w:rPr>
          <w:rFonts w:hint="eastAsia" w:ascii="华文仿宋" w:hAnsi="华文仿宋" w:eastAsia="华文仿宋" w:cs="华文仿宋"/>
          <w:b/>
          <w:sz w:val="28"/>
          <w:szCs w:val="32"/>
        </w:rPr>
        <w:t>2. 日报配置</w:t>
      </w:r>
    </w:p>
    <w:p w14:paraId="1B4B9251">
      <w:pPr>
        <w:pStyle w:val="4"/>
        <w:rPr>
          <w:rFonts w:hint="eastAsia" w:ascii="华文仿宋" w:hAnsi="华文仿宋" w:eastAsia="华文仿宋" w:cs="华文仿宋"/>
          <w:sz w:val="24"/>
          <w:szCs w:val="28"/>
        </w:rPr>
      </w:pPr>
      <w:r>
        <w:rPr>
          <w:rFonts w:hint="eastAsia" w:ascii="华文仿宋" w:hAnsi="华文仿宋" w:eastAsia="华文仿宋" w:cs="华文仿宋"/>
          <w:b/>
          <w:sz w:val="24"/>
          <w:szCs w:val="28"/>
        </w:rPr>
        <w:t>2.1 岗位工作性质</w:t>
      </w:r>
    </w:p>
    <w:tbl>
      <w:tblPr>
        <w:tblStyle w:val="32"/>
        <w:tblW w:w="9026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00"/>
        <w:gridCol w:w="3026"/>
      </w:tblGrid>
      <w:tr w14:paraId="03900F31">
        <w:trPr>
          <w:tblHeader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E7BCE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项目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1FDCB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规则</w:t>
            </w:r>
          </w:p>
        </w:tc>
        <w:tc>
          <w:tcPr>
            <w:tcW w:w="30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1746E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数据来源</w:t>
            </w:r>
          </w:p>
        </w:tc>
      </w:tr>
      <w:tr w14:paraId="47621C7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5FEBF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部门与岗位树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1C1F0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按公司组织架构展示部门及其岗位，选择岗位后显示对应工作性质</w:t>
            </w:r>
          </w:p>
        </w:tc>
        <w:tc>
          <w:tcPr>
            <w:tcW w:w="30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FF11E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公司组织架构 / 岗位信息</w:t>
            </w:r>
          </w:p>
        </w:tc>
      </w:tr>
      <w:tr w14:paraId="0F23766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57050C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工作性质列表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D1B2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每个岗位独立配置；同一岗位内名称不可重复</w:t>
            </w:r>
          </w:p>
        </w:tc>
        <w:tc>
          <w:tcPr>
            <w:tcW w:w="30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064F7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系统预设 + 管理员维护</w:t>
            </w:r>
          </w:p>
        </w:tc>
      </w:tr>
      <w:tr w14:paraId="2C1A84D5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0F897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维护操作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D57C4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支持新增、编辑、删除、上移、下移和恢复默认</w:t>
            </w:r>
          </w:p>
        </w:tc>
        <w:tc>
          <w:tcPr>
            <w:tcW w:w="30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731C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管理员操作</w:t>
            </w:r>
          </w:p>
        </w:tc>
      </w:tr>
      <w:tr w14:paraId="1D17ECAC"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24220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日报应用</w:t>
            </w:r>
          </w:p>
        </w:tc>
        <w:tc>
          <w:tcPr>
            <w:tcW w:w="4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6374AB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员工填写日报时，根据本人岗位读取对应的工作性质</w:t>
            </w:r>
          </w:p>
        </w:tc>
        <w:tc>
          <w:tcPr>
            <w:tcW w:w="30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4972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员工岗位 + 当前岗位配置</w:t>
            </w:r>
          </w:p>
        </w:tc>
      </w:tr>
    </w:tbl>
    <w:p w14:paraId="50F56E3B">
      <w:pPr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</w:p>
    <w:p w14:paraId="36B67503">
      <w:pPr>
        <w:pStyle w:val="4"/>
        <w:rPr>
          <w:rFonts w:hint="eastAsia" w:ascii="华文仿宋" w:hAnsi="华文仿宋" w:eastAsia="华文仿宋" w:cs="华文仿宋"/>
          <w:sz w:val="24"/>
          <w:szCs w:val="28"/>
        </w:rPr>
      </w:pPr>
      <w:r>
        <w:rPr>
          <w:rFonts w:hint="eastAsia" w:ascii="华文仿宋" w:hAnsi="华文仿宋" w:eastAsia="华文仿宋" w:cs="华文仿宋"/>
          <w:b/>
          <w:sz w:val="24"/>
          <w:szCs w:val="28"/>
        </w:rPr>
        <w:t>2.2 日报项目配置</w:t>
      </w:r>
    </w:p>
    <w:p w14:paraId="760BD047">
      <w:pPr>
        <w:keepNext/>
        <w:spacing w:before="0" w:after="8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用于维护运营、移民售前、推广和电商四类工作归属下的二级项目。</w:t>
      </w:r>
    </w:p>
    <w:tbl>
      <w:tblPr>
        <w:tblStyle w:val="32"/>
        <w:tblW w:w="9026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126"/>
      </w:tblGrid>
      <w:tr w14:paraId="37A18AC6">
        <w:trPr>
          <w:tblHeader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8AE1E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配置项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60E16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规则</w:t>
            </w:r>
          </w:p>
        </w:tc>
      </w:tr>
      <w:tr w14:paraId="1835A048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5BBAC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业务类型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077B8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固定为运营、移民售前、推广、电商；新增时使用当前选中的业务类型，不可修改</w:t>
            </w:r>
          </w:p>
        </w:tc>
      </w:tr>
      <w:tr w14:paraId="662901AA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5B1A0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项目名称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E5BFF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必填，最多 30 个字符，同一业务类型内不可重名</w:t>
            </w:r>
          </w:p>
        </w:tc>
      </w:tr>
      <w:tr w14:paraId="73775535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D792E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启用状态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8C562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启用项可在新增日报中选择；停用项不再出现在新日报中</w:t>
            </w:r>
          </w:p>
        </w:tc>
      </w:tr>
      <w:tr w14:paraId="5A38E4E0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8799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排序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66C85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正整数，数字越小越靠前；排序相同时按名称排序</w:t>
            </w:r>
          </w:p>
        </w:tc>
      </w:tr>
      <w:tr w14:paraId="03656069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964F4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备注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2AD6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选填，最多 100 个字符</w:t>
            </w:r>
          </w:p>
        </w:tc>
      </w:tr>
      <w:tr w14:paraId="72AAF35A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C5EE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删除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5BFE2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管理员新增的项目可以删除</w:t>
            </w:r>
          </w:p>
        </w:tc>
      </w:tr>
    </w:tbl>
    <w:p w14:paraId="19595645">
      <w:pPr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</w:p>
    <w:p w14:paraId="6EDE3846">
      <w:pPr>
        <w:pStyle w:val="4"/>
        <w:rPr>
          <w:rFonts w:hint="default" w:ascii="华文仿宋" w:hAnsi="华文仿宋" w:eastAsia="华文仿宋" w:cs="华文仿宋"/>
          <w:sz w:val="24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sz w:val="24"/>
          <w:szCs w:val="28"/>
        </w:rPr>
        <w:t>2.3 默认日报项目</w:t>
      </w:r>
      <w:r>
        <w:rPr>
          <w:rFonts w:hint="eastAsia" w:ascii="华文仿宋" w:hAnsi="华文仿宋" w:eastAsia="华文仿宋" w:cs="华文仿宋"/>
          <w:b/>
          <w:sz w:val="24"/>
          <w:szCs w:val="28"/>
          <w:lang w:eastAsia="zh-CN"/>
        </w:rPr>
        <w:t>（</w:t>
      </w:r>
      <w:r>
        <w:rPr>
          <w:rFonts w:hint="eastAsia" w:ascii="华文仿宋" w:hAnsi="华文仿宋" w:eastAsia="华文仿宋" w:cs="华文仿宋"/>
          <w:b/>
          <w:sz w:val="24"/>
          <w:szCs w:val="28"/>
          <w:lang w:val="en-US" w:eastAsia="zh-CN"/>
        </w:rPr>
        <w:t>初始化模拟数据，可以忽略）</w:t>
      </w:r>
    </w:p>
    <w:tbl>
      <w:tblPr>
        <w:tblStyle w:val="32"/>
        <w:tblW w:w="9026" w:type="dxa"/>
        <w:tblInd w:w="0" w:type="dxa"/>
        <w:tblBorders>
          <w:top w:val="single" w:color="B7B7B7" w:sz="4" w:space="0"/>
          <w:left w:val="single" w:color="B7B7B7" w:sz="4" w:space="0"/>
          <w:bottom w:val="single" w:color="B7B7B7" w:sz="4" w:space="0"/>
          <w:right w:val="single" w:color="B7B7B7" w:sz="4" w:space="0"/>
          <w:insideH w:val="single" w:color="B7B7B7" w:sz="4" w:space="0"/>
          <w:insideV w:val="single" w:color="B7B7B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126"/>
      </w:tblGrid>
      <w:tr w14:paraId="4E3B7FF0">
        <w:trPr>
          <w:tblHeader/>
        </w:trPr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53E6F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业务类型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D8C40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/>
                <w:sz w:val="21"/>
                <w:szCs w:val="24"/>
              </w:rPr>
              <w:t>默认项目</w:t>
            </w:r>
          </w:p>
        </w:tc>
      </w:tr>
      <w:tr w14:paraId="5440F714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AD009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运营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AA5BD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人员招聘、工资核算、行政管理、报销审批、财务管理、运营推广、企业活动、培训、内部会议、其他</w:t>
            </w:r>
          </w:p>
        </w:tc>
      </w:tr>
      <w:tr w14:paraId="3BCA0297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8A451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移民售前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6CE2D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俄罗斯移民、新加坡移民</w:t>
            </w:r>
          </w:p>
        </w:tc>
      </w:tr>
      <w:tr w14:paraId="0694C9C9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ABF53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推广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009E8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IP打造、代运营、其他</w:t>
            </w:r>
          </w:p>
        </w:tc>
      </w:tr>
      <w:tr w14:paraId="3789E20E">
        <w:tc>
          <w:tcPr>
            <w:tcW w:w="1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C61C0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电商</w:t>
            </w:r>
          </w:p>
        </w:tc>
        <w:tc>
          <w:tcPr>
            <w:tcW w:w="712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B89E3">
            <w:pPr>
              <w:spacing w:before="0" w:after="0" w:line="252" w:lineRule="auto"/>
              <w:rPr>
                <w:rFonts w:hint="eastAsia" w:ascii="华文仿宋" w:hAnsi="华文仿宋" w:eastAsia="华文仿宋" w:cs="华文仿宋"/>
                <w:sz w:val="22"/>
                <w:szCs w:val="24"/>
              </w:rPr>
            </w:pPr>
            <w:r>
              <w:rPr>
                <w:rFonts w:hint="eastAsia" w:ascii="华文仿宋" w:hAnsi="华文仿宋" w:eastAsia="华文仿宋" w:cs="华文仿宋"/>
                <w:b w:val="0"/>
                <w:sz w:val="21"/>
                <w:szCs w:val="24"/>
              </w:rPr>
              <w:t>微商城、助农电商</w:t>
            </w:r>
          </w:p>
        </w:tc>
      </w:tr>
    </w:tbl>
    <w:p w14:paraId="306E4744">
      <w:pPr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</w:p>
    <w:p w14:paraId="31B7EA28">
      <w:pPr>
        <w:pStyle w:val="4"/>
        <w:rPr>
          <w:rFonts w:hint="eastAsia" w:ascii="华文仿宋" w:hAnsi="华文仿宋" w:eastAsia="华文仿宋" w:cs="华文仿宋"/>
          <w:sz w:val="24"/>
          <w:szCs w:val="28"/>
        </w:rPr>
      </w:pPr>
      <w:r>
        <w:rPr>
          <w:rFonts w:hint="eastAsia" w:ascii="华文仿宋" w:hAnsi="华文仿宋" w:eastAsia="华文仿宋" w:cs="华文仿宋"/>
          <w:b/>
          <w:sz w:val="24"/>
          <w:szCs w:val="28"/>
        </w:rPr>
        <w:t>2.4 配置生效规则</w:t>
      </w:r>
    </w:p>
    <w:p w14:paraId="3D81149A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管理员保存配置后，新打开的日报读取最新配置。</w:t>
      </w:r>
    </w:p>
    <w:p w14:paraId="58A63299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工作性质按岗位生效；日报项目按业务类型生效。</w:t>
      </w:r>
    </w:p>
    <w:p w14:paraId="101BBA05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日报项目只读取启用项，并按排序值从小到大展示。</w:t>
      </w:r>
    </w:p>
    <w:p w14:paraId="7F985859">
      <w:pPr>
        <w:pStyle w:val="16"/>
        <w:spacing w:before="0" w:after="40" w:line="276" w:lineRule="auto"/>
        <w:rPr>
          <w:rFonts w:hint="eastAsia" w:ascii="华文仿宋" w:hAnsi="华文仿宋" w:eastAsia="华文仿宋" w:cs="华文仿宋"/>
          <w:sz w:val="22"/>
          <w:szCs w:val="24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</w:rPr>
        <w:t>配置被停用或删除后，历史日报保留原有名称和关联信息。</w:t>
      </w:r>
    </w:p>
    <w:p w14:paraId="4EB54C05">
      <w:pPr>
        <w:pStyle w:val="16"/>
        <w:numPr>
          <w:numId w:val="0"/>
        </w:numPr>
        <w:spacing w:before="0" w:after="40" w:line="276" w:lineRule="auto"/>
        <w:contextualSpacing/>
        <w:rPr>
          <w:rFonts w:hint="eastAsia" w:ascii="华文仿宋" w:hAnsi="华文仿宋" w:eastAsia="华文仿宋" w:cs="华文仿宋"/>
          <w:b w:val="0"/>
          <w:sz w:val="22"/>
          <w:szCs w:val="24"/>
        </w:rPr>
      </w:pPr>
    </w:p>
    <w:p w14:paraId="565A45E5">
      <w:pPr>
        <w:pStyle w:val="16"/>
        <w:numPr>
          <w:numId w:val="0"/>
        </w:numPr>
        <w:spacing w:before="0" w:after="40" w:line="276" w:lineRule="auto"/>
        <w:contextualSpacing/>
        <w:rPr>
          <w:rFonts w:hint="eastAsia" w:ascii="华文仿宋" w:hAnsi="华文仿宋" w:eastAsia="华文仿宋" w:cs="华文仿宋"/>
          <w:b w:val="0"/>
          <w:sz w:val="22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  <w:lang w:val="en-US" w:eastAsia="zh-CN"/>
        </w:rPr>
        <w:t>日报列表优化：</w:t>
      </w:r>
    </w:p>
    <w:p w14:paraId="410D7D0D">
      <w:pPr>
        <w:pStyle w:val="16"/>
        <w:numPr>
          <w:numId w:val="0"/>
        </w:numPr>
        <w:spacing w:before="0" w:after="40" w:line="276" w:lineRule="auto"/>
        <w:contextualSpacing/>
        <w:rPr>
          <w:rFonts w:hint="eastAsia" w:ascii="华文仿宋" w:hAnsi="华文仿宋" w:eastAsia="华文仿宋" w:cs="华文仿宋"/>
          <w:b w:val="0"/>
          <w:sz w:val="22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  <w:lang w:val="en-US" w:eastAsia="zh-CN"/>
        </w:rPr>
        <w:t>新增列：工作性质</w:t>
      </w:r>
    </w:p>
    <w:p w14:paraId="28CC160B">
      <w:pPr>
        <w:pStyle w:val="16"/>
        <w:numPr>
          <w:numId w:val="0"/>
        </w:numPr>
        <w:spacing w:before="0" w:after="40" w:line="276" w:lineRule="auto"/>
        <w:contextualSpacing/>
        <w:rPr>
          <w:rFonts w:hint="default" w:ascii="华文仿宋" w:hAnsi="华文仿宋" w:eastAsia="华文仿宋" w:cs="华文仿宋"/>
          <w:b w:val="0"/>
          <w:sz w:val="22"/>
          <w:szCs w:val="24"/>
          <w:lang w:val="en-US" w:eastAsia="zh-CN"/>
        </w:rPr>
      </w:pPr>
      <w:r>
        <w:rPr>
          <w:rFonts w:hint="eastAsia" w:ascii="华文仿宋" w:hAnsi="华文仿宋" w:eastAsia="华文仿宋" w:cs="华文仿宋"/>
          <w:b w:val="0"/>
          <w:sz w:val="22"/>
          <w:szCs w:val="24"/>
          <w:lang w:val="en-US" w:eastAsia="zh-CN"/>
        </w:rPr>
        <w:t>去掉列：工作内容</w:t>
      </w:r>
    </w:p>
    <w:p w14:paraId="4756B213">
      <w:pPr>
        <w:pStyle w:val="16"/>
        <w:numPr>
          <w:numId w:val="0"/>
        </w:numPr>
        <w:spacing w:before="0" w:after="40" w:line="276" w:lineRule="auto"/>
        <w:contextualSpacing/>
      </w:pPr>
      <w:r>
        <w:drawing>
          <wp:inline distT="0" distB="0" distL="114300" distR="114300">
            <wp:extent cx="5745480" cy="2741295"/>
            <wp:effectExtent l="0" t="0" r="2032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D0710">
      <w:pPr>
        <w:pStyle w:val="16"/>
        <w:numPr>
          <w:numId w:val="0"/>
        </w:numPr>
        <w:spacing w:before="0" w:after="40" w:line="276" w:lineRule="auto"/>
        <w:contextualSpacing/>
        <w:rPr>
          <w:rFonts w:hint="eastAsia" w:ascii="华文仿宋" w:hAnsi="华文仿宋" w:eastAsia="华文仿宋" w:cs="华文仿宋"/>
          <w:lang w:val="en-US" w:eastAsia="zh-CN"/>
        </w:rPr>
      </w:pPr>
    </w:p>
    <w:p w14:paraId="006F4F59">
      <w:pPr>
        <w:pStyle w:val="16"/>
        <w:numPr>
          <w:numId w:val="0"/>
        </w:numPr>
        <w:spacing w:before="0" w:after="40" w:line="276" w:lineRule="auto"/>
        <w:contextualSpacing/>
        <w:rPr>
          <w:rFonts w:hint="eastAsia" w:ascii="华文仿宋" w:hAnsi="华文仿宋" w:eastAsia="华文仿宋" w:cs="华文仿宋"/>
          <w:lang w:val="en-US" w:eastAsia="zh-CN"/>
        </w:rPr>
      </w:pPr>
      <w:bookmarkStart w:id="0" w:name="_GoBack"/>
      <w:bookmarkEnd w:id="0"/>
      <w:r>
        <w:rPr>
          <w:rFonts w:hint="eastAsia" w:ascii="华文仿宋" w:hAnsi="华文仿宋" w:eastAsia="华文仿宋" w:cs="华文仿宋"/>
          <w:lang w:val="en-US" w:eastAsia="zh-CN"/>
        </w:rPr>
        <w:t>日报视图中修改：</w:t>
      </w:r>
      <w:r>
        <w:rPr>
          <w:rFonts w:hint="eastAsia" w:ascii="华文仿宋" w:hAnsi="华文仿宋" w:eastAsia="华文仿宋" w:cs="华文仿宋"/>
          <w:lang w:val="en-US" w:eastAsia="zh-CN"/>
        </w:rPr>
        <w:br w:type="textWrapping"/>
      </w:r>
      <w:r>
        <w:rPr>
          <w:rFonts w:hint="eastAsia" w:ascii="华文仿宋" w:hAnsi="华文仿宋" w:eastAsia="华文仿宋" w:cs="华文仿宋"/>
          <w:lang w:val="en-US" w:eastAsia="zh-CN"/>
        </w:rPr>
        <w:t>去掉日报视图字段</w:t>
      </w:r>
    </w:p>
    <w:p w14:paraId="430D5F80">
      <w:pPr>
        <w:pStyle w:val="16"/>
        <w:numPr>
          <w:numId w:val="0"/>
        </w:numPr>
        <w:spacing w:before="0" w:after="40" w:line="276" w:lineRule="auto"/>
        <w:contextualSpacing/>
        <w:rPr>
          <w:rFonts w:hint="default"/>
          <w:lang w:val="en-US" w:eastAsia="zh-CN"/>
        </w:rPr>
      </w:pPr>
      <w:r>
        <w:drawing>
          <wp:inline distT="0" distB="0" distL="114300" distR="114300">
            <wp:extent cx="5756275" cy="373189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1417" w:bottom="1134" w:left="1417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ECBB2"/>
    <w:rsid w:val="31BDA026"/>
    <w:rsid w:val="4FFD713F"/>
    <w:rsid w:val="76BE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 Unicode MS" w:hAnsi="Arial Unicode MS" w:eastAsia="Arial Unicode M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Arial Unicode MS" w:hAnsi="Arial Unicode MS" w:eastAsia="Arial Unicode MS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 Unicode MS" w:hAnsi="Arial Unicode MS" w:eastAsia="Arial Unicode MS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HubX</dc:creator>
  <dc:description>generated by python-docx</dc:description>
  <cp:keywords>日报, PRD, 日报配置</cp:keywords>
  <cp:lastModifiedBy>石头剪子布</cp:lastModifiedBy>
  <dcterms:modified xsi:type="dcterms:W3CDTF">2026-07-17T10:20:40Z</dcterms:modified>
  <dc:subject>新增日报、日报配置模块规则及数据来源</dc:subject>
  <dc:title>新增日报与日报配置 PRD（简化版）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9E2F61DFA0810359B287596A1FFC0CE2_42</vt:lpwstr>
  </property>
</Properties>
</file>