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使用代码分析原始管道模型，获取几种管道模型(管道，弯管，三通，变径)的关键参数（起点，终点，半径等），根据关键参数重新创建几种管道模型。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原始模型是36面的，基本上简化成12面的模型效果上是没区别的，从源头上将模型进行简化。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原始模型</w:t>
      </w:r>
    </w:p>
    <w:p>
      <w:r>
        <w:drawing>
          <wp:inline distT="0" distB="0" distL="114300" distR="114300">
            <wp:extent cx="2527935" cy="163004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3160" cy="1672590"/>
            <wp:effectExtent l="0" t="0" r="152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简化后的模型：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85390" cy="1668145"/>
            <wp:effectExtent l="0" t="0" r="1016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5885" cy="1574165"/>
            <wp:effectExtent l="0" t="0" r="1206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完善后的话，程序中可以只存储管道参数信息，在程序运行过程中动态创建管道。这样整个程序中的管道部分的模型占用的存储空间能够节省很多，渲染效率也会提高一些。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后续甚至可以扩展成一个</w:t>
      </w:r>
      <w:bookmarkStart w:id="0" w:name="OLE_LINK1"/>
      <w:r>
        <w:rPr>
          <w:rFonts w:hint="eastAsia"/>
          <w:lang w:val="en-US" w:eastAsia="zh-CN"/>
        </w:rPr>
        <w:t>管道编辑器功能。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96AE4"/>
    <w:rsid w:val="044C7097"/>
    <w:rsid w:val="13DC0B66"/>
    <w:rsid w:val="249D4DC8"/>
    <w:rsid w:val="28963155"/>
    <w:rsid w:val="3FA74C22"/>
    <w:rsid w:val="411F4A11"/>
    <w:rsid w:val="417105FA"/>
    <w:rsid w:val="41B3368A"/>
    <w:rsid w:val="4CE12C83"/>
    <w:rsid w:val="4F040E4F"/>
    <w:rsid w:val="568E503B"/>
    <w:rsid w:val="57A77C11"/>
    <w:rsid w:val="582D4D7F"/>
    <w:rsid w:val="5D92282F"/>
    <w:rsid w:val="633B6C24"/>
    <w:rsid w:val="7D95069E"/>
    <w:rsid w:val="7EC3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2022-01-06T07:39:00Z</dcterms:created>
  <dc:creator>llhswwha</dc:creator>
  <cp:lastModifiedBy>WPS_1624103330</cp:lastModifiedBy>
  <dcterms:modified xsi:type="dcterms:W3CDTF">2022-01-14T14:46:41Z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69E04BC43EF5429183AED64D89E090C6</vt:lpwstr>
  </property>
</Properties>
</file>