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081" w:rsidRDefault="00D61081" w:rsidP="00D61081">
      <w:pPr>
        <w:pStyle w:val="1"/>
      </w:pPr>
      <w:bookmarkStart w:id="0" w:name="_Toc391933455"/>
      <w:r>
        <w:rPr>
          <w:rFonts w:hint="eastAsia"/>
        </w:rPr>
        <w:t xml:space="preserve">1. </w:t>
      </w:r>
      <w:proofErr w:type="spellStart"/>
      <w:r>
        <w:rPr>
          <w:rFonts w:hint="eastAsia"/>
        </w:rPr>
        <w:t>i</w:t>
      </w:r>
      <w:proofErr w:type="spellEnd"/>
      <w:r>
        <w:rPr>
          <w:rFonts w:hint="eastAsia"/>
        </w:rPr>
        <w:t>-models</w:t>
      </w:r>
      <w:r>
        <w:rPr>
          <w:rFonts w:hint="eastAsia"/>
        </w:rPr>
        <w:t>介绍</w:t>
      </w:r>
      <w:bookmarkEnd w:id="0"/>
    </w:p>
    <w:p w:rsidR="00D61081" w:rsidRDefault="00D61081" w:rsidP="00D61081">
      <w:pPr>
        <w:pStyle w:val="2"/>
      </w:pPr>
      <w:bookmarkStart w:id="1" w:name="_Toc391933456"/>
      <w:r>
        <w:rPr>
          <w:rFonts w:hint="eastAsia"/>
        </w:rPr>
        <w:t>1。1   什么是</w:t>
      </w:r>
      <w:proofErr w:type="spellStart"/>
      <w:r>
        <w:rPr>
          <w:rFonts w:hint="eastAsia"/>
        </w:rPr>
        <w:t>i</w:t>
      </w:r>
      <w:proofErr w:type="spellEnd"/>
      <w:r>
        <w:rPr>
          <w:rFonts w:hint="eastAsia"/>
        </w:rPr>
        <w:t>—model？</w:t>
      </w:r>
      <w:bookmarkEnd w:id="1"/>
    </w:p>
    <w:p w:rsidR="00D61081" w:rsidRDefault="00D61081" w:rsidP="00D61081">
      <w:pPr>
        <w:ind w:firstLine="454"/>
      </w:pPr>
      <w:proofErr w:type="spellStart"/>
      <w:r>
        <w:rPr>
          <w:rFonts w:hint="eastAsia"/>
        </w:rPr>
        <w:t>i</w:t>
      </w:r>
      <w:proofErr w:type="spellEnd"/>
      <w:r>
        <w:rPr>
          <w:rFonts w:hint="eastAsia"/>
        </w:rPr>
        <w:t>-model是Bentley公司开发的对基础设施信息进行开放式交换的载体。不管创作的应用程序或技术平台是什么,项目团队成员均可利用这种载体共享复杂的项目数据和信息并与之交互。</w:t>
      </w:r>
    </w:p>
    <w:p w:rsidR="00486B44" w:rsidRDefault="00486B44" w:rsidP="00D61081">
      <w:pPr>
        <w:ind w:firstLine="454"/>
      </w:pPr>
      <w:r>
        <w:rPr>
          <w:rFonts w:hint="eastAsia"/>
        </w:rPr>
        <w:t>官网：</w:t>
      </w:r>
      <w:r w:rsidRPr="00486B44">
        <w:t>https://www.bentley.com/en/i-models</w:t>
      </w:r>
    </w:p>
    <w:p w:rsidR="00486B44" w:rsidRDefault="00486B44" w:rsidP="00D61081">
      <w:pPr>
        <w:ind w:firstLine="454"/>
      </w:pPr>
      <w:proofErr w:type="spellStart"/>
      <w:r>
        <w:t>Sdk</w:t>
      </w:r>
      <w:proofErr w:type="spellEnd"/>
      <w:r>
        <w:rPr>
          <w:rFonts w:hint="eastAsia"/>
        </w:rPr>
        <w:t>：</w:t>
      </w:r>
      <w:r w:rsidR="009D68AB">
        <w:fldChar w:fldCharType="begin"/>
      </w:r>
      <w:r w:rsidR="009D68AB">
        <w:instrText xml:space="preserve"> HYPERLINK "</w:instrText>
      </w:r>
      <w:r w:rsidR="009D68AB" w:rsidRPr="00486B44">
        <w:instrText>https://www.bentley.com/en/software-developers/sharing-deliverables/i-model-sdk</w:instrText>
      </w:r>
      <w:r w:rsidR="009D68AB">
        <w:instrText xml:space="preserve">" </w:instrText>
      </w:r>
      <w:r w:rsidR="009D68AB">
        <w:fldChar w:fldCharType="separate"/>
      </w:r>
      <w:r w:rsidR="009D68AB" w:rsidRPr="00517080">
        <w:rPr>
          <w:rStyle w:val="a6"/>
        </w:rPr>
        <w:t>https://www.bentley.com/en/software-developers/sharing-deliverables/i-model-sdk</w:t>
      </w:r>
      <w:r w:rsidR="009D68AB">
        <w:fldChar w:fldCharType="end"/>
      </w:r>
    </w:p>
    <w:p w:rsidR="009D68AB" w:rsidRDefault="00D75EAB" w:rsidP="00D61081">
      <w:pPr>
        <w:ind w:firstLine="454"/>
        <w:rPr>
          <w:rFonts w:hint="eastAsia"/>
        </w:rPr>
      </w:pPr>
      <w:r>
        <w:rPr>
          <w:rFonts w:hint="eastAsia"/>
        </w:rPr>
        <w:t>S</w:t>
      </w:r>
      <w:r>
        <w:t>DK</w:t>
      </w:r>
      <w:r>
        <w:rPr>
          <w:rFonts w:hint="eastAsia"/>
        </w:rPr>
        <w:t>大概能够读取模型文件吧，支持.</w:t>
      </w:r>
      <w:r>
        <w:t>Net</w:t>
      </w:r>
      <w:r>
        <w:rPr>
          <w:rFonts w:hint="eastAsia"/>
        </w:rPr>
        <w:t>和</w:t>
      </w:r>
      <w:r>
        <w:t>C++</w:t>
      </w:r>
      <w:r>
        <w:rPr>
          <w:rFonts w:hint="eastAsia"/>
        </w:rPr>
        <w:t>。</w:t>
      </w:r>
      <w:bookmarkStart w:id="2" w:name="_GoBack"/>
      <w:bookmarkEnd w:id="2"/>
    </w:p>
    <w:p w:rsidR="00D61081" w:rsidRDefault="00D61081" w:rsidP="00D61081"/>
    <w:p w:rsidR="00D61081" w:rsidRDefault="00D61081" w:rsidP="00D61081">
      <w:pPr>
        <w:pStyle w:val="2"/>
      </w:pPr>
      <w:bookmarkStart w:id="3" w:name="_Toc391933457"/>
      <w:r>
        <w:rPr>
          <w:rFonts w:hint="eastAsia"/>
        </w:rPr>
        <w:t xml:space="preserve">1.2   </w:t>
      </w:r>
      <w:proofErr w:type="spellStart"/>
      <w:r>
        <w:rPr>
          <w:rFonts w:hint="eastAsia"/>
        </w:rPr>
        <w:t>i</w:t>
      </w:r>
      <w:proofErr w:type="spellEnd"/>
      <w:r>
        <w:rPr>
          <w:rFonts w:hint="eastAsia"/>
        </w:rPr>
        <w:t>-model的特点有哪些？</w:t>
      </w:r>
      <w:bookmarkEnd w:id="3"/>
    </w:p>
    <w:p w:rsidR="00D61081" w:rsidRDefault="00D61081" w:rsidP="00D61081">
      <w:pPr>
        <w:pStyle w:val="a5"/>
        <w:numPr>
          <w:ilvl w:val="0"/>
          <w:numId w:val="1"/>
        </w:numPr>
      </w:pPr>
      <w:r>
        <w:rPr>
          <w:rFonts w:hint="eastAsia"/>
          <w:b/>
        </w:rPr>
        <w:t>自我描述</w:t>
      </w:r>
      <w:r>
        <w:rPr>
          <w:rFonts w:hint="eastAsia"/>
        </w:rPr>
        <w:t>：</w:t>
      </w:r>
      <w:proofErr w:type="spellStart"/>
      <w:r>
        <w:rPr>
          <w:rFonts w:hint="eastAsia"/>
        </w:rPr>
        <w:t>i</w:t>
      </w:r>
      <w:proofErr w:type="spellEnd"/>
      <w:r>
        <w:rPr>
          <w:rFonts w:hint="eastAsia"/>
        </w:rPr>
        <w:t>-model自身带有相关的数据模型规范来描述其内容，无需原始应用程序就可以解释或查询</w:t>
      </w:r>
      <w:r>
        <w:t xml:space="preserve"> </w:t>
      </w:r>
      <w:proofErr w:type="spellStart"/>
      <w:r>
        <w:t>i</w:t>
      </w:r>
      <w:proofErr w:type="spellEnd"/>
      <w:r>
        <w:t xml:space="preserve">-model 里的内容。 </w:t>
      </w:r>
    </w:p>
    <w:p w:rsidR="00D61081" w:rsidRDefault="00D61081" w:rsidP="00D61081">
      <w:pPr>
        <w:pStyle w:val="a5"/>
        <w:numPr>
          <w:ilvl w:val="0"/>
          <w:numId w:val="1"/>
        </w:numPr>
      </w:pPr>
      <w:r>
        <w:rPr>
          <w:rFonts w:hint="eastAsia"/>
          <w:b/>
        </w:rPr>
        <w:t>可追溯性</w:t>
      </w:r>
      <w:r>
        <w:rPr>
          <w:rFonts w:hint="eastAsia"/>
        </w:rPr>
        <w:t>：</w:t>
      </w:r>
      <w:proofErr w:type="spellStart"/>
      <w:r>
        <w:rPr>
          <w:rFonts w:hint="eastAsia"/>
        </w:rPr>
        <w:t>i</w:t>
      </w:r>
      <w:proofErr w:type="spellEnd"/>
      <w:r>
        <w:rPr>
          <w:rFonts w:hint="eastAsia"/>
        </w:rPr>
        <w:t>-model文件中包含来源、时间、范围、目的以及历史，也就是说，</w:t>
      </w:r>
      <w:proofErr w:type="spellStart"/>
      <w:r>
        <w:t>i</w:t>
      </w:r>
      <w:proofErr w:type="spellEnd"/>
      <w:r>
        <w:t>—model</w:t>
      </w:r>
      <w:r>
        <w:rPr>
          <w:rFonts w:hint="eastAsia"/>
        </w:rPr>
        <w:t>知道自己是从哪来的。</w:t>
      </w:r>
    </w:p>
    <w:p w:rsidR="00D61081" w:rsidRDefault="00D61081" w:rsidP="00D61081">
      <w:pPr>
        <w:pStyle w:val="a5"/>
        <w:numPr>
          <w:ilvl w:val="0"/>
          <w:numId w:val="2"/>
        </w:numPr>
      </w:pPr>
      <w:r>
        <w:rPr>
          <w:rFonts w:hint="eastAsia"/>
          <w:b/>
        </w:rPr>
        <w:t>移动性</w:t>
      </w:r>
      <w:r>
        <w:rPr>
          <w:rFonts w:hint="eastAsia"/>
        </w:rPr>
        <w:t>：</w:t>
      </w:r>
      <w:proofErr w:type="spellStart"/>
      <w:r>
        <w:t>i</w:t>
      </w:r>
      <w:proofErr w:type="spellEnd"/>
      <w:r>
        <w:t xml:space="preserve">—model </w:t>
      </w:r>
      <w:r>
        <w:rPr>
          <w:rFonts w:hint="eastAsia"/>
        </w:rPr>
        <w:t>可以看作</w:t>
      </w:r>
      <w:r>
        <w:t>是信息交换的 “货币”,它可以在用户联合化的工作流程中帮助实现信息移动性</w:t>
      </w:r>
      <w:r>
        <w:rPr>
          <w:rFonts w:hint="eastAsia"/>
        </w:rPr>
        <w:t>，</w:t>
      </w:r>
      <w:r>
        <w:t xml:space="preserve"> 可以在桌面上或是在现场进行访问。</w:t>
      </w:r>
    </w:p>
    <w:p w:rsidR="00D61081" w:rsidRDefault="00D61081" w:rsidP="00D61081">
      <w:pPr>
        <w:pStyle w:val="a5"/>
        <w:numPr>
          <w:ilvl w:val="0"/>
          <w:numId w:val="3"/>
        </w:numPr>
      </w:pPr>
      <w:r>
        <w:rPr>
          <w:rFonts w:hint="eastAsia"/>
          <w:b/>
        </w:rPr>
        <w:t>精准性</w:t>
      </w:r>
      <w:r>
        <w:rPr>
          <w:rFonts w:hint="eastAsia"/>
        </w:rPr>
        <w:t>：在不损害逼真性的情况下，</w:t>
      </w:r>
      <w:proofErr w:type="spellStart"/>
      <w:r>
        <w:rPr>
          <w:rFonts w:hint="eastAsia"/>
        </w:rPr>
        <w:t>i</w:t>
      </w:r>
      <w:proofErr w:type="spellEnd"/>
      <w:r>
        <w:rPr>
          <w:rFonts w:hint="eastAsia"/>
        </w:rPr>
        <w:t>—model提供精确的二维和三维几何图形、业务属性、以及图形之间的关系。</w:t>
      </w:r>
    </w:p>
    <w:p w:rsidR="00D61081" w:rsidRDefault="00D61081" w:rsidP="00D61081">
      <w:pPr>
        <w:pStyle w:val="a5"/>
        <w:numPr>
          <w:ilvl w:val="0"/>
          <w:numId w:val="4"/>
        </w:numPr>
      </w:pPr>
      <w:r>
        <w:rPr>
          <w:rFonts w:hint="eastAsia"/>
          <w:b/>
        </w:rPr>
        <w:t>安全性</w:t>
      </w:r>
      <w:r>
        <w:rPr>
          <w:rFonts w:hint="eastAsia"/>
        </w:rPr>
        <w:t>:所有</w:t>
      </w:r>
      <w:r>
        <w:t xml:space="preserve"> </w:t>
      </w:r>
      <w:proofErr w:type="spellStart"/>
      <w:r>
        <w:t>i</w:t>
      </w:r>
      <w:proofErr w:type="spellEnd"/>
      <w:r>
        <w:t xml:space="preserve">-model 都是只读的，数字权限和签名技术可以实现安全、可靠的项目信息交换. </w:t>
      </w:r>
    </w:p>
    <w:p w:rsidR="00D61081" w:rsidRDefault="00D61081" w:rsidP="00D61081">
      <w:pPr>
        <w:pStyle w:val="a5"/>
        <w:numPr>
          <w:ilvl w:val="0"/>
          <w:numId w:val="5"/>
        </w:numPr>
      </w:pPr>
      <w:r>
        <w:rPr>
          <w:rFonts w:hint="eastAsia"/>
          <w:b/>
        </w:rPr>
        <w:t>开放性</w:t>
      </w:r>
      <w:r>
        <w:rPr>
          <w:rFonts w:hint="eastAsia"/>
        </w:rPr>
        <w:t>:</w:t>
      </w:r>
      <w:r>
        <w:t xml:space="preserve">Bentley 提供 SDK 来让第三方软件供应商来从他们的软件产品中创建 </w:t>
      </w:r>
      <w:proofErr w:type="spellStart"/>
      <w:r>
        <w:t>i</w:t>
      </w:r>
      <w:proofErr w:type="spellEnd"/>
      <w:r>
        <w:t>-model</w:t>
      </w:r>
      <w:r>
        <w:rPr>
          <w:rFonts w:hint="eastAsia"/>
        </w:rPr>
        <w:t>.</w:t>
      </w:r>
    </w:p>
    <w:p w:rsidR="00D61081" w:rsidRDefault="00D61081" w:rsidP="00D61081"/>
    <w:p w:rsidR="00D61081" w:rsidRDefault="00D61081" w:rsidP="00D61081">
      <w:pPr>
        <w:pStyle w:val="2"/>
      </w:pPr>
      <w:bookmarkStart w:id="4" w:name="_Toc391933458"/>
      <w:r>
        <w:rPr>
          <w:rFonts w:hint="eastAsia"/>
        </w:rPr>
        <w:t xml:space="preserve">1.3   </w:t>
      </w:r>
      <w:proofErr w:type="spellStart"/>
      <w:r>
        <w:rPr>
          <w:rFonts w:hint="eastAsia"/>
        </w:rPr>
        <w:t>i</w:t>
      </w:r>
      <w:proofErr w:type="spellEnd"/>
      <w:r>
        <w:rPr>
          <w:rFonts w:hint="eastAsia"/>
        </w:rPr>
        <w:t>-model的价值体现在哪?</w:t>
      </w:r>
      <w:bookmarkEnd w:id="4"/>
    </w:p>
    <w:p w:rsidR="00D61081" w:rsidRDefault="00D61081" w:rsidP="00D61081">
      <w:pPr>
        <w:ind w:firstLine="454"/>
      </w:pPr>
      <w:r>
        <w:rPr>
          <w:rFonts w:hint="eastAsia"/>
        </w:rPr>
        <w:t>对于每个项目而言，有效并且高效的共享和发布信息都是至关重要的</w:t>
      </w:r>
      <w:r>
        <w:t>,考虑到完成一个项目所需要的数据源和格式的多样性,</w:t>
      </w:r>
      <w:r>
        <w:rPr>
          <w:rFonts w:hint="eastAsia"/>
        </w:rPr>
        <w:t>这在分散式的项目团队之间共享和发布信息往往十分困难；</w:t>
      </w:r>
      <w:proofErr w:type="spellStart"/>
      <w:r>
        <w:t>i</w:t>
      </w:r>
      <w:proofErr w:type="spellEnd"/>
      <w:r>
        <w:t>—model这项技术正是为解决信息和共享的问题而产生的，</w:t>
      </w:r>
      <w:r>
        <w:rPr>
          <w:rFonts w:hint="eastAsia"/>
        </w:rPr>
        <w:t>无论信息的来源和其格式如何，</w:t>
      </w:r>
      <w:proofErr w:type="spellStart"/>
      <w:r>
        <w:t>i</w:t>
      </w:r>
      <w:proofErr w:type="spellEnd"/>
      <w:r>
        <w:t>—model都可以帮助用户提供项目所需的信息，从而大大减少工程上的错误，缩减进度并且节约成本</w:t>
      </w:r>
      <w:r>
        <w:rPr>
          <w:rFonts w:hint="eastAsia"/>
        </w:rPr>
        <w:t>.</w:t>
      </w:r>
    </w:p>
    <w:p w:rsidR="00D61081" w:rsidRDefault="00D61081" w:rsidP="00D61081">
      <w:pPr>
        <w:ind w:firstLine="454"/>
      </w:pPr>
      <w:proofErr w:type="spellStart"/>
      <w:r>
        <w:t>i</w:t>
      </w:r>
      <w:proofErr w:type="spellEnd"/>
      <w:r>
        <w:t>-model</w:t>
      </w:r>
      <w:r>
        <w:rPr>
          <w:rFonts w:hint="eastAsia"/>
        </w:rPr>
        <w:t xml:space="preserve">能让项目适应“实时的"项目变化。借助 </w:t>
      </w:r>
      <w:proofErr w:type="spellStart"/>
      <w:r>
        <w:rPr>
          <w:rFonts w:hint="eastAsia"/>
        </w:rPr>
        <w:t>i</w:t>
      </w:r>
      <w:proofErr w:type="spellEnd"/>
      <w:r>
        <w:rPr>
          <w:rFonts w:hint="eastAsia"/>
        </w:rPr>
        <w:t>-model，用户能够制定更加明智的决策、高效应对各种危机和突发事件、在项目决策阶段拟定更多备选方案,并且，</w:t>
      </w:r>
      <w:r>
        <w:rPr>
          <w:rFonts w:hint="eastAsia"/>
        </w:rPr>
        <w:lastRenderedPageBreak/>
        <w:t xml:space="preserve">由于 </w:t>
      </w:r>
      <w:proofErr w:type="spellStart"/>
      <w:r>
        <w:rPr>
          <w:rFonts w:hint="eastAsia"/>
        </w:rPr>
        <w:t>i</w:t>
      </w:r>
      <w:proofErr w:type="spellEnd"/>
      <w:r>
        <w:rPr>
          <w:rFonts w:hint="eastAsia"/>
        </w:rPr>
        <w:t xml:space="preserve">-model 包含来源及其发展历史信息，因此这些功能可以提高风险管理的效率。Bentley </w:t>
      </w:r>
      <w:proofErr w:type="spellStart"/>
      <w:r>
        <w:rPr>
          <w:rFonts w:hint="eastAsia"/>
        </w:rPr>
        <w:t>i</w:t>
      </w:r>
      <w:proofErr w:type="spellEnd"/>
      <w:r>
        <w:rPr>
          <w:rFonts w:hint="eastAsia"/>
        </w:rPr>
        <w:t>—model 具有广泛的可重用性，团队可借助此模型引用、重用和重新发布内容，以扩大信息访问的范围。</w:t>
      </w:r>
    </w:p>
    <w:p w:rsidR="00CB7663" w:rsidRDefault="00CB7663"/>
    <w:p w:rsidR="00342173" w:rsidRDefault="00D61081">
      <w:pPr>
        <w:rPr>
          <w:rFonts w:hint="eastAsia"/>
        </w:rPr>
      </w:pPr>
      <w:r>
        <w:t>2.</w:t>
      </w:r>
      <w:r>
        <w:rPr>
          <w:rFonts w:hint="eastAsia"/>
        </w:rPr>
        <w:t>如何使用</w:t>
      </w:r>
      <w:proofErr w:type="spellStart"/>
      <w:r>
        <w:rPr>
          <w:rFonts w:hint="eastAsia"/>
        </w:rPr>
        <w:t>i</w:t>
      </w:r>
      <w:proofErr w:type="spellEnd"/>
      <w:r>
        <w:t>-Model</w:t>
      </w:r>
    </w:p>
    <w:p w:rsidR="007405D7" w:rsidRDefault="007405D7" w:rsidP="007405D7">
      <w:pPr>
        <w:ind w:firstLine="420"/>
      </w:pPr>
      <w:r>
        <w:rPr>
          <w:rFonts w:hint="eastAsia"/>
        </w:rPr>
        <w:t>Re</w:t>
      </w:r>
      <w:r>
        <w:t>vit</w:t>
      </w:r>
      <w:r>
        <w:rPr>
          <w:rFonts w:hint="eastAsia"/>
        </w:rPr>
        <w:t>需要安装插件，导出为*</w:t>
      </w:r>
      <w:r>
        <w:t>.</w:t>
      </w:r>
      <w:proofErr w:type="spellStart"/>
      <w:r>
        <w:t>i.dgn</w:t>
      </w:r>
      <w:proofErr w:type="spellEnd"/>
      <w:r>
        <w:rPr>
          <w:rFonts w:hint="eastAsia"/>
        </w:rPr>
        <w:t>格式文件。</w:t>
      </w:r>
    </w:p>
    <w:p w:rsidR="00F41E3D" w:rsidRDefault="009D68AB" w:rsidP="007405D7">
      <w:pPr>
        <w:ind w:firstLine="420"/>
        <w:rPr>
          <w:b/>
          <w:color w:val="FF0000"/>
        </w:rPr>
      </w:pPr>
      <w:r w:rsidRPr="009D68AB">
        <w:rPr>
          <w:rFonts w:hint="eastAsia"/>
          <w:b/>
          <w:color w:val="FF0000"/>
        </w:rPr>
        <w:t>找不到这个插件，官网上提供的地址和其他地方提供的地址（指向官网）网页都不存在。</w:t>
      </w:r>
    </w:p>
    <w:p w:rsidR="009D68AB" w:rsidRDefault="00F41E3D" w:rsidP="007405D7">
      <w:pPr>
        <w:ind w:firstLine="420"/>
        <w:rPr>
          <w:b/>
          <w:color w:val="FF0000"/>
        </w:rPr>
      </w:pPr>
      <w:r>
        <w:rPr>
          <w:rFonts w:hint="eastAsia"/>
          <w:b/>
          <w:color w:val="FF0000"/>
        </w:rPr>
        <w:t>不过网上其他人似乎有在R</w:t>
      </w:r>
      <w:r>
        <w:rPr>
          <w:b/>
          <w:color w:val="FF0000"/>
        </w:rPr>
        <w:t>evit2020</w:t>
      </w:r>
      <w:r>
        <w:rPr>
          <w:rFonts w:hint="eastAsia"/>
          <w:b/>
          <w:color w:val="FF0000"/>
        </w:rPr>
        <w:t>中使用这个插件，但是升级到R</w:t>
      </w:r>
      <w:r>
        <w:rPr>
          <w:b/>
          <w:color w:val="FF0000"/>
        </w:rPr>
        <w:t>evit</w:t>
      </w:r>
      <w:r>
        <w:rPr>
          <w:rFonts w:hint="eastAsia"/>
          <w:b/>
          <w:color w:val="FF0000"/>
        </w:rPr>
        <w:t>2021后不支持需要自己手动调整。（</w:t>
      </w:r>
      <w:r w:rsidRPr="00F41E3D">
        <w:rPr>
          <w:b/>
          <w:color w:val="FF0000"/>
        </w:rPr>
        <w:t>https://communities.bentley.com/products/building/building_analysis___design/f/aecosim-speedikon-forum/212112/imodel-plugin-for-revit-2021</w:t>
      </w:r>
      <w:r>
        <w:rPr>
          <w:rFonts w:hint="eastAsia"/>
          <w:b/>
          <w:color w:val="FF0000"/>
        </w:rPr>
        <w:t>）</w:t>
      </w:r>
      <w:r w:rsidR="004E0953">
        <w:rPr>
          <w:rFonts w:hint="eastAsia"/>
          <w:b/>
          <w:color w:val="FF0000"/>
        </w:rPr>
        <w:t>“</w:t>
      </w:r>
      <w:r w:rsidR="004E0953">
        <w:rPr>
          <w:rFonts w:ascii="Helvetica" w:hAnsi="Helvetica" w:cs="Helvetica"/>
          <w:color w:val="000000"/>
          <w:sz w:val="21"/>
          <w:szCs w:val="21"/>
          <w:shd w:val="clear" w:color="auto" w:fill="FFFFFF"/>
        </w:rPr>
        <w:t xml:space="preserve">There is no plan to release a </w:t>
      </w:r>
      <w:proofErr w:type="spellStart"/>
      <w:r w:rsidR="004E0953">
        <w:rPr>
          <w:rFonts w:ascii="Helvetica" w:hAnsi="Helvetica" w:cs="Helvetica"/>
          <w:color w:val="000000"/>
          <w:sz w:val="21"/>
          <w:szCs w:val="21"/>
          <w:shd w:val="clear" w:color="auto" w:fill="FFFFFF"/>
        </w:rPr>
        <w:t>imodel</w:t>
      </w:r>
      <w:proofErr w:type="spellEnd"/>
      <w:r w:rsidR="004E0953">
        <w:rPr>
          <w:rFonts w:ascii="Helvetica" w:hAnsi="Helvetica" w:cs="Helvetica"/>
          <w:color w:val="000000"/>
          <w:sz w:val="21"/>
          <w:szCs w:val="21"/>
          <w:shd w:val="clear" w:color="auto" w:fill="FFFFFF"/>
        </w:rPr>
        <w:t xml:space="preserve"> plugin for now as we are focusing more on </w:t>
      </w:r>
      <w:proofErr w:type="spellStart"/>
      <w:r w:rsidR="004E0953">
        <w:rPr>
          <w:rFonts w:ascii="Helvetica" w:hAnsi="Helvetica" w:cs="Helvetica"/>
          <w:color w:val="000000"/>
          <w:sz w:val="21"/>
          <w:szCs w:val="21"/>
          <w:shd w:val="clear" w:color="auto" w:fill="FFFFFF"/>
        </w:rPr>
        <w:t>i</w:t>
      </w:r>
      <w:proofErr w:type="spellEnd"/>
      <w:r w:rsidR="004E0953">
        <w:rPr>
          <w:rFonts w:ascii="Helvetica" w:hAnsi="Helvetica" w:cs="Helvetica"/>
          <w:color w:val="000000"/>
          <w:sz w:val="21"/>
          <w:szCs w:val="21"/>
          <w:shd w:val="clear" w:color="auto" w:fill="FFFFFF"/>
        </w:rPr>
        <w:t xml:space="preserve">-model hub and brand new </w:t>
      </w:r>
      <w:proofErr w:type="spellStart"/>
      <w:r w:rsidR="004E0953">
        <w:rPr>
          <w:rFonts w:ascii="Helvetica" w:hAnsi="Helvetica" w:cs="Helvetica"/>
          <w:color w:val="000000"/>
          <w:sz w:val="21"/>
          <w:szCs w:val="21"/>
          <w:shd w:val="clear" w:color="auto" w:fill="FFFFFF"/>
        </w:rPr>
        <w:t>RevitBridge</w:t>
      </w:r>
      <w:proofErr w:type="spellEnd"/>
      <w:r w:rsidR="004E0953">
        <w:rPr>
          <w:rFonts w:ascii="Helvetica" w:hAnsi="Helvetica" w:cs="Helvetica"/>
          <w:color w:val="000000"/>
          <w:sz w:val="21"/>
          <w:szCs w:val="21"/>
          <w:shd w:val="clear" w:color="auto" w:fill="FFFFFF"/>
        </w:rPr>
        <w:t xml:space="preserve"> based on third-party ODA </w:t>
      </w:r>
      <w:proofErr w:type="spellStart"/>
      <w:r w:rsidR="004E0953">
        <w:rPr>
          <w:rFonts w:ascii="Helvetica" w:hAnsi="Helvetica" w:cs="Helvetica"/>
          <w:color w:val="000000"/>
          <w:sz w:val="21"/>
          <w:szCs w:val="21"/>
          <w:shd w:val="clear" w:color="auto" w:fill="FFFFFF"/>
        </w:rPr>
        <w:t>BimRv</w:t>
      </w:r>
      <w:proofErr w:type="spellEnd"/>
      <w:r w:rsidR="004E0953">
        <w:rPr>
          <w:rFonts w:ascii="Helvetica" w:hAnsi="Helvetica" w:cs="Helvetica"/>
          <w:color w:val="000000"/>
          <w:sz w:val="21"/>
          <w:szCs w:val="21"/>
          <w:shd w:val="clear" w:color="auto" w:fill="FFFFFF"/>
        </w:rPr>
        <w:t xml:space="preserve"> library.</w:t>
      </w:r>
      <w:r w:rsidR="004E0953">
        <w:rPr>
          <w:rFonts w:hint="eastAsia"/>
          <w:b/>
          <w:color w:val="FF0000"/>
        </w:rPr>
        <w:t>”</w:t>
      </w:r>
    </w:p>
    <w:p w:rsidR="00675F7C" w:rsidRPr="009D68AB" w:rsidRDefault="00675F7C" w:rsidP="007405D7">
      <w:pPr>
        <w:ind w:firstLine="420"/>
        <w:rPr>
          <w:rFonts w:hint="eastAsia"/>
          <w:b/>
          <w:color w:val="FF0000"/>
        </w:rPr>
      </w:pPr>
    </w:p>
    <w:p w:rsidR="007405D7" w:rsidRPr="007405D7" w:rsidRDefault="007405D7" w:rsidP="007405D7">
      <w:pPr>
        <w:ind w:firstLine="420"/>
      </w:pPr>
      <w:r>
        <w:rPr>
          <w:rFonts w:hint="eastAsia"/>
        </w:rPr>
        <w:t>使用</w:t>
      </w:r>
      <w:r w:rsidRPr="00D61081">
        <w:t>Bentley View</w:t>
      </w:r>
      <w:r w:rsidRPr="00D61081">
        <w:rPr>
          <w:rFonts w:hint="eastAsia"/>
        </w:rPr>
        <w:t xml:space="preserve"> </w:t>
      </w:r>
      <w:r>
        <w:rPr>
          <w:rFonts w:hint="eastAsia"/>
        </w:rPr>
        <w:t>，Bentley Navigator，</w:t>
      </w:r>
      <w:r w:rsidRPr="00D61081">
        <w:t>ProjectWise Navigator</w:t>
      </w:r>
      <w:r>
        <w:t>，</w:t>
      </w:r>
      <w:proofErr w:type="spellStart"/>
      <w:r w:rsidRPr="00D61081">
        <w:t>Microstation</w:t>
      </w:r>
      <w:proofErr w:type="spellEnd"/>
      <w:r>
        <w:rPr>
          <w:rFonts w:hint="eastAsia"/>
        </w:rPr>
        <w:t>打开文件。</w:t>
      </w:r>
      <w:r>
        <w:rPr>
          <w:rFonts w:hint="eastAsia"/>
        </w:rPr>
        <w:t>其他三维软件的支持：</w:t>
      </w:r>
    </w:p>
    <w:p w:rsidR="00D61081" w:rsidRDefault="00D43B24">
      <w:r>
        <w:t>(</w:t>
      </w:r>
      <w:r w:rsidR="007405D7">
        <w:rPr>
          <w:rFonts w:hint="eastAsia"/>
        </w:rPr>
        <w:t>官网：</w:t>
      </w:r>
      <w:r w:rsidR="007405D7">
        <w:fldChar w:fldCharType="begin"/>
      </w:r>
      <w:r w:rsidR="007405D7">
        <w:instrText xml:space="preserve"> HYPERLINK "</w:instrText>
      </w:r>
      <w:r w:rsidR="007405D7" w:rsidRPr="00D43B24">
        <w:instrText>https://www.bentley.com/en/i-models/creating-i-models/creating-i-models</w:instrText>
      </w:r>
      <w:r w:rsidR="007405D7">
        <w:instrText xml:space="preserve">" </w:instrText>
      </w:r>
      <w:r w:rsidR="007405D7">
        <w:fldChar w:fldCharType="separate"/>
      </w:r>
      <w:r w:rsidR="007405D7" w:rsidRPr="00517080">
        <w:rPr>
          <w:rStyle w:val="a6"/>
        </w:rPr>
        <w:t>https://www.bentley.com/en/i-models/creating-i-models/creating-i-models</w:t>
      </w:r>
      <w:r w:rsidR="007405D7">
        <w:fldChar w:fldCharType="end"/>
      </w:r>
      <w:r>
        <w:t>)</w:t>
      </w:r>
    </w:p>
    <w:p w:rsidR="00D43B24" w:rsidRDefault="00D43B24" w:rsidP="00D43B24">
      <w:r>
        <w:t xml:space="preserve">PDS using ProjectWise </w:t>
      </w:r>
      <w:proofErr w:type="spellStart"/>
      <w:r>
        <w:t>PDx</w:t>
      </w:r>
      <w:proofErr w:type="spellEnd"/>
      <w:r>
        <w:t xml:space="preserve"> Dynamic Review Service – convert models for review for use in </w:t>
      </w:r>
      <w:hyperlink r:id="rId7" w:history="1">
        <w:r w:rsidR="007405D7">
          <w:rPr>
            <w:rStyle w:val="a6"/>
            <w:rFonts w:ascii="Arial" w:hAnsi="Arial" w:cs="Arial"/>
            <w:sz w:val="21"/>
            <w:szCs w:val="21"/>
            <w:shd w:val="clear" w:color="auto" w:fill="FFFFFF"/>
          </w:rPr>
          <w:t>OpenPlant Modeler</w:t>
        </w:r>
      </w:hyperlink>
    </w:p>
    <w:p w:rsidR="00D43B24" w:rsidRDefault="00D43B24" w:rsidP="00D43B24">
      <w:r w:rsidRPr="007405D7">
        <w:rPr>
          <w:color w:val="FF0000"/>
        </w:rPr>
        <w:t>Smart 3D</w:t>
      </w:r>
      <w:r>
        <w:t xml:space="preserve"> using </w:t>
      </w:r>
      <w:proofErr w:type="spellStart"/>
      <w:r>
        <w:t>iModel</w:t>
      </w:r>
      <w:proofErr w:type="spellEnd"/>
      <w:r>
        <w:t xml:space="preserve"> Composition Service for S3D - convert models for review (file-based or on the </w:t>
      </w:r>
      <w:proofErr w:type="spellStart"/>
      <w:r>
        <w:t>iModelHub</w:t>
      </w:r>
      <w:proofErr w:type="spellEnd"/>
      <w:r>
        <w:t xml:space="preserve">) and use in </w:t>
      </w:r>
      <w:hyperlink r:id="rId8" w:history="1">
        <w:r w:rsidR="007405D7">
          <w:rPr>
            <w:rStyle w:val="a6"/>
            <w:rFonts w:ascii="Arial" w:hAnsi="Arial" w:cs="Arial"/>
            <w:sz w:val="21"/>
            <w:szCs w:val="21"/>
            <w:shd w:val="clear" w:color="auto" w:fill="FFFFFF"/>
          </w:rPr>
          <w:t>OpenPlant</w:t>
        </w:r>
      </w:hyperlink>
      <w:r w:rsidR="007405D7">
        <w:t xml:space="preserve"> </w:t>
      </w:r>
      <w:r>
        <w:t xml:space="preserve">for isometrics, </w:t>
      </w:r>
      <w:proofErr w:type="spellStart"/>
      <w:r>
        <w:t>orthographics</w:t>
      </w:r>
      <w:proofErr w:type="spellEnd"/>
      <w:r>
        <w:t>, and modeling</w:t>
      </w:r>
    </w:p>
    <w:p w:rsidR="00D43B24" w:rsidRDefault="00D43B24" w:rsidP="00D43B24">
      <w:r w:rsidRPr="007405D7">
        <w:rPr>
          <w:color w:val="FF0000"/>
        </w:rPr>
        <w:t>PDMS</w:t>
      </w:r>
      <w:r>
        <w:t xml:space="preserve"> and E3D using Bentley </w:t>
      </w:r>
      <w:proofErr w:type="spellStart"/>
      <w:r>
        <w:t>iModel</w:t>
      </w:r>
      <w:proofErr w:type="spellEnd"/>
      <w:r>
        <w:t xml:space="preserve"> Composition Service for </w:t>
      </w:r>
      <w:proofErr w:type="spellStart"/>
      <w:r>
        <w:t>PDMx</w:t>
      </w:r>
      <w:proofErr w:type="spellEnd"/>
      <w:r>
        <w:t xml:space="preserve"> – convert models for review (file-based or on the </w:t>
      </w:r>
      <w:proofErr w:type="spellStart"/>
      <w:r>
        <w:t>iModelHub</w:t>
      </w:r>
      <w:proofErr w:type="spellEnd"/>
      <w:r>
        <w:t xml:space="preserve">) and use in </w:t>
      </w:r>
      <w:hyperlink r:id="rId9" w:history="1">
        <w:r w:rsidR="007405D7">
          <w:rPr>
            <w:rStyle w:val="a6"/>
            <w:rFonts w:ascii="Arial" w:hAnsi="Arial" w:cs="Arial"/>
            <w:sz w:val="21"/>
            <w:szCs w:val="21"/>
            <w:shd w:val="clear" w:color="auto" w:fill="FFFFFF"/>
          </w:rPr>
          <w:t>OpenPlant</w:t>
        </w:r>
      </w:hyperlink>
      <w:r w:rsidR="007405D7">
        <w:t xml:space="preserve"> </w:t>
      </w:r>
      <w:r>
        <w:t xml:space="preserve">for isometrics, </w:t>
      </w:r>
      <w:proofErr w:type="spellStart"/>
      <w:r>
        <w:t>orthographics</w:t>
      </w:r>
      <w:proofErr w:type="spellEnd"/>
      <w:r>
        <w:t>, and modeling</w:t>
      </w:r>
    </w:p>
    <w:p w:rsidR="00D43B24" w:rsidRDefault="00D43B24" w:rsidP="00D43B24">
      <w:r>
        <w:t xml:space="preserve">IFC, JT and other industry neutral formats using </w:t>
      </w:r>
      <w:hyperlink r:id="rId10" w:history="1">
        <w:r w:rsidR="007405D7">
          <w:rPr>
            <w:rStyle w:val="a6"/>
            <w:rFonts w:ascii="Arial" w:hAnsi="Arial" w:cs="Arial"/>
            <w:sz w:val="21"/>
            <w:szCs w:val="21"/>
            <w:shd w:val="clear" w:color="auto" w:fill="FFFFFF"/>
          </w:rPr>
          <w:t>MicroStation</w:t>
        </w:r>
      </w:hyperlink>
    </w:p>
    <w:p w:rsidR="00D43B24" w:rsidRDefault="00D43B24" w:rsidP="00D43B24">
      <w:proofErr w:type="spellStart"/>
      <w:r>
        <w:t>ArchiCAD</w:t>
      </w:r>
      <w:proofErr w:type="spellEnd"/>
      <w:r>
        <w:t xml:space="preserve"> using </w:t>
      </w:r>
      <w:proofErr w:type="spellStart"/>
      <w:r>
        <w:t>MicroStation</w:t>
      </w:r>
      <w:proofErr w:type="spellEnd"/>
    </w:p>
    <w:p w:rsidR="00D43B24" w:rsidRDefault="00D43B24" w:rsidP="00D43B24">
      <w:proofErr w:type="spellStart"/>
      <w:r>
        <w:t>ArchiCAD</w:t>
      </w:r>
      <w:proofErr w:type="spellEnd"/>
      <w:r>
        <w:t xml:space="preserve"> using </w:t>
      </w:r>
      <w:proofErr w:type="spellStart"/>
      <w:r>
        <w:t>OpenBuildings</w:t>
      </w:r>
      <w:proofErr w:type="spellEnd"/>
      <w:r>
        <w:t xml:space="preserve"> Designer</w:t>
      </w:r>
    </w:p>
    <w:p w:rsidR="00D43B24" w:rsidRDefault="00D43B24" w:rsidP="00D43B24">
      <w:r>
        <w:t xml:space="preserve">Rhino using </w:t>
      </w:r>
      <w:proofErr w:type="spellStart"/>
      <w:r>
        <w:t>MicroStation</w:t>
      </w:r>
      <w:proofErr w:type="spellEnd"/>
    </w:p>
    <w:p w:rsidR="00D43B24" w:rsidRDefault="00D43B24" w:rsidP="00D43B24">
      <w:r>
        <w:t xml:space="preserve">AutoCAD using </w:t>
      </w:r>
      <w:proofErr w:type="spellStart"/>
      <w:r>
        <w:t>MicroStation</w:t>
      </w:r>
      <w:proofErr w:type="spellEnd"/>
    </w:p>
    <w:p w:rsidR="00D43B24" w:rsidRPr="00D43B24" w:rsidRDefault="00D43B24" w:rsidP="00D43B24">
      <w:r>
        <w:t xml:space="preserve">Revit using the </w:t>
      </w:r>
      <w:hyperlink r:id="rId11" w:anchor="LinkItemNotFound?item=web%3a%7b5AC9BA64-6150-474F-ABCA-049FD08F858B%7d%40en" w:history="1">
        <w:r w:rsidR="007405D7">
          <w:rPr>
            <w:rStyle w:val="a6"/>
            <w:rFonts w:ascii="Arial" w:hAnsi="Arial" w:cs="Arial"/>
            <w:sz w:val="21"/>
            <w:szCs w:val="21"/>
            <w:shd w:val="clear" w:color="auto" w:fill="FFFFFF"/>
          </w:rPr>
          <w:t>iModel plug-in for Revit</w:t>
        </w:r>
      </w:hyperlink>
    </w:p>
    <w:p w:rsidR="00D61081" w:rsidRPr="00D61081" w:rsidRDefault="00D61081" w:rsidP="00D61081">
      <w:pPr>
        <w:ind w:firstLine="420"/>
        <w:rPr>
          <w:rFonts w:hint="eastAsia"/>
        </w:rPr>
      </w:pPr>
    </w:p>
    <w:sectPr w:rsidR="00D61081" w:rsidRPr="00D61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F0E" w:rsidRDefault="000F6F0E" w:rsidP="00D61081">
      <w:pPr>
        <w:spacing w:line="240" w:lineRule="auto"/>
      </w:pPr>
      <w:r>
        <w:separator/>
      </w:r>
    </w:p>
  </w:endnote>
  <w:endnote w:type="continuationSeparator" w:id="0">
    <w:p w:rsidR="000F6F0E" w:rsidRDefault="000F6F0E" w:rsidP="00D61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F0E" w:rsidRDefault="000F6F0E" w:rsidP="00D61081">
      <w:pPr>
        <w:spacing w:line="240" w:lineRule="auto"/>
      </w:pPr>
      <w:r>
        <w:separator/>
      </w:r>
    </w:p>
  </w:footnote>
  <w:footnote w:type="continuationSeparator" w:id="0">
    <w:p w:rsidR="000F6F0E" w:rsidRDefault="000F6F0E" w:rsidP="00D610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01BE"/>
    <w:multiLevelType w:val="multilevel"/>
    <w:tmpl w:val="009801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1EC6D74"/>
    <w:multiLevelType w:val="multilevel"/>
    <w:tmpl w:val="31EC6D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3267695"/>
    <w:multiLevelType w:val="multilevel"/>
    <w:tmpl w:val="332676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F2CB1"/>
    <w:multiLevelType w:val="multilevel"/>
    <w:tmpl w:val="700F2C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C8754C"/>
    <w:multiLevelType w:val="multilevel"/>
    <w:tmpl w:val="74C875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FF"/>
    <w:rsid w:val="000F6F0E"/>
    <w:rsid w:val="001D4648"/>
    <w:rsid w:val="00224BDC"/>
    <w:rsid w:val="002434C2"/>
    <w:rsid w:val="002F08D2"/>
    <w:rsid w:val="00342173"/>
    <w:rsid w:val="00394578"/>
    <w:rsid w:val="00416042"/>
    <w:rsid w:val="00486B44"/>
    <w:rsid w:val="0049079C"/>
    <w:rsid w:val="004E0953"/>
    <w:rsid w:val="004E5848"/>
    <w:rsid w:val="00572010"/>
    <w:rsid w:val="005F4809"/>
    <w:rsid w:val="00614E26"/>
    <w:rsid w:val="006431A0"/>
    <w:rsid w:val="00651675"/>
    <w:rsid w:val="00675F7C"/>
    <w:rsid w:val="0068424E"/>
    <w:rsid w:val="006A1357"/>
    <w:rsid w:val="006A7D14"/>
    <w:rsid w:val="006F2CA1"/>
    <w:rsid w:val="007405D7"/>
    <w:rsid w:val="007D614B"/>
    <w:rsid w:val="007E29BD"/>
    <w:rsid w:val="007E79FB"/>
    <w:rsid w:val="00884A1D"/>
    <w:rsid w:val="008F4200"/>
    <w:rsid w:val="009D68AB"/>
    <w:rsid w:val="00A60CB8"/>
    <w:rsid w:val="00A81B45"/>
    <w:rsid w:val="00BF17CA"/>
    <w:rsid w:val="00CB7663"/>
    <w:rsid w:val="00D43B24"/>
    <w:rsid w:val="00D61081"/>
    <w:rsid w:val="00D75EAB"/>
    <w:rsid w:val="00D94506"/>
    <w:rsid w:val="00DA3C80"/>
    <w:rsid w:val="00F410FF"/>
    <w:rsid w:val="00F41E3D"/>
    <w:rsid w:val="00F4200E"/>
    <w:rsid w:val="00F54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3AB75-0235-4CF1-87A9-24DC9040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081"/>
    <w:pPr>
      <w:spacing w:line="400" w:lineRule="exact"/>
    </w:pPr>
    <w:rPr>
      <w:rFonts w:ascii="宋体" w:eastAsia="宋体" w:hAnsi="宋体" w:cs="Times New Roman"/>
      <w:kern w:val="0"/>
      <w:sz w:val="22"/>
    </w:rPr>
  </w:style>
  <w:style w:type="paragraph" w:styleId="1">
    <w:name w:val="heading 1"/>
    <w:basedOn w:val="a"/>
    <w:next w:val="a"/>
    <w:link w:val="1Char"/>
    <w:uiPriority w:val="9"/>
    <w:qFormat/>
    <w:rsid w:val="00D61081"/>
    <w:pPr>
      <w:keepNext/>
      <w:keepLines/>
      <w:spacing w:before="480" w:after="240"/>
      <w:outlineLvl w:val="0"/>
    </w:pPr>
    <w:rPr>
      <w:rFonts w:ascii="微软雅黑" w:hAnsi="微软雅黑"/>
      <w:b/>
      <w:bCs/>
      <w:color w:val="366091"/>
      <w:sz w:val="40"/>
      <w:szCs w:val="28"/>
    </w:rPr>
  </w:style>
  <w:style w:type="paragraph" w:styleId="2">
    <w:name w:val="heading 2"/>
    <w:basedOn w:val="a"/>
    <w:next w:val="a"/>
    <w:link w:val="2Char"/>
    <w:uiPriority w:val="9"/>
    <w:unhideWhenUsed/>
    <w:qFormat/>
    <w:rsid w:val="00D61081"/>
    <w:pPr>
      <w:keepNext/>
      <w:keepLines/>
      <w:spacing w:after="100"/>
      <w:outlineLvl w:val="1"/>
    </w:pPr>
    <w:rPr>
      <w:b/>
      <w:bCs/>
      <w:color w:val="000000"/>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10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081"/>
    <w:rPr>
      <w:sz w:val="18"/>
      <w:szCs w:val="18"/>
    </w:rPr>
  </w:style>
  <w:style w:type="paragraph" w:styleId="a4">
    <w:name w:val="footer"/>
    <w:basedOn w:val="a"/>
    <w:link w:val="Char0"/>
    <w:uiPriority w:val="99"/>
    <w:unhideWhenUsed/>
    <w:rsid w:val="00D61081"/>
    <w:pPr>
      <w:tabs>
        <w:tab w:val="center" w:pos="4153"/>
        <w:tab w:val="right" w:pos="8306"/>
      </w:tabs>
      <w:snapToGrid w:val="0"/>
    </w:pPr>
    <w:rPr>
      <w:sz w:val="18"/>
      <w:szCs w:val="18"/>
    </w:rPr>
  </w:style>
  <w:style w:type="character" w:customStyle="1" w:styleId="Char0">
    <w:name w:val="页脚 Char"/>
    <w:basedOn w:val="a0"/>
    <w:link w:val="a4"/>
    <w:uiPriority w:val="99"/>
    <w:rsid w:val="00D61081"/>
    <w:rPr>
      <w:sz w:val="18"/>
      <w:szCs w:val="18"/>
    </w:rPr>
  </w:style>
  <w:style w:type="character" w:customStyle="1" w:styleId="1Char">
    <w:name w:val="标题 1 Char"/>
    <w:basedOn w:val="a0"/>
    <w:link w:val="1"/>
    <w:uiPriority w:val="9"/>
    <w:rsid w:val="00D61081"/>
    <w:rPr>
      <w:rFonts w:ascii="微软雅黑" w:eastAsia="宋体" w:hAnsi="微软雅黑" w:cs="Times New Roman"/>
      <w:b/>
      <w:bCs/>
      <w:color w:val="366091"/>
      <w:kern w:val="0"/>
      <w:sz w:val="40"/>
      <w:szCs w:val="28"/>
    </w:rPr>
  </w:style>
  <w:style w:type="character" w:customStyle="1" w:styleId="2Char">
    <w:name w:val="标题 2 Char"/>
    <w:basedOn w:val="a0"/>
    <w:link w:val="2"/>
    <w:uiPriority w:val="9"/>
    <w:rsid w:val="00D61081"/>
    <w:rPr>
      <w:rFonts w:ascii="宋体" w:eastAsia="宋体" w:hAnsi="宋体" w:cs="Times New Roman"/>
      <w:b/>
      <w:bCs/>
      <w:color w:val="000000"/>
      <w:kern w:val="0"/>
      <w:sz w:val="24"/>
      <w:szCs w:val="26"/>
    </w:rPr>
  </w:style>
  <w:style w:type="paragraph" w:styleId="a5">
    <w:name w:val="List Paragraph"/>
    <w:basedOn w:val="a"/>
    <w:uiPriority w:val="34"/>
    <w:qFormat/>
    <w:rsid w:val="00D61081"/>
    <w:pPr>
      <w:ind w:left="720"/>
      <w:contextualSpacing/>
    </w:pPr>
  </w:style>
  <w:style w:type="character" w:styleId="a6">
    <w:name w:val="Hyperlink"/>
    <w:basedOn w:val="a0"/>
    <w:uiPriority w:val="99"/>
    <w:unhideWhenUsed/>
    <w:rsid w:val="00740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840774">
      <w:bodyDiv w:val="1"/>
      <w:marLeft w:val="0"/>
      <w:marRight w:val="0"/>
      <w:marTop w:val="0"/>
      <w:marBottom w:val="0"/>
      <w:divBdr>
        <w:top w:val="none" w:sz="0" w:space="0" w:color="auto"/>
        <w:left w:val="none" w:sz="0" w:space="0" w:color="auto"/>
        <w:bottom w:val="none" w:sz="0" w:space="0" w:color="auto"/>
        <w:right w:val="none" w:sz="0" w:space="0" w:color="auto"/>
      </w:divBdr>
    </w:div>
    <w:div w:id="189099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tley.com/en/products/brands/openpl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entley.com/en/products/product-line/plant-design-software/openplant-model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ntley.com/500.html" TargetMode="External"/><Relationship Id="rId5" Type="http://schemas.openxmlformats.org/officeDocument/2006/relationships/footnotes" Target="footnotes.xml"/><Relationship Id="rId10" Type="http://schemas.openxmlformats.org/officeDocument/2006/relationships/hyperlink" Target="https://www.bentley.com/en/products/brands/microstation" TargetMode="External"/><Relationship Id="rId4" Type="http://schemas.openxmlformats.org/officeDocument/2006/relationships/webSettings" Target="webSettings.xml"/><Relationship Id="rId9" Type="http://schemas.openxmlformats.org/officeDocument/2006/relationships/hyperlink" Target="https://www.bentley.com/en/products/brands/openpl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11</cp:revision>
  <dcterms:created xsi:type="dcterms:W3CDTF">2022-08-26T06:15:00Z</dcterms:created>
  <dcterms:modified xsi:type="dcterms:W3CDTF">2022-08-26T06:52:00Z</dcterms:modified>
</cp:coreProperties>
</file>