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B76" w:rsidRDefault="00F77E56">
      <w:r>
        <w:t>Cummins Capital</w:t>
      </w:r>
    </w:p>
    <w:p w:rsidR="00F77E56" w:rsidRDefault="00F77E56">
      <w:r>
        <w:t>RAROC, EVA, EVAOC formulas</w:t>
      </w:r>
    </w:p>
    <w:p w:rsidR="00F77E56" w:rsidRDefault="00F77E56">
      <w:r>
        <w:t>Friction Cost: (reason why insurers’ invested capital would not earn full fair market return required)</w:t>
      </w:r>
    </w:p>
    <w:p w:rsidR="00F77E56" w:rsidRDefault="00F77E56" w:rsidP="00F77E56">
      <w:pPr>
        <w:pStyle w:val="ListParagraph"/>
        <w:numPr>
          <w:ilvl w:val="0"/>
          <w:numId w:val="1"/>
        </w:numPr>
      </w:pPr>
      <w:r>
        <w:t>Agency and Informational Costs: Opportunistic management that fails to maximize value for firm. Adverse selection and moral hazard generates unexpected costs.</w:t>
      </w:r>
    </w:p>
    <w:p w:rsidR="00F77E56" w:rsidRDefault="00F77E56" w:rsidP="00F77E56">
      <w:pPr>
        <w:pStyle w:val="ListParagraph"/>
        <w:numPr>
          <w:ilvl w:val="0"/>
          <w:numId w:val="1"/>
        </w:numPr>
      </w:pPr>
      <w:r>
        <w:t>Double Taxation: Lower income if invested through insurers than invested directly due to the double taxation of income.</w:t>
      </w:r>
    </w:p>
    <w:p w:rsidR="00F77E56" w:rsidRDefault="00F77E56" w:rsidP="00F77E56">
      <w:pPr>
        <w:pStyle w:val="ListParagraph"/>
        <w:numPr>
          <w:ilvl w:val="0"/>
          <w:numId w:val="1"/>
        </w:numPr>
      </w:pPr>
      <w:r>
        <w:t xml:space="preserve">Regulation constraints create limitation for investment or impose an option at companies when assets are less than liability. </w:t>
      </w:r>
    </w:p>
    <w:p w:rsidR="00F77E56" w:rsidRDefault="00F77E56" w:rsidP="00F77E56">
      <w:r>
        <w:t xml:space="preserve">CAPM model problems: </w:t>
      </w:r>
      <w:r w:rsidR="00240E3A">
        <w:t xml:space="preserve">(not an allocation method) </w:t>
      </w:r>
    </w:p>
    <w:p w:rsidR="00F77E56" w:rsidRDefault="00240E3A" w:rsidP="00F77E56">
      <w:pPr>
        <w:pStyle w:val="ListParagraph"/>
        <w:numPr>
          <w:ilvl w:val="0"/>
          <w:numId w:val="2"/>
        </w:numPr>
      </w:pPr>
      <w:r>
        <w:t xml:space="preserve">Reflects only systematic </w:t>
      </w:r>
      <w:proofErr w:type="spellStart"/>
      <w:proofErr w:type="gramStart"/>
      <w:r>
        <w:t>uw</w:t>
      </w:r>
      <w:proofErr w:type="spellEnd"/>
      <w:proofErr w:type="gramEnd"/>
      <w:r>
        <w:t xml:space="preserve"> risk. Other risk like tail risk not included.</w:t>
      </w:r>
    </w:p>
    <w:p w:rsidR="00240E3A" w:rsidRDefault="00240E3A" w:rsidP="00F77E56">
      <w:pPr>
        <w:pStyle w:val="ListParagraph"/>
        <w:numPr>
          <w:ilvl w:val="0"/>
          <w:numId w:val="2"/>
        </w:numPr>
      </w:pPr>
      <w:r>
        <w:t>Difficult to determine beta for lines.</w:t>
      </w:r>
    </w:p>
    <w:p w:rsidR="00240E3A" w:rsidRDefault="00240E3A" w:rsidP="00F77E56">
      <w:pPr>
        <w:pStyle w:val="ListParagraph"/>
        <w:numPr>
          <w:ilvl w:val="0"/>
          <w:numId w:val="2"/>
        </w:numPr>
      </w:pPr>
      <w:r>
        <w:t xml:space="preserve">Not only </w:t>
      </w:r>
      <w:proofErr w:type="gramStart"/>
      <w:r>
        <w:t>beta influence</w:t>
      </w:r>
      <w:proofErr w:type="gramEnd"/>
      <w:r>
        <w:t xml:space="preserve"> the return.</w:t>
      </w:r>
    </w:p>
    <w:p w:rsidR="00240E3A" w:rsidRDefault="00240E3A" w:rsidP="00240E3A">
      <w:pPr>
        <w:ind w:left="720"/>
      </w:pPr>
      <w:r>
        <w:t xml:space="preserve">* </w:t>
      </w:r>
      <w:proofErr w:type="gramStart"/>
      <w:r>
        <w:t>another</w:t>
      </w:r>
      <w:proofErr w:type="gramEnd"/>
      <w:r>
        <w:t xml:space="preserve"> equation similar to the Leverage concept, ROE = ROA* a/e + ROS*p/s, this time expands to two line, but essentially same.</w:t>
      </w:r>
    </w:p>
    <w:p w:rsidR="00240E3A" w:rsidRDefault="00240E3A" w:rsidP="00240E3A">
      <w:r>
        <w:t>VAR Method Disadvantages:</w:t>
      </w:r>
    </w:p>
    <w:p w:rsidR="00240E3A" w:rsidRDefault="00240E3A" w:rsidP="00240E3A">
      <w:pPr>
        <w:pStyle w:val="ListParagraph"/>
        <w:numPr>
          <w:ilvl w:val="0"/>
          <w:numId w:val="3"/>
        </w:numPr>
      </w:pPr>
      <w:r>
        <w:t>Firms may not have enough capital to allocate.</w:t>
      </w:r>
    </w:p>
    <w:p w:rsidR="00240E3A" w:rsidRDefault="00240E3A" w:rsidP="00240E3A">
      <w:pPr>
        <w:pStyle w:val="ListParagraph"/>
        <w:numPr>
          <w:ilvl w:val="0"/>
          <w:numId w:val="3"/>
        </w:numPr>
      </w:pPr>
      <w:r>
        <w:t>No Diversification considered.</w:t>
      </w:r>
    </w:p>
    <w:p w:rsidR="00240E3A" w:rsidRDefault="00240E3A" w:rsidP="00240E3A">
      <w:pPr>
        <w:pStyle w:val="ListParagraph"/>
        <w:numPr>
          <w:ilvl w:val="0"/>
          <w:numId w:val="3"/>
        </w:numPr>
      </w:pPr>
      <w:r>
        <w:t>Does not reflect the magnitude of loss when loss exceeds threshold</w:t>
      </w:r>
    </w:p>
    <w:p w:rsidR="003E5342" w:rsidRDefault="00240E3A" w:rsidP="00240E3A">
      <w:r>
        <w:t>Insolvency Put Option: EPD = put</w:t>
      </w:r>
      <w:r w:rsidR="003E5342">
        <w:t xml:space="preserve"> option</w:t>
      </w:r>
      <w:r>
        <w:t xml:space="preserve"> = Max</w:t>
      </w:r>
      <w:r w:rsidR="003E5342">
        <w:t xml:space="preserve"> </w:t>
      </w:r>
      <w:r>
        <w:t>(0, L-A) if L is fixed and A is risky</w:t>
      </w:r>
    </w:p>
    <w:p w:rsidR="003E5342" w:rsidRDefault="003E5342" w:rsidP="00240E3A">
      <w:r>
        <w:tab/>
        <w:t xml:space="preserve">Policy Holder can only get the smaller of L or A, which is L – </w:t>
      </w:r>
      <w:proofErr w:type="gramStart"/>
      <w:r>
        <w:t>Max(</w:t>
      </w:r>
      <w:proofErr w:type="gramEnd"/>
      <w:r>
        <w:t>0,L-A)</w:t>
      </w:r>
    </w:p>
    <w:p w:rsidR="003E5342" w:rsidRDefault="003E5342" w:rsidP="00240E3A">
      <w:r>
        <w:tab/>
        <w:t xml:space="preserve">Claims Value= </w:t>
      </w:r>
      <w:proofErr w:type="gramStart"/>
      <w:r>
        <w:t>PV(</w:t>
      </w:r>
      <w:proofErr w:type="gramEnd"/>
      <w:r>
        <w:t xml:space="preserve">L)- Put option (k=L, s=A) </w:t>
      </w:r>
    </w:p>
    <w:p w:rsidR="003E5342" w:rsidRDefault="003E5342" w:rsidP="00240E3A">
      <w:r>
        <w:tab/>
        <w:t xml:space="preserve">* note that in Cummins Paper it calculates EPD as a ratio of Loss, which = Put </w:t>
      </w:r>
      <w:proofErr w:type="gramStart"/>
      <w:r>
        <w:t>option(</w:t>
      </w:r>
      <w:proofErr w:type="gramEnd"/>
      <w:r>
        <w:t>k=1, s=A/L)</w:t>
      </w:r>
    </w:p>
    <w:p w:rsidR="00EE53EF" w:rsidRDefault="00EE53EF" w:rsidP="00240E3A">
      <w:r>
        <w:t>MP and MR</w:t>
      </w:r>
    </w:p>
    <w:p w:rsidR="00EE53EF" w:rsidRDefault="00EE53EF" w:rsidP="00EE53EF">
      <w:pPr>
        <w:pStyle w:val="ListParagraph"/>
        <w:numPr>
          <w:ilvl w:val="0"/>
          <w:numId w:val="4"/>
        </w:numPr>
      </w:pPr>
      <w:r>
        <w:t>MP: Add and remove one line to see the difference of capital requirement to achieve same EPD</w:t>
      </w:r>
    </w:p>
    <w:p w:rsidR="00EE53EF" w:rsidRDefault="00EE53EF" w:rsidP="00EE53EF">
      <w:pPr>
        <w:pStyle w:val="ListParagraph"/>
        <w:numPr>
          <w:ilvl w:val="0"/>
          <w:numId w:val="4"/>
        </w:numPr>
      </w:pPr>
      <w:r>
        <w:t>MR: Add or remove one DOLLAR to see the marginal difference of capital requirement</w:t>
      </w:r>
    </w:p>
    <w:p w:rsidR="00EE53EF" w:rsidRDefault="00EE53EF" w:rsidP="00EE53EF">
      <w:pPr>
        <w:pStyle w:val="ListParagraph"/>
        <w:numPr>
          <w:ilvl w:val="0"/>
          <w:numId w:val="4"/>
        </w:numPr>
      </w:pPr>
      <w:r>
        <w:t>Difference: MP doesn’t allocate all capitals, but MR does,</w:t>
      </w:r>
    </w:p>
    <w:p w:rsidR="00EE53EF" w:rsidRDefault="00EE53EF" w:rsidP="00EE53EF">
      <w:pPr>
        <w:pStyle w:val="ListParagraph"/>
        <w:numPr>
          <w:ilvl w:val="0"/>
          <w:numId w:val="4"/>
        </w:numPr>
      </w:pPr>
      <w:r>
        <w:t>Both takes diversification into account</w:t>
      </w:r>
    </w:p>
    <w:p w:rsidR="00EE53EF" w:rsidRDefault="00EE53EF" w:rsidP="00240E3A">
      <w:r>
        <w:t>Other Conclusions:</w:t>
      </w:r>
    </w:p>
    <w:p w:rsidR="00EE53EF" w:rsidRDefault="00EE53EF" w:rsidP="00240E3A">
      <w:r>
        <w:t xml:space="preserve">Cost of capital allocated to a line is </w:t>
      </w:r>
      <w:proofErr w:type="gramStart"/>
      <w:r>
        <w:t>Spread</w:t>
      </w:r>
      <w:proofErr w:type="gramEnd"/>
      <w:r>
        <w:t xml:space="preserve"> Cost—Cost over the cost of capital if directly invested in capital market instead of insurance company</w:t>
      </w:r>
    </w:p>
    <w:p w:rsidR="00EE53EF" w:rsidRDefault="00EE53EF" w:rsidP="00240E3A">
      <w:r>
        <w:lastRenderedPageBreak/>
        <w:t xml:space="preserve">Capital allocation should recognize both asset and liability risk and takes </w:t>
      </w:r>
      <w:proofErr w:type="spellStart"/>
      <w:r>
        <w:t>covariability</w:t>
      </w:r>
      <w:proofErr w:type="spellEnd"/>
      <w:r>
        <w:t xml:space="preserve"> into account</w:t>
      </w:r>
      <w:r w:rsidR="00193066">
        <w:t>.</w:t>
      </w:r>
    </w:p>
    <w:p w:rsidR="00193066" w:rsidRDefault="00193066" w:rsidP="00240E3A">
      <w:r>
        <w:t>Duration and Convexity of liability should be considered.</w:t>
      </w:r>
    </w:p>
    <w:p w:rsidR="00193066" w:rsidRDefault="00193066" w:rsidP="00240E3A">
      <w:r>
        <w:t>Decision-making system should drive the design of data system.</w:t>
      </w:r>
      <w:bookmarkStart w:id="0" w:name="_GoBack"/>
      <w:bookmarkEnd w:id="0"/>
    </w:p>
    <w:sectPr w:rsidR="00193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D51C1"/>
    <w:multiLevelType w:val="hybridMultilevel"/>
    <w:tmpl w:val="013A8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A40425"/>
    <w:multiLevelType w:val="hybridMultilevel"/>
    <w:tmpl w:val="C916F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437E9C"/>
    <w:multiLevelType w:val="hybridMultilevel"/>
    <w:tmpl w:val="FACCF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9845CA"/>
    <w:multiLevelType w:val="hybridMultilevel"/>
    <w:tmpl w:val="2C9CD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E56"/>
    <w:rsid w:val="00193066"/>
    <w:rsid w:val="00240E3A"/>
    <w:rsid w:val="00385B76"/>
    <w:rsid w:val="003E5342"/>
    <w:rsid w:val="00EE53EF"/>
    <w:rsid w:val="00F7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E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BTS</Company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Li, Lingxiao</dc:creator>
  <cp:lastModifiedBy>Li, Lingxiao</cp:lastModifiedBy>
  <cp:revision>1</cp:revision>
  <dcterms:created xsi:type="dcterms:W3CDTF">2016-04-02T13:25:00Z</dcterms:created>
  <dcterms:modified xsi:type="dcterms:W3CDTF">2016-04-02T14:31:00Z</dcterms:modified>
</cp:coreProperties>
</file>