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18"/>
          <w:szCs w:val="1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»</w:t>
      </w:r>
    </w:p>
    <w:p>
      <w:pPr>
        <w:pStyle w:val="Normal"/>
        <w:spacing w:before="20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Т З Ы 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РУКОВОДИТЕЛЯ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эксплуатационной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16"/>
          <w:szCs w:val="16"/>
        </w:rPr>
        <w:tab/>
        <w:tab/>
        <w:tab/>
        <w:tab/>
      </w:r>
      <w:r>
        <w:rPr>
          <w:rFonts w:cs="Times New Roman" w:ascii="Times New Roman" w:hAnsi="Times New Roman"/>
          <w:b/>
          <w:sz w:val="20"/>
          <w:szCs w:val="20"/>
        </w:rPr>
        <w:t>(указывается наименование практики)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Обучающийся </w:t>
      </w:r>
      <w:r>
        <w:rPr>
          <w:rFonts w:cs="Times New Roman" w:ascii="Times New Roman" w:hAnsi="Times New Roman"/>
          <w:sz w:val="24"/>
          <w:szCs w:val="24"/>
          <w:u w:val="single"/>
        </w:rPr>
        <w:t>Кондренко Кирилл Павлович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>информационных технологий</w:t>
      </w:r>
      <w:r>
        <w:rPr>
          <w:rFonts w:cs="Times New Roman" w:ascii="Times New Roman" w:hAnsi="Times New Roman"/>
          <w:sz w:val="24"/>
          <w:szCs w:val="24"/>
        </w:rPr>
        <w:t xml:space="preserve"> Группа </w:t>
      </w:r>
      <w:r>
        <w:rPr>
          <w:rFonts w:cs="Times New Roman" w:ascii="Times New Roman" w:hAnsi="Times New Roman"/>
          <w:sz w:val="24"/>
          <w:szCs w:val="24"/>
          <w:u w:val="single"/>
        </w:rPr>
        <w:t>21203</w:t>
      </w:r>
      <w:r>
        <w:rPr>
          <w:rFonts w:cs="Times New Roman" w:ascii="Times New Roman" w:hAnsi="Times New Roman"/>
          <w:sz w:val="24"/>
          <w:szCs w:val="24"/>
        </w:rPr>
        <w:t xml:space="preserve"> Курс </w:t>
      </w:r>
      <w:r>
        <w:rPr>
          <w:rFonts w:cs="Times New Roman" w:ascii="Times New Roman" w:hAnsi="Times New Roman"/>
          <w:sz w:val="24"/>
          <w:szCs w:val="24"/>
          <w:u w:val="single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sz w:val="24"/>
          <w:szCs w:val="24"/>
          <w:u w:val="single"/>
        </w:rPr>
        <w:t>компьютерных систем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подготовки     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 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 прохождения практики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ru-RU"/>
        </w:rPr>
        <w:t>Лаборатория современных компьютерных технологий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</w:t>
      </w:r>
      <w:r>
        <w:rPr>
          <w:rFonts w:cs="Times New Roman" w:ascii="Times New Roman" w:hAnsi="Times New Roman"/>
          <w:sz w:val="18"/>
          <w:szCs w:val="18"/>
        </w:rPr>
        <w:t>(наименование организации и структурного подразделения)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Должность обучающегося на практике 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(указывается только в случае трудоустройства)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Тема индивидуального задания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развёртывание и анализ программно-аппаратного комплекса «РУБИКОН-К»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проходил(а) практику с «05» февраля 2024 года по «24» мая 2024 года.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ab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1"/>
        <w:gridCol w:w="6668"/>
        <w:gridCol w:w="565"/>
        <w:gridCol w:w="571"/>
        <w:gridCol w:w="563"/>
        <w:gridCol w:w="532"/>
      </w:tblGrid>
      <w:tr>
        <w:trPr>
          <w:trHeight w:val="255" w:hRule="atLeast"/>
        </w:trPr>
        <w:tc>
          <w:tcPr>
            <w:tcW w:w="6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666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Показатели*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(планируемые результаты обучения)</w:t>
            </w:r>
            <w:bookmarkStart w:id="0" w:name="_GoBack"/>
            <w:bookmarkEnd w:id="0"/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</w:tr>
      <w:tr>
        <w:trPr>
          <w:trHeight w:val="255" w:hRule="atLeast"/>
        </w:trPr>
        <w:tc>
          <w:tcPr>
            <w:tcW w:w="6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66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ОПК-5 Способен инсталлировать программное и аппаратное обеспечение для информационных и автоматизированных систем.</w:t>
            </w:r>
          </w:p>
        </w:tc>
      </w:tr>
      <w:tr>
        <w:trPr>
          <w:trHeight w:val="583" w:hRule="atLeast"/>
        </w:trPr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6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ОПК-5.3 И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нсталляция программного обеспечения, необходимого для развёртывания программно-аппаратного комплекса «Рубикон-К»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ОПК-7 Способен участвовать в настройке и наладке программно-аппаратных комплексов.</w:t>
            </w:r>
          </w:p>
        </w:tc>
      </w:tr>
      <w:tr>
        <w:trPr>
          <w:trHeight w:val="313" w:hRule="atLeast"/>
        </w:trPr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ОПК-7.1 Настройка 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программно-аппаратного комплекса «Рубикон-К»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</w:p>
        </w:tc>
        <w:tc>
          <w:tcPr>
            <w:tcW w:w="6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ОПК-7.2 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Изучение и анализ официальной документации программно-аппаратного комплекса «Рубикон-К»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</w:t>
            </w:r>
          </w:p>
        </w:tc>
        <w:tc>
          <w:tcPr>
            <w:tcW w:w="6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ОПК-7.3 Проверка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работоспособности  программно-аппаратного комплекса «Рубикон-К»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73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lang w:val="ru-RU" w:eastAsia="en-US" w:bidi="ar-SA"/>
              </w:rPr>
              <w:t>(отлично, хорошо, удовлетворительно, неудовлетворительно)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  <w:lang w:eastAsia="ru-RU"/>
        </w:rPr>
        <w:t>Лаборатории современных компьютерных технологий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____________________________ </w:t>
        <w:tab/>
        <w:t>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(должность) </w:t>
        <w:tab/>
        <w:tab/>
        <w:tab/>
        <w:tab/>
        <w:tab/>
        <w:tab/>
        <w:t>(подпись</w:t>
      </w: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, расшифровка Ф.И.О.)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0"/>
          <w:szCs w:val="20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1c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99"/>
    <w:rsid w:val="00c61c4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D1569-8EA5-47DF-AF46-4CA4E84F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2</Pages>
  <Words>207</Words>
  <Characters>2481</Characters>
  <CharactersWithSpaces>2691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2020-02-04T11:46:00Z</dcterms:created>
  <dc:creator>user</dc:creator>
  <dc:description/>
  <dc:language>en-GB</dc:language>
  <cp:lastModifiedBy/>
  <dcterms:modified xsi:type="dcterms:W3CDTF">2024-05-30T21:08:40Z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