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MicrosoftYaHei-Bold" w:hAnsi="MicrosoftYaHei-Bold" w:eastAsia="MicrosoftYaHei-Bold" w:cs="MicrosoftYaHei-Bold"/>
          <w:b/>
          <w:bCs/>
          <w:color w:val="000000"/>
          <w:kern w:val="0"/>
          <w:sz w:val="24"/>
          <w:szCs w:val="24"/>
          <w:lang w:val="en-US" w:eastAsia="zh-CN" w:bidi="ar"/>
        </w:rPr>
        <w:t xml:space="preserve">第二讲 有计划的商品经济时期（1984——1992）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1"/>
          <w:szCs w:val="21"/>
          <w:lang w:val="en-US" w:eastAsia="zh-CN" w:bidi="ar"/>
        </w:rPr>
        <w:t xml:space="preserve">3.我国改革开放 1984-1992 的主要内容有哪些？ </w:t>
      </w:r>
    </w:p>
    <w:p>
      <w:pPr>
        <w:keepNext w:val="0"/>
        <w:keepLines w:val="0"/>
        <w:widowControl/>
        <w:suppressLineNumbers w:val="0"/>
        <w:jc w:val="left"/>
      </w:pPr>
      <w:r>
        <w:rPr>
          <w:rFonts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1）社会主义初级阶段理论的提出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①从理论上说，就是不断搞清楚什么是社会主义、怎样从中国实际出发建设和发展社会主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义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②从实践上说，就是如何不断解放思想，在改革开放中探索一条新路。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③党的十三大系统阐述了社会主义初级阶段的理论，明确规定了社会主义初级阶段党的基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本路线。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④党的十三大开辟了建国以来党的历史发展的新阶段。党明确认识到我国正处于社会主义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的初级阶段，在此基础上寻找出了一条符合中国国情的有中国特色的社会主义道路。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2）经济体制改革与政治体制改革共同推进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①政治体制改革的启动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a) 由全国人民代表大会正式审议批准国务院的机构改革方案，使之具有法律效力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b) 逐步实施国家公务员制度。国务院机构改革进展顺利，到 1988 年底，新组建的机构已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投入正常运行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②经济体制改革在探索中推进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a) 深化企业改革，增强企业活力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b) 改革劳动制度，优化劳动组合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c) 开始在城镇广泛推行养老保险金的社会统筹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d) 医疗保障制度的改革也迈出了步伐，在部分城市试行“大病医疗费用社会统筹”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e) 市场化取向比较明显，逐渐突破了社会主义传统的计划经济观念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3）改革开放进入新阶段——经济体制改革目标的确立和社会主义市场经济新体制的创建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①建立现代企业制度，深化国有企业改革。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②进行分税制改革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③提出金融体制改革目标。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④全国粮食流通体制的改革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⑤外贸体制综合配套改革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4"/>
          <w:szCs w:val="24"/>
          <w:lang w:val="en-US" w:eastAsia="zh-CN" w:bidi="ar"/>
        </w:rPr>
        <w:t xml:space="preserve">第四讲 社会主义市场经济体制完善期（2002——2012）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1"/>
          <w:szCs w:val="21"/>
          <w:lang w:val="en-US" w:eastAsia="zh-CN" w:bidi="ar"/>
        </w:rPr>
        <w:t xml:space="preserve">3.2002-2012 年间改革开放的内容（社会主义经济建设、政治建设、文化建设、社会建设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1"/>
          <w:szCs w:val="21"/>
          <w:lang w:val="en-US" w:eastAsia="zh-CN" w:bidi="ar"/>
        </w:rPr>
        <w:t xml:space="preserve">四位一体）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1）经济方面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①科学发展观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②转变经济发展方式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③区域、城乡协调发展：a)西部大开发 b)东北振兴 c）中部崛起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④农村改革与发展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⑤培育和发展战略性新兴产业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2）政治方面：积极稳妥推进民主法治建设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3）文化方面：推动社会主义文化大发展大繁荣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4）社会方面：构建社会主义和谐社会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4"/>
          <w:szCs w:val="24"/>
          <w:lang w:val="en-US" w:eastAsia="zh-CN" w:bidi="ar"/>
        </w:rPr>
        <w:t xml:space="preserve">第六讲 社会主义生产资料所有制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1"/>
          <w:szCs w:val="21"/>
          <w:lang w:val="en-US" w:eastAsia="zh-CN" w:bidi="ar"/>
        </w:rPr>
        <w:t>3.改革开放以来我国所有制改革的主要内容有哪些？</w:t>
      </w: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3）民营经济改革的主要内容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①放开限制搞活经济，民营经济成为必要补充。（1981 年）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②获得合法地位，为民营经济快速发展扫清制度和理论障碍（1988）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③两个平等原则和两个毫不动摇的提出，大力助推民营经济发展。（2002，2007）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4"/>
          <w:szCs w:val="24"/>
          <w:lang w:val="en-US" w:eastAsia="zh-CN" w:bidi="ar"/>
        </w:rPr>
        <w:t xml:space="preserve">第七讲 社会主义分配制度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1"/>
          <w:szCs w:val="21"/>
          <w:lang w:val="en-US" w:eastAsia="zh-CN" w:bidi="ar"/>
        </w:rPr>
        <w:t xml:space="preserve">2. 收入分配改革的基本特点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1）分配改革作为激励经济增长的动力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①良性的分配促使社会生产效率提高，反之会阻碍生产效率。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②改革开放前，“高集中、低水平、大平均”式分配，排斥竞争、拒绝市场导致社会生产下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降。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③改革开放后，“放权、确权、活权”激励生产主体，粮食、工业品、经济增长活力得到激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发。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2）分配改革体现社会主义初级阶段基本国情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基本国情：人多、人均资源不足，底子薄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①改革开放初期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分配：效率优先兼顾公平，目的：发展生产力。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②20 世纪 90 年代末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分配：生产决定分配，目的：进一步解放生产力。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③21 世纪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分配：缩小差距，更加注重公平，缓和矛盾，调节生产关系。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3）分配改革始终体现市场化导向①改革开放前分配-典型的计划经济产物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②改革开放后：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A)不论是按劳分配还是按生产要素分配，均是符合市场化分配要求，追求效率也是符合市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场化本质。市场化分配会形成差距。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B)初次分配遵循市场原则，再分配讲求政府调节原则。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4）分配改革顺应全球化发展趋势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①通过沿海率先开放到内陆引进外资，影响国内收入分配改革。（低工资，高资本利得）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②技术升级产业结构调整，实施企业引进来与走出去，促进收入增长和技术参与分配。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③一带一路倡议，产能和装备输出，影响收入分配。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5）分配改革遵循渐进式突破创新路径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①空间上：先农村，后城市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②分配格局上：先落实按劳分配，后允许生产要素参与分配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③分配程序上，先初次分配，后再分配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④分配原则上，先讲求效率，再讲求公平，后更加注重公平。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⑤分配领域上，先改顶层设计，再改具体领域。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6）分配改革激发市场与政府合力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①十四大前，收入分配按照政府有形之手进行。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②十四大后，收入分配更加市场化，实行政府拖底，编织更为细密的社会保障网。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③十八届三中全会后，收入分配基本采取强市场+强政府模式，市场在初次分配起决定性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作用，更好发挥政府在再分配及三次分配中的作用。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7）分配改革落实共享发展新理念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①在做大收入总蛋糕的同时，分好蛋糕。②扩大中等收入群体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③精准扶贫解决区域性整体贫困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④反腐败、个税改革、落实城乡社会保障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4"/>
          <w:szCs w:val="24"/>
          <w:lang w:val="en-US" w:eastAsia="zh-CN" w:bidi="ar"/>
        </w:rPr>
        <w:t xml:space="preserve">第八讲 社会主义市场经济体制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1"/>
          <w:szCs w:val="21"/>
          <w:lang w:val="en-US" w:eastAsia="zh-CN" w:bidi="ar"/>
        </w:rPr>
        <w:t xml:space="preserve">4.市场经济体制改革的主要内容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1）改价格体制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①以农产品价格为突破口，为大规模放开价格创造条件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②消费品价格逐步放开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③工业生产资料从双轨制逐步并轨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④有序推进资源产品价格改革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⑤新时代，开启生产要素价格改革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2）建市场体系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①建消费品市场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②建投资品市场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③建公共品市场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3）完善宏观调控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①85 年配合价格改革，防止经济过热，初步施行了国家宏观调节，确定人行独立行使中央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银行职能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②89 年为应对价格闯关，建立了宏观调控的主要目标结构：稳定物价、财政平衡消灭赤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字。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③90 年代确立市场经济体制后，将宏观调控列为市场经济五大支柱之一④21 世纪，将宏观调控进一步扩展为灵活运用财政政策、货币政策、产业政策、法律政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策。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⑤新时代我国宏观调控注重需求和供给管理，统筹总量和结构管理，提出在国家发展规划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的战略导向下，健全财政、货币、产业、区域等调节政策协调。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4"/>
          <w:szCs w:val="24"/>
          <w:lang w:val="en-US" w:eastAsia="zh-CN" w:bidi="ar"/>
        </w:rPr>
        <w:t xml:space="preserve">第十一讲 社会主义经济发展 </w:t>
      </w:r>
    </w:p>
    <w:p>
      <w:pPr>
        <w:keepNext w:val="0"/>
        <w:keepLines w:val="0"/>
        <w:widowControl/>
        <w:suppressLineNumbers w:val="0"/>
        <w:jc w:val="left"/>
      </w:pPr>
      <w:r>
        <w:rPr>
          <w:rFonts w:hint="default" w:ascii="MicrosoftYaHei-Bold" w:hAnsi="MicrosoftYaHei-Bold" w:eastAsia="MicrosoftYaHei-Bold" w:cs="MicrosoftYaHei-Bold"/>
          <w:b/>
          <w:bCs/>
          <w:color w:val="000000"/>
          <w:kern w:val="0"/>
          <w:sz w:val="21"/>
          <w:szCs w:val="21"/>
          <w:lang w:val="en-US" w:eastAsia="zh-CN" w:bidi="ar"/>
        </w:rPr>
        <w:t xml:space="preserve">2.改革开放以来经济发展道路主要包括哪些内容？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1）中国特色新型工业化发展道路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②基本要求和内涵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A) 平衡协调、四化同步实现是新型工业化发展的新要求、新目标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B) 智能化、数字化、绿色化发展成为新型工业化建设新的发力点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C) 科技自立自强是新型工业化加快创新驱动发展的新诉求、新使命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D) 培育综合竞争新优势是新型工业化战略布局、规划设计的新取向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3）中国特色新型城镇化发展道路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②基本要求和内涵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A) “质量明显提高”的城镇化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B) “四化”同步的城镇化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C) “以人为核心”的城镇化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 xml:space="preserve">D）体现生态文明理念的城镇化 </w:t>
      </w:r>
    </w:p>
    <w:p>
      <w:pPr>
        <w:keepNext w:val="0"/>
        <w:keepLines w:val="0"/>
        <w:widowControl/>
        <w:suppressLineNumbers w:val="0"/>
        <w:jc w:val="left"/>
      </w:pPr>
      <w:r>
        <w:rPr>
          <w:rFonts w:hint="eastAsia" w:ascii="微软雅黑 Light" w:hAnsi="微软雅黑 Light" w:eastAsia="微软雅黑 Light" w:cs="微软雅黑 Light"/>
          <w:color w:val="000000"/>
          <w:kern w:val="0"/>
          <w:sz w:val="21"/>
          <w:szCs w:val="21"/>
          <w:lang w:val="en-US" w:eastAsia="zh-CN" w:bidi="ar"/>
        </w:rPr>
        <w:t>E）以城市群体作为主体形态”的城镇化</w:t>
      </w:r>
    </w:p>
    <w:p>
      <w:pPr>
        <w:rPr>
          <w:rFonts w:hint="eastAsia"/>
          <w:sz w:val="28"/>
          <w:szCs w:val="28"/>
        </w:rPr>
      </w:pPr>
    </w:p>
    <w:p>
      <w:pPr>
        <w:rPr>
          <w:rFonts w:hint="eastAsia"/>
          <w:sz w:val="28"/>
          <w:szCs w:val="28"/>
        </w:rPr>
      </w:pPr>
    </w:p>
    <w:p>
      <w:pPr>
        <w:rPr>
          <w:rFonts w:hint="eastAsia"/>
          <w:sz w:val="28"/>
          <w:szCs w:val="28"/>
        </w:rPr>
      </w:pP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Bold">
    <w:altName w:val="Segoe Print"/>
    <w:panose1 w:val="00000000000000000000"/>
    <w:charset w:val="00"/>
    <w:family w:val="auto"/>
    <w:pitch w:val="default"/>
    <w:sig w:usb0="00000000" w:usb1="00000000" w:usb2="00000000" w:usb3="00000000" w:csb0="00040001" w:csb1="00000000"/>
  </w:font>
  <w:font w:name="微软雅黑 Light">
    <w:panose1 w:val="020B0502040204020203"/>
    <w:charset w:val="86"/>
    <w:family w:val="auto"/>
    <w:pitch w:val="default"/>
    <w:sig w:usb0="80000287" w:usb1="2ACF001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131C02"/>
    <w:rsid w:val="00131C02"/>
    <w:rsid w:val="2E4C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2023-06-10T15:19:00Z</dcterms:created>
  <dc:creator>祺stone</dc:creator>
  <cp:lastModifiedBy>祺stone</cp:lastModifiedBy>
  <dcterms:modified xsi:type="dcterms:W3CDTF">2023-06-10T15:22:50Z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867268F6E771460ABCB4A38E1DAB13F6_11</vt:lpwstr>
  </property>
</Properties>
</file>