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六地图泛化测试与优化方案书</w:t>
      </w:r>
    </w:p>
    <w:p>
      <w:r>
        <w:t>日期 2026年10月20日</w:t>
      </w:r>
    </w:p>
    <w:p>
      <w:r>
        <w:t>适用环境 Ubuntu 22.04 ROS 2 Humble Gazebo Classic 11</w:t>
      </w:r>
    </w:p>
    <w:p>
      <w:r>
        <w:t>状态 已核对公开源码与资源路径 尚未在目标虚拟机启动六图</w:t>
      </w:r>
    </w:p>
    <w:p>
      <w:pPr>
        <w:pStyle w:val="Heading1"/>
      </w:pPr>
      <w:r>
        <w:t>1 目标与现有基础</w:t>
      </w:r>
    </w:p>
    <w:p>
      <w:r>
        <w:t>本方案选择障碍场、住宅、仓库、书店、单层医院和大型办公建筑六个公开场景，检验同一套探索算法与参数在未参与调参的环境中的覆盖效率、导航可靠性和返航能力。先完成资源与评估适配，再根据失败记录实施算法改进。</w:t>
      </w:r>
    </w:p>
    <w:p>
      <w:r>
        <w:t>现有依据是 research-files 仓库 c22554b 中的 V4 手册、配置和测试日志，资料包未包含完整运行源码，也未提供更新的 V5 执行代码。实施前应冻结实际 V5 源码并列出与 V4 的差异。本方案中的新模块和效果均属于计划。</w:t>
      </w:r>
    </w:p>
    <w:p>
      <w:r>
        <w:t>已知主链为 SLAM 地图、前沿与安全观测位姿、未知边界收益代理、Nav2 路径成本、RPP 跟随、安全门、故障监督及部署点返航核验。当前没有已训练的策略网络或 Q 表，这里的泛化是固定启发式与参数的跨环境迁移。</w:t>
      </w:r>
    </w:p>
    <w:p>
      <w:pPr>
        <w:pStyle w:val="Heading1"/>
      </w:pPr>
      <w:r>
        <w:t>2 六张公开地图</w:t>
      </w:r>
    </w:p>
    <w:p>
      <w:r>
        <w:t>难度和负载是接入估计，尚未测量面积、内存或实时因子。资源来源已核对，所有起点和真值网格仍需在虚拟机审计。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117"/>
        <w:gridCol w:w="6667"/>
        <w:gridCol w:w="749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类型与主要考验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顺序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TurtleBot3 World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小型围合障碍场 基础避障和目标执行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TurtleBot3 House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住宅多房间 门口候选和跨房间探索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Small Warehouse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仓库货架通道 重复结构和长路径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Bookstore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密集书架桌椅 遮挡和低收益重复访问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Hospital 单层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房间及走廊 分支选择和可靠返航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Willow Garage</w:t>
            </w:r>
          </w:p>
        </w:tc>
        <w:tc>
          <w:tcPr>
            <w:tcW w:type="dxa" w:w="6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大型办公建筑 规模扩展与查询开销</w:t>
            </w:r>
          </w:p>
        </w:tc>
        <w:tc>
          <w:tcPr>
            <w:tcW w:type="dxa" w:w="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</w:tbl>
    <w:p>
      <w:pPr>
        <w:spacing w:after="40" w:before="0" w:line="240" w:lineRule="auto"/>
      </w:pPr>
      <w:r>
        <w:rPr>
          <w:sz w:val="6"/>
        </w:rPr>
      </w:r>
    </w:p>
    <w:p>
      <w:r>
        <w:t>两张 ROBOTIS 地图、三张 AWS 地图和一张 OSRF 办公建筑构成六个基础场景。起点与种子重复不等于增加独立地图；相同资源来源也可能有共同建模特征。六图只能支持有限场景内的初步外部验证。</w:t>
      </w:r>
    </w:p>
    <w:p>
      <w:pPr>
        <w:pStyle w:val="Heading1"/>
      </w:pPr>
      <w:r>
        <w:t>3 逐地图接入说明</w:t>
      </w:r>
    </w:p>
    <w:p>
      <w:pPr>
        <w:pStyle w:val="Heading2"/>
      </w:pPr>
      <w:r>
        <w:t>M01 TurtleBot3 World</w:t>
      </w:r>
    </w:p>
    <w:p>
      <w:r>
        <w:t>采用 ROBOTIS turtlebot3_simulations 的 humble 分支，文件为 turtlebot3_gazebo/worlds/turtlebot3_world.world。world 引用 turtlebot3_world 模型及 ground_plane、sun，必须带齐模型资源。[S1]</w:t>
      </w:r>
    </w:p>
    <w:p>
      <w:r>
        <w:t>它用于检查激光、TF、候选、导航、安全门和返回链路。小图可能很快达标，主要反映基础正确性。如果该图已参与过项目调参，应标为回归图，不能继续算未见地图。</w:t>
      </w:r>
    </w:p>
    <w:p>
      <w:pPr>
        <w:pStyle w:val="Heading2"/>
      </w:pPr>
      <w:r>
        <w:t>M02 TurtleBot3 House</w:t>
      </w:r>
    </w:p>
    <w:p>
      <w:r>
        <w:t>采用同一 humble 提交中的 turtlebot3_gazebo/worlds/turtlebot3_house.world，模型为 turtlebot3_house。适合检查门口通行、跨房间探索与遗漏区域。嵌套 include 和模型姿态必须正确解析。[S2]</w:t>
      </w:r>
    </w:p>
    <w:p>
      <w:r>
        <w:t>现有候选障碍间隙为0.50m。机器人实际足迹可以通过的门，不一定满足这一候选规则。记录门宽、候选被剔除原因和 Nav2 路径结果；不能为了通过某图逐图降低安全参数。</w:t>
      </w:r>
    </w:p>
    <w:p>
      <w:pPr>
        <w:pStyle w:val="Heading2"/>
      </w:pPr>
      <w:r>
        <w:t>M03 AWS Small Warehouse</w:t>
      </w:r>
    </w:p>
    <w:p>
      <w:r>
        <w:t>采用 ros2 分支，文件为 worlds/small_warehouse/small_warehouse.world，资源目录为 models。源码含货架、箱体、墙体和屋顶，适合检验重复结构、通道探索及长距离返航。[S3]</w:t>
      </w:r>
    </w:p>
    <w:p>
      <w:r>
        <w:t>仓库同时提供 no_roof 变体。若仅为看清内部，先调整相机或隐藏可视部分。删除碰撞或模型会改变实验，必须另存派生版本、记录差异并重新生成真值。原图和去屋顶图不能算两张独立拓扑。</w:t>
      </w:r>
    </w:p>
    <w:p>
      <w:pPr>
        <w:pStyle w:val="Heading2"/>
      </w:pPr>
      <w:r>
        <w:t>M04 AWS Bookstore</w:t>
      </w:r>
    </w:p>
    <w:p>
      <w:r>
        <w:t>采用 ros2 分支中的 worlds/bookstore.world，资源目录为 models。书架、桌椅和物品带来较多遮挡，重点观察“目标成功但新增地图信息很少”的情况。[S4]</w:t>
      </w:r>
    </w:p>
    <w:p>
      <w:r>
        <w:t>README 有旧分支和旧工具示例，按配套 manifest 中已核对的 ros2 提交获取资源。上游提供过示例起点，但正式运行仍须做碰撞和连通性检查，不直接把示例位置当作合法部署点。</w:t>
      </w:r>
    </w:p>
    <w:p>
      <w:pPr>
        <w:pStyle w:val="Heading2"/>
      </w:pPr>
      <w:r>
        <w:t>M05 AWS Hospital 单层</w:t>
      </w:r>
    </w:p>
    <w:p>
      <w:r>
        <w:t>采用 ros2 分支中的 worlds/hospital.world。仓库另有两层和三层版本；当前二维探索首批使用单层世界，避免引入楼层切换和电梯规划。[S5]</w:t>
      </w:r>
    </w:p>
    <w:p>
      <w:r>
        <w:t>除 models 外，还存在外部 Fuel 模型依赖，需核对下载脚本、缓存目录和文件哈希，不能认为 clone 主仓库就资源齐全。一个上游 launch 示例存在变量引用不一致，建议使用项目统一启动器。</w:t>
      </w:r>
    </w:p>
    <w:p>
      <w:r>
        <w:t>静态主实验需要固定可动对象的初始状态，并审计实际加载姿态。只检查顶层 world 没有 actor，不能证明嵌套模型全部静态。床、桌和设备需要多高度碰撞检查。</w:t>
      </w:r>
    </w:p>
    <w:p>
      <w:pPr>
        <w:pStyle w:val="Heading2"/>
      </w:pPr>
      <w:r>
        <w:t>M06 Willow Garage</w:t>
      </w:r>
    </w:p>
    <w:p>
      <w:r>
        <w:t>世界来自 gazebo-classic 的 gazebo11 分支，路径 worlds/willowgarage.world；模型来自 osrf/gazebo_models 的 willowgarage。模型有独立 collision mesh 与 visual mesh，模型自身还包含平移姿态，不能遗漏。[S6][S7]</w:t>
      </w:r>
    </w:p>
    <w:p>
      <w:r>
        <w:t>该图最后接入，用于大地图压力测试，先 headless 检查实时因子和输入新鲜度。若缩小范围，必须用明确隔断限制机器人活动并重新生成真值；仅裁剪评估图片而允许机器人驶出范围会破坏实验定义。</w:t>
      </w:r>
    </w:p>
    <w:p>
      <w:pPr>
        <w:pStyle w:val="Heading1"/>
      </w:pPr>
      <w:r>
        <w:t>4 资源版本和获取方法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024"/>
        <w:gridCol w:w="3312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  <w:jc w:val="center"/>
            </w:pPr>
            <w:r>
              <w:rPr>
                <w:b/>
                <w:color w:val="FFFFFF"/>
                <w:sz w:val="20"/>
              </w:rPr>
              <w:t>资源仓库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固定提交前八位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ROBOTIS turtlebot3_simulations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humble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a35a56c8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small warehouse world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ros2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ee0af733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bookstore world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ros2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f5a2aaac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AWS hospital world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ros2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7161eb84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Gazebo classic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gazebo11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b22c6e15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OSRF gazebo_models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master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8163eb4b</w:t>
            </w:r>
          </w:p>
        </w:tc>
      </w:tr>
    </w:tbl>
    <w:p>
      <w:pPr>
        <w:spacing w:after="40" w:before="0" w:line="240" w:lineRule="auto"/>
      </w:pPr>
      <w:r>
        <w:rPr>
          <w:sz w:val="6"/>
        </w:rPr>
      </w:r>
    </w:p>
    <w:p>
      <w:r>
        <w:t>maps_manifest.json 保存完整提交、world 路径和模型目录。提交与 blob SHA 是 Git 对象标识，不是文件 SHA256；下载后还需对实际资源和派生文件生成 SHA256。医院外部 Fuel 模型要单独固定来源、版本和哈希。</w:t>
      </w:r>
    </w:p>
    <w:p>
      <w:r>
        <w:t>在虚拟机新建外部场景目录，clone 对应分支并 checkout 固定提交。ROBOTIS 应取 humble，当前 main 中相关 world 已采用新 Gazebo 系统插件，不能直接混入 Classic 11。三个 AWS 官方仓库已归档，默认 archive 分支主要是归档说明，应明确选 ros2。</w:t>
      </w:r>
    </w:p>
    <w:p>
      <w:r>
        <w:t>按地图配置设置 GAZEBO_MODEL_PATH，保留原有路径，指向相应 models；医院还需要已解析的 fuel_models。Willow Garage 可以 sparse checkout 仅取 willowgarage、ground_plane 和 sun，避免下载整个模型库。保留各模型许可与来源说明。</w:t>
      </w:r>
    </w:p>
    <w:p>
      <w:r>
        <w:t>地图是三维 world 和配套资产，完整地图 YAML/PGM 是评估数据。正式探索运行不能把预建完整地图送入 Nav2 或探索器。地图原仓库自带的机器人、AMCL 和导航启动示例也不要与现有栈同时运行。</w:t>
      </w:r>
    </w:p>
    <w:p>
      <w:pPr>
        <w:pStyle w:val="Heading1"/>
      </w:pPr>
      <w:r>
        <w:t>5 V5 地图适配架构</w:t>
      </w:r>
    </w:p>
    <w:p>
      <w:r>
        <w:t>增加 WorldAdapter，统一 world_path、model_paths、地图版本、spawn_poses、truth_grid、评估范围、审计规则和任务预算。由单一启动器加载地图并生成 robot1，配置 namespace、SLAM、Nav2、/clock 和 TF。</w:t>
      </w:r>
    </w:p>
    <w:p>
      <w:r>
        <w:t>执行链为地图资源进入启动器，机器人激光与里程计进入 SLAM，在线地图进入探索器，目标经 Nav2 变成速度，再由安全门输出。日志交给独立评估器与报告器。每图只改变环境配置，控制器和算法参数全图统一。</w:t>
      </w:r>
    </w:p>
    <w:p>
      <w:r>
        <w:t>建议拟议接口包含 --world-id、--spawn-id、--run-seed 和 --method。这些尚未在当前项目实现，不是已经可运行的 V5 命令。正式开发应从完整运行源码接入，不能把手册当作运行包。</w:t>
      </w:r>
    </w:p>
    <w:p>
      <w:pPr>
        <w:pStyle w:val="Heading1"/>
      </w:pPr>
      <w:r>
        <w:t>6 真值地图和覆盖率评估</w:t>
      </w:r>
    </w:p>
    <w:p>
      <w:r>
        <w:t>当前只解析盒形 SDF 的评估器不能直接给 mesh 和嵌套模型场景打正式分数。先从 Gazebo 实际加载碰撞几何生成离线网格，再核对模型坐标、边界和起点。不能用一趟 SLAM 结果冒充真值。</w:t>
      </w:r>
    </w:p>
    <w:p>
      <w:r>
        <w:t>候选工具 robotics-upo/gazebo_ros2_2Dmap_plugin 的 humble 分支声明支持 ROS 2 Humble 和 Gazebo Classic 11，通过指定高度切片和碰撞检查生成二维图。本次核对了工具说明，未验证其在六图上的实际运行。[S8]</w:t>
      </w:r>
    </w:p>
    <w:p>
      <w:r>
        <w:t>单高度切片可能漏掉低障碍、桌面悬挑及床架。按机器人实际体积相关高度生成投影，必要时多高度采样取并集，排除无关地面与屋顶，再按0.22m圆形足迹膨胀，从合法起点求可达集合。有限采样仍须人工核对门口和薄障碍，不能宣称精确体积证明。</w:t>
      </w:r>
    </w:p>
    <w:p>
      <w:r>
        <w:t>评估栅格统一0.10m，沿用 V4 可达空闲覆盖率和 ROI 定义。ROI 是可达空闲集合及其相邻障碍边界。多个起点属于同一连通分量时复用分母；不属于同一分量时分开标识。</w:t>
      </w:r>
    </w:p>
    <w:p>
      <w:r>
        <w:t>在线图到真值图的重采样需处理世界到地图变换、origin、旋转、分辨率及时间戳。保留已知初始对齐和 WORLD 里程计假设。真值生成时排除机器人自身碰撞，门和设备位置在运行前固定并审计。</w:t>
      </w:r>
    </w:p>
    <w:p>
      <w:r>
        <w:t>真值只进入评估器。V4 还使用真值覆盖指标触发返航，V5.0 为公平比较可保留这个条件，但必须注明是真值辅助终止。后续单独测试基于剩余前沿、地图增量和时间预算的在线停止机制。</w:t>
      </w:r>
    </w:p>
    <w:p>
      <w:pPr>
        <w:pStyle w:val="Heading1"/>
      </w:pPr>
      <w:r>
        <w:t>7 实验划分和运行预算</w:t>
      </w:r>
    </w:p>
    <w:p>
      <w:r>
        <w:t>开发调参使用原 room 场景及预先固定变体。六个公开场景的接入可做资源、碰撞与接口检查，不按正式探索结果逐图调整权重。如果某图已用于调参，重新标注为开发或回归场景，未见图数量相应减少。</w:t>
      </w:r>
    </w:p>
    <w:p>
      <w:r>
        <w:t>每图起点应覆盖合法入口、中央和远端，位置和朝向预先固定。最小方案每图两个起点、每起点两个运行种子；完整方案每图三个起点、每起点三个运行种子。相同种子不能保证不同算法产生相同轨迹。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1512"/>
        <w:gridCol w:w="2016"/>
        <w:gridCol w:w="2016"/>
      </w:tblGrid>
      <w:tr>
        <w:trPr>
          <w:cantSplit/>
          <w:tblHeader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  <w:jc w:val="center"/>
            </w:pPr>
            <w:r>
              <w:rPr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每方法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两方法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三方法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六图 两起点 两种子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24次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48次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72次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六图 三起点 三种子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54次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108次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162次</w:t>
            </w:r>
          </w:p>
        </w:tc>
      </w:tr>
    </w:tbl>
    <w:p>
      <w:pPr>
        <w:spacing w:after="40" w:before="0" w:line="240" w:lineRule="auto"/>
      </w:pPr>
      <w:r>
        <w:rPr>
          <w:sz w:val="6"/>
        </w:rPr>
      </w:r>
    </w:p>
    <w:p>
      <w:r>
        <w:t>六图面积尚未测量。建议在开发阶段确认后冻结几何面积分档：可达面积不超过100平方米用900仿真秒；超过100且不超过500平方米用1800秒；超过500平方米用3600秒。预算包含启动、探索与返回，是待确认的提案参数。</w:t>
      </w:r>
    </w:p>
    <w:p>
      <w:r>
        <w:t>预算由场景几何确定，不能根据某方法表现临时追加。相同图所有方法预算一致；跨图报告面积、预算、原始耗时以及按预算归一化的覆盖曲线面积。</w:t>
      </w:r>
    </w:p>
    <w:p>
      <w:r>
        <w:t>按3600秒上限，72次最多72仿真小时，162次最多162仿真小时，实际因面积分档和提前结束而减少。墙时约为仿真时除以实测RTF再加启动开销。先测开发运行的RTF，虚拟机内优先串行。</w:t>
      </w:r>
    </w:p>
    <w:p>
      <w:pPr>
        <w:pStyle w:val="Heading1"/>
      </w:pPr>
      <w:r>
        <w:t>8 对照方法和评价指标</w:t>
      </w:r>
    </w:p>
    <w:p>
      <w:r>
        <w:t>B0 最近可行前沿：共用安全候选集，选择实际 Nav2 路径最短者。B1 冻结 V4：保持当前评分。B2 冻结 V5 改进：完成开发后再加入。B0 是受控目标选择基线，不代表全部传统前沿方法。</w:t>
      </w:r>
    </w:p>
    <w:p>
      <w:r>
        <w:t>共用 SLAM、Nav2、RPP、安全门、TF修复与监督机制。固定地图、起点、噪声和种子集合，分块随机安排方法顺序。不能给基线旧的死锁库、给改进版修复库，再把提升归因于探索策略。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定义或记录方法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联合成功率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预算内空闲覆盖大于95% ROI已知大于90% 返回误差不超过0.35m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探索与返航分项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达标但未返航不能算完整成功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T90与T95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未达标记右删失 同时给失败数量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最终覆盖与曲线面积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所有有效运行都保留 按共同规则处理提前结束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路程和返回时间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按探索与返回阶段分别统计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停滞与故障次数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固定阈值 区分无候选 受阻 输入停更 取消异常和超时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碰撞事件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使用接触证据并按接触片段去重 安全门触发不等于碰撞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返航误差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保留odom口径 额外用隔离真值记录物理XY误差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查询耗时与RTF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墙时和仿真时分开 衡量规模及算力影响</w:t>
            </w:r>
          </w:p>
        </w:tc>
      </w:tr>
    </w:tbl>
    <w:p>
      <w:pPr>
        <w:spacing w:after="40" w:before="0" w:line="240" w:lineRule="auto"/>
      </w:pPr>
      <w:r>
        <w:rPr>
          <w:sz w:val="6"/>
        </w:rPr>
      </w:r>
    </w:p>
    <w:p>
      <w:r>
        <w:t>按地图先汇总重复运行，再报告六图等权结果、最差地图及波动。固定场景内做起点配对比较；六张基础图不足以支持广泛环境分布上的强统计结论，不能把54次运行当成54个独立环境。</w:t>
      </w:r>
    </w:p>
    <w:p>
      <w:r>
        <w:t>超时、无候选和返回失败保留在算法失败分母。缺模型、世界未加载及真值审计失败单列无效实验，保存原记录并按统一规则重新排期。不能只报告最好种子或成功样本平均时间。</w:t>
      </w:r>
    </w:p>
    <w:p>
      <w:pPr>
        <w:pStyle w:val="Heading1"/>
      </w:pPr>
      <w:r>
        <w:t>9 优化方案和优先级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448"/>
        <w:gridCol w:w="2304"/>
        <w:gridCol w:w="4608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修改位置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20374D"/>
          </w:tcPr>
          <w:p>
            <w:pPr>
              <w:keepNext/>
              <w:spacing w:line="288" w:lineRule="auto" w:after="40" w:before="40"/>
            </w:pPr>
            <w:r>
              <w:rPr>
                <w:b/>
                <w:color w:val="FFFFFF"/>
                <w:sz w:val="20"/>
              </w:rPr>
              <w:t>验证目的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地图与复杂几何真值适配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WorldAdapter Evaluator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避免缺资产与覆盖率算错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完整动作和故障日志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Runner Reporter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定位卡住发生在哪一层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足迹感知安全候选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planner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减少窄门候选被过度过滤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在线进展反馈与历史抑制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评分与区域记忆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减少低收益重复访问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查询预算和缓存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planner runtime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降低大地图路径查询开销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返回时间预留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mission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F2F5F7"/>
          </w:tcPr>
          <w:p>
            <w:pPr>
              <w:keepNext w:val="0"/>
              <w:spacing w:line="288" w:lineRule="auto" w:after="40" w:before="40"/>
            </w:pPr>
            <w:r>
              <w:rPr>
                <w:b w:val="0"/>
                <w:color w:val="000000"/>
                <w:sz w:val="20"/>
              </w:rPr>
              <w:t>减少达标后回程超时</w:t>
            </w:r>
          </w:p>
        </w:tc>
      </w:tr>
    </w:tbl>
    <w:p>
      <w:pPr>
        <w:spacing w:after="40" w:before="0" w:line="240" w:lineRule="auto"/>
      </w:pPr>
      <w:r>
        <w:rPr>
          <w:sz w:val="6"/>
        </w:rPr>
      </w:r>
    </w:p>
    <w:p>
      <w:r>
        <w:t>足迹感知候选：以欧氏距离变换改善四邻域距离近似，保留栅格误差裕量，并用机器人足迹、地图及代价地图做检查。距离变换本身不能替代足迹验证。安全裕量全图统一，不为单图降低激光安全门阈值。</w:t>
      </w:r>
    </w:p>
    <w:p>
      <w:r>
        <w:t>在线进展反馈：目标完成后在固定观测窗口记录未知转已知格、移动距离和附近访问次数。连续低收益区域暂时降权，历史随时间衰减，新前沿出现时允许恢复。地图异常时不更新惩罚，避免将SLAM重分类或更新延迟误作真实进展。</w:t>
      </w:r>
    </w:p>
    <w:p>
      <w:r>
        <w:t>反馈只能使用在线地图，不能订阅真值新增覆盖用于选目标。V4分数可能为负，直接乘小于1的惩罚会让负分反而升高；可先做同批候选秩归一化，再减去归一化访问和低收益惩罚。权重只在开发集确定，该方案没有变成强化学习。</w:t>
      </w:r>
    </w:p>
    <w:p>
      <w:r>
        <w:t>查询优化：先测量候选、射线、路径服务与回调耗时，再决定是否缓存。用地图版本、起点和目标变化控制失效；缓存路径长度只用于预筛，派发前重新验证，不将旧路径当作当前可执行证明。</w:t>
      </w:r>
    </w:p>
    <w:p>
      <w:r>
        <w:t>返航预留：依据已知地图到部署点的路径、保守速度和恢复余量估计回程预算。不足时可以提前返回，但未达覆盖门槛就应记未达标或安全提前返回，不能算完整成功。返回策略变化另做对照。</w:t>
      </w:r>
    </w:p>
    <w:p>
      <w:pPr>
        <w:pStyle w:val="Heading1"/>
      </w:pPr>
      <w:r>
        <w:t>10 消融和创新边界</w:t>
      </w:r>
    </w:p>
    <w:p>
      <w:r>
        <w:t>V5.0 完成六图迁移与可审计评估；V5.1 再验证足迹候选和在线进展反馈。至少比较 V4、仅足迹改进、仅进展反馈和完整组合；缓存与返回预留另测，避免一次改所有模块无法归因。</w:t>
      </w:r>
    </w:p>
    <w:p>
      <w:r>
        <w:t>当前贡献可表述为安全观测点与路径成本的工程组合、目标生命周期与故障监督、部署点动态转换与返回核验，以及可审计的场景和覆盖率流程。Frontier、Nav2、RPP 和上游 TF 修复应归属原作者。</w:t>
      </w:r>
    </w:p>
    <w:p>
      <w:r>
        <w:t>多地图实验扩大证据范围，不自动成为原创算法。进展反馈属于待实现、待查新和待验证的候选方法；尚不能写首次提出或承诺固定百分比提升。若根据六图的正式失败记录设计改进，这六图已成为改进的开发证据，应新增留出图验证最终泛化。</w:t>
      </w:r>
    </w:p>
    <w:p>
      <w:pPr>
        <w:pStyle w:val="Heading1"/>
      </w:pPr>
      <w:r>
        <w:t>11 实施顺序和交付检查</w:t>
      </w:r>
    </w:p>
    <w:p>
      <w:r>
        <w:t>第一阶段冻结源码和依赖，建立六图配置，下载完整资产并记录哈希。每图应满足资源齐全、世界坐标正确、部署足迹合法、单一robot1和单一TF发布链。</w:t>
      </w:r>
    </w:p>
    <w:p>
      <w:r>
        <w:t>第二阶段生成并审计真值，按M01至M06接入。检查门口、货架边缘、床桌和返回点。评估有效性在运行前判定，不能依据覆盖率高低决定是否通过。</w:t>
      </w:r>
    </w:p>
    <w:p>
      <w:r>
        <w:t>第三阶段每图做一次接口冒烟，检查消息、动作、最终cmd_vel和结束日志。冒烟只确认接线，不作为最终成功率。随后冻结名单、起点、预算、方法、失败分类与统计规则。</w:t>
      </w:r>
    </w:p>
    <w:p>
      <w:r>
        <w:t>第四阶段执行最小48次两方法实验，输出逐运行表、逐地图表、覆盖曲线和失败矩阵。优先处理最高频且证据清楚的问题，不同时更换SLAM、控制器和策略。</w:t>
      </w:r>
    </w:p>
    <w:p>
      <w:r>
        <w:t>第五阶段在开发集完成改进与消融，再对冻结版本做配对测试。双机区域协作在单机六图完成后独立排期，另验证配准、区域竞争和会车。</w:t>
      </w:r>
    </w:p>
    <w:p>
      <w:r>
        <w:t>每次运行保存资源manifest、参数快照、部署点、结果、地图、evaluation.csv、mission_events.jsonl、navigation_health.csv、安全事件、真值掩码哈希、场景审计、RTF和进程退出原因。缺少证据的运行应标记，不能只用截图补成完整数据。</w:t>
      </w:r>
    </w:p>
    <w:p>
      <w:pPr>
        <w:pStyle w:val="Heading1"/>
      </w:pPr>
      <w:r>
        <w:t>12 来源与核对范围</w:t>
      </w:r>
    </w:p>
    <w:p>
      <w:pPr>
        <w:keepNext/>
      </w:pPr>
      <w:r>
        <w:t>[S1] ROBOTIS World humble 源文件</w:t>
      </w:r>
    </w:p>
    <w:p>
      <w:hyperlink r:id="rId11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[S2] ROBOTIS House humble 源文件</w:t>
      </w:r>
    </w:p>
    <w:p>
      <w:hyperlink r:id="rId12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[S3] AWS 仓库 ros2 资源</w:t>
      </w:r>
    </w:p>
    <w:p>
      <w:hyperlink r:id="rId13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[S4] AWS 书店 ros2 资源</w:t>
      </w:r>
    </w:p>
    <w:p>
      <w:hyperlink r:id="rId14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[S5] AWS 医院 ros2 资源</w:t>
      </w:r>
    </w:p>
    <w:p>
      <w:hyperlink r:id="rId15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[S6] Gazebo Classic Willow Garage 世界</w:t>
      </w:r>
    </w:p>
    <w:p>
      <w:hyperlink r:id="rId16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[S7] OSRF Willow Garage 模型</w:t>
      </w:r>
    </w:p>
    <w:p>
      <w:hyperlink r:id="rId17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[S8] ROS 2 二维地图插件候选</w:t>
      </w:r>
    </w:p>
    <w:p>
      <w:hyperlink r:id="rId18">
        <w:r>
          <w:rPr>
            <w:color w:val="0563C1"/>
            <w:u w:val="single"/>
          </w:rPr>
          <w:t>打开对应源码或资源</w:t>
        </w:r>
      </w:hyperlink>
    </w:p>
    <w:p>
      <w:pPr>
        <w:keepNext/>
      </w:pPr>
      <w:r>
        <w:t>[S9] V4 依据与原始资料</w:t>
      </w:r>
    </w:p>
    <w:p>
      <w:hyperlink r:id="rId19">
        <w:r>
          <w:rPr>
            <w:color w:val="0563C1"/>
            <w:u w:val="single"/>
          </w:rPr>
          <w:t>打开对应源码或资源</w:t>
        </w:r>
      </w:hyperlink>
    </w:p>
    <w:p>
      <w:pPr>
        <w:pStyle w:val="Heading1"/>
      </w:pPr>
      <w:r>
        <w:t>附录 材料与验证状态</w:t>
      </w:r>
    </w:p>
    <w:p>
      <w:r>
        <w:t>Origin Skill academic-research-suite experiment-agent plan 及 documents</w:t>
      </w:r>
    </w:p>
    <w:p>
      <w:r>
        <w:t>Origin Date 2026年10月20日 Asia Shanghai</w:t>
      </w:r>
    </w:p>
    <w:p>
      <w:r>
        <w:t>Verification Status UNVERIFIED 实验方案尚未实现和执行</w:t>
      </w:r>
    </w:p>
    <w:p>
      <w:r>
        <w:t>已核对六图的公开分支、提交和文件路径，并读取相关 world、模型或README。未下载全部模型，未安装地图插件，未在用户虚拟机启动六图。maps_manifest.json 提供固定版本和准确路径，运行兼容性、起点、真值面积和RTF均待实测。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2026年10月20日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V5 六地图泛化测试与优化方案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OBOTIS-GIT/turtlebot3_simulations/blob/humble/turtlebot3_gazebo/worlds/turtlebot3_world.world" TargetMode="External"/><Relationship Id="rId12" Type="http://schemas.openxmlformats.org/officeDocument/2006/relationships/hyperlink" Target="https://github.com/ROBOTIS-GIT/turtlebot3_simulations/blob/humble/turtlebot3_gazebo/worlds/turtlebot3_house.world" TargetMode="External"/><Relationship Id="rId13" Type="http://schemas.openxmlformats.org/officeDocument/2006/relationships/hyperlink" Target="https://github.com/aws-robotics/aws-robomaker-small-warehouse-world/tree/ros2" TargetMode="External"/><Relationship Id="rId14" Type="http://schemas.openxmlformats.org/officeDocument/2006/relationships/hyperlink" Target="https://github.com/aws-robotics/aws-robomaker-bookstore-world/tree/ros2" TargetMode="External"/><Relationship Id="rId15" Type="http://schemas.openxmlformats.org/officeDocument/2006/relationships/hyperlink" Target="https://github.com/aws-robotics/aws-robomaker-hospital-world/tree/ros2" TargetMode="External"/><Relationship Id="rId16" Type="http://schemas.openxmlformats.org/officeDocument/2006/relationships/hyperlink" Target="https://github.com/gazebosim/gazebo-classic/blob/gazebo11/worlds/willowgarage.world" TargetMode="External"/><Relationship Id="rId17" Type="http://schemas.openxmlformats.org/officeDocument/2006/relationships/hyperlink" Target="https://github.com/osrf/gazebo_models/tree/master/willowgarage" TargetMode="External"/><Relationship Id="rId18" Type="http://schemas.openxmlformats.org/officeDocument/2006/relationships/hyperlink" Target="https://github.com/robotics-upo/gazebo_ros2_2Dmap_plugin/tree/humble" TargetMode="External"/><Relationship Id="rId19" Type="http://schemas.openxmlformats.org/officeDocument/2006/relationships/hyperlink" Target="https://github.com/llj233/research-files/tree/c22554b40494aac8b7229d36beda6324760af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 六地图泛化测试与优化方案书</dc:title>
  <dc:subject>六类公开Gazebo地图及泛化实验与优化路线</dc:subject>
  <dc:creator>项目研究方案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