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rPr>
          <w:rFonts w:ascii="Microsoft YaHei" w:eastAsia="微软雅黑" w:hAnsi="Microsoft YaHei"/>
          <w:b/>
          <w:sz w:val="44"/>
        </w:rPr>
        <w:t xml:space="preserve">孔明职配项目设计方案</w:t>
      </w:r>
    </w:p>
    <w:p>
      <w:pPr>
        <w:jc w:val="center"/>
      </w:pPr>
      <w:r>
        <w:rPr>
          <w:rFonts w:ascii="Microsoft YaHei" w:eastAsia="微软雅黑" w:hAnsi="Microsoft YaHei"/>
          <w:sz w:val="28"/>
        </w:rPr>
        <w:t xml:space="preserve">Kongming Student Job Matching Agent</w:t>
      </w:r>
    </w:p>
    <w:p>
      <w:pPr>
        <w:jc w:val="center"/>
      </w:pPr>
      <w:r>
        <w:rPr>
          <w:rFonts w:ascii="Microsoft YaHei" w:eastAsia="微软雅黑" w:hAnsi="Microsoft YaHei"/>
          <w:sz w:val="24"/>
        </w:rPr>
        <w:t xml:space="preserve">面向学生求职场景的 AI 岗位匹配与简历优化智能体</w:t>
      </w:r>
    </w:p>
    <w:p>
      <w:pPr>
        <w:jc w:val="center"/>
      </w:pPr>
      <w:r>
        <w:rPr>
          <w:rFonts w:ascii="Microsoft YaHei" w:eastAsia="微软雅黑" w:hAnsi="Microsoft YaHei"/>
          <w:sz w:val="21"/>
        </w:rPr>
        <w:t xml:space="preserve">文档定位：比赛展示与项目交付参考设计文档</w:t>
      </w:r>
    </w:p>
    <w:p>
      <w:pPr>
        <w:jc w:val="center"/>
      </w:pPr>
      <w:r>
        <w:rPr>
          <w:rFonts w:ascii="Microsoft YaHei" w:eastAsia="微软雅黑" w:hAnsi="Microsoft YaHei"/>
          <w:sz w:val="21"/>
        </w:rPr>
        <w:t xml:space="preserve">说明：本文基于当前仓库真实实现整理，不包含虚假的 Demo 链接、性能数据或真实调用日志。</w:t>
      </w:r>
    </w:p>
    <w:p>
      <w:r>
        <w:br w:type="page"/>
      </w:r>
    </w:p>
    <w:p>
      <w:pPr>
        <w:pStyle w:val="Heading1"/>
      </w:pPr>
      <w:r>
        <w:rPr>
          <w:rFonts w:ascii="Microsoft YaHei" w:eastAsia="微软雅黑" w:hAnsi="Microsoft YaHei"/>
          <w:b/>
          <w:sz w:val="32"/>
        </w:rPr>
        <w:t xml:space="preserve">1. 项目概述</w:t>
      </w:r>
    </w:p>
    <w:p>
      <w:r>
        <w:rPr>
          <w:rFonts w:ascii="Microsoft YaHei" w:eastAsia="微软雅黑" w:hAnsi="Microsoft YaHei"/>
          <w:sz w:val="21"/>
        </w:rPr>
        <w:t xml:space="preserve">孔明职配是面向学生求职场景的 AI 岗位匹配与简历优化智能体 Web Demo。项目围绕学生从简历准备、岗位筛选、JD 理解、投递材料优化到模拟面试的求职链路，构建一个可解释、可复盘、可扩展的求职分析工作台。</w:t>
      </w:r>
    </w:p>
    <w:p>
      <w:r>
        <w:rPr>
          <w:rFonts w:ascii="Microsoft YaHei" w:eastAsia="微软雅黑" w:hAnsi="Microsoft YaHei"/>
          <w:sz w:val="21"/>
        </w:rPr>
        <w:t xml:space="preserve">当前项目已经实现 Web 前端、轻量智能体运行时、模型代理、本地岗位匹配规则、简历优化、模拟面试、AI 求职助手和 Markdown 报告导出。</w:t>
      </w:r>
    </w:p>
    <w:p>
      <w:pPr>
        <w:pStyle w:val="Heading1"/>
      </w:pPr>
      <w:r>
        <w:rPr>
          <w:rFonts w:ascii="Microsoft YaHei" w:eastAsia="微软雅黑" w:hAnsi="Microsoft YaHei"/>
          <w:b/>
          <w:sz w:val="32"/>
        </w:rPr>
        <w:t xml:space="preserve">2. 需求背景与痛点</w:t>
      </w:r>
    </w:p>
    <w:p>
      <w:r>
        <w:rPr>
          <w:rFonts w:ascii="Microsoft YaHei" w:eastAsia="微软雅黑" w:hAnsi="Microsoft YaHei"/>
          <w:sz w:val="21"/>
        </w:rPr>
        <w:t xml:space="preserve">• 岗位信息过载：学生面对大量岗位难以判断优先级，投递成本高。</w:t>
      </w:r>
    </w:p>
    <w:p>
      <w:r>
        <w:rPr>
          <w:rFonts w:ascii="Microsoft YaHei" w:eastAsia="微软雅黑" w:hAnsi="Microsoft YaHei"/>
          <w:sz w:val="21"/>
        </w:rPr>
        <w:t xml:space="preserve">• 简历与 JD 脱节：学生简历中的经历证据、关键词和岗位要求缺少结构化对应。</w:t>
      </w:r>
    </w:p>
    <w:p>
      <w:r>
        <w:rPr>
          <w:rFonts w:ascii="Microsoft YaHei" w:eastAsia="微软雅黑" w:hAnsi="Microsoft YaHei"/>
          <w:sz w:val="21"/>
        </w:rPr>
        <w:t xml:space="preserve">• 建议不可执行：通用简历建议往往停留在评价层面，缺少具体改写动作。</w:t>
      </w:r>
    </w:p>
    <w:p>
      <w:r>
        <w:rPr>
          <w:rFonts w:ascii="Microsoft YaHei" w:eastAsia="微软雅黑" w:hAnsi="Microsoft YaHei"/>
          <w:sz w:val="21"/>
        </w:rPr>
        <w:t xml:space="preserve">• 面试准备割裂：面试练习与目标岗位、简历经历和匹配风险没有形成闭环。</w:t>
      </w:r>
    </w:p>
    <w:p>
      <w:r>
        <w:rPr>
          <w:rFonts w:ascii="Microsoft YaHei" w:eastAsia="微软雅黑" w:hAnsi="Microsoft YaHei"/>
          <w:sz w:val="21"/>
        </w:rPr>
        <w:t xml:space="preserve">• 缺少解释：单一分数或模型结论难以让学生理解推荐依据。</w:t>
      </w:r>
    </w:p>
    <w:p>
      <w:pPr>
        <w:pStyle w:val="Heading1"/>
      </w:pPr>
      <w:r>
        <w:rPr>
          <w:rFonts w:ascii="Microsoft YaHei" w:eastAsia="微软雅黑" w:hAnsi="Microsoft YaHei"/>
          <w:b/>
          <w:sz w:val="32"/>
        </w:rPr>
        <w:t xml:space="preserve">3. 目标用户与使用场景</w:t>
      </w:r>
    </w:p>
    <w:tbl>
      <w:tblPr>
        <w:tblW w:w="0" w:type="auto"/>
        <w:tblBorders>
          <w:top w:val="single" w:sz="4" w:color="9FBFE0"/>
          <w:left w:val="single" w:sz="4" w:color="9FBFE0"/>
          <w:bottom w:val="single" w:sz="4" w:color="9FBFE0"/>
          <w:right w:val="single" w:sz="4" w:color="9FBFE0"/>
          <w:insideH w:val="single" w:sz="4" w:color="9FBFE0"/>
          <w:insideV w:val="single" w:sz="4" w:color="9FBFE0"/>
        </w:tblBorders>
      </w:tblPr>
      <w:tr>
        <w:tc>
          <w:tcPr>
            <w:tcW w:w="0" w:type="auto"/>
            <w:shd w:fill="E8F2FB"/>
          </w:tcPr>
          <w:p>
            <w:r>
              <w:rPr>
                <w:rFonts w:ascii="Microsoft YaHei" w:eastAsia="微软雅黑" w:hAnsi="Microsoft YaHei"/>
                <w:b/>
                <w:sz w:val="19"/>
              </w:rPr>
              <w:t xml:space="preserve">用户 / 场景</w:t>
            </w:r>
          </w:p>
        </w:tc>
        <w:tc>
          <w:tcPr>
            <w:tcW w:w="0" w:type="auto"/>
            <w:shd w:fill="E8F2FB"/>
          </w:tcPr>
          <w:p>
            <w:r>
              <w:rPr>
                <w:rFonts w:ascii="Microsoft YaHei" w:eastAsia="微软雅黑" w:hAnsi="Microsoft YaHei"/>
                <w:b/>
                <w:sz w:val="19"/>
              </w:rPr>
              <w:t xml:space="preserve">核心需求</w:t>
            </w:r>
          </w:p>
        </w:tc>
        <w:tc>
          <w:tcPr>
            <w:tcW w:w="0" w:type="auto"/>
            <w:shd w:fill="E8F2FB"/>
          </w:tcPr>
          <w:p>
            <w:r>
              <w:rPr>
                <w:rFonts w:ascii="Microsoft YaHei" w:eastAsia="微软雅黑" w:hAnsi="Microsoft YaHei"/>
                <w:b/>
                <w:sz w:val="19"/>
              </w:rPr>
              <w:t xml:space="preserve">项目支持方式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在校大学生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探索实习方向，理解自身经历适合的岗位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通过简历结构化、岗位推荐和匹配解释生成求职方向建议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应届毕业生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针对目标岗位优化简历和投递材料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通过 JD 分析、简历优化和报告导出辅助投递准备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转方向学生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识别可迁移能力和能力缺口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通过五维匹配、关键词缺口和行动建议定位补强方向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就业指导老师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需要课堂演示和个体辅导工具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通过 Web Demo 展示求职分析闭环，辅助就业服务</w:t>
            </w:r>
          </w:p>
        </w:tc>
      </w:tr>
    </w:tbl>
    <w:p>
      <w:pPr>
        <w:pStyle w:val="Heading1"/>
      </w:pPr>
      <w:r>
        <w:rPr>
          <w:rFonts w:ascii="Microsoft YaHei" w:eastAsia="微软雅黑" w:hAnsi="Microsoft YaHei"/>
          <w:b/>
          <w:sz w:val="32"/>
        </w:rPr>
        <w:t xml:space="preserve">4. 产品定位与核心价值</w:t>
      </w:r>
    </w:p>
    <w:p>
      <w:r>
        <w:rPr>
          <w:rFonts w:ascii="Microsoft YaHei" w:eastAsia="微软雅黑" w:hAnsi="Microsoft YaHei"/>
          <w:sz w:val="21"/>
        </w:rPr>
        <w:t xml:space="preserve">产品定位：面向学生求职场景的 AI 求职智能体工作台。</w:t>
      </w:r>
    </w:p>
    <w:p>
      <w:r>
        <w:rPr>
          <w:rFonts w:ascii="Microsoft YaHei" w:eastAsia="微软雅黑" w:hAnsi="Microsoft YaHei"/>
          <w:sz w:val="21"/>
        </w:rPr>
        <w:t xml:space="preserve">• 看清自己：将文本、PDF 或图片简历转化为学生画像和能力信号。</w:t>
      </w:r>
    </w:p>
    <w:p>
      <w:r>
        <w:rPr>
          <w:rFonts w:ascii="Microsoft YaHei" w:eastAsia="微软雅黑" w:hAnsi="Microsoft YaHei"/>
          <w:sz w:val="21"/>
        </w:rPr>
        <w:t xml:space="preserve">• 找准岗位：结合求职方向生成岗位推荐，并提供可解释排序。</w:t>
      </w:r>
    </w:p>
    <w:p>
      <w:r>
        <w:rPr>
          <w:rFonts w:ascii="Microsoft YaHei" w:eastAsia="微软雅黑" w:hAnsi="Microsoft YaHei"/>
          <w:sz w:val="21"/>
        </w:rPr>
        <w:t xml:space="preserve">• 优化材料：面向目标 JD 输出简历改写、关键词补强和行动建议。</w:t>
      </w:r>
    </w:p>
    <w:p>
      <w:r>
        <w:rPr>
          <w:rFonts w:ascii="Microsoft YaHei" w:eastAsia="微软雅黑" w:hAnsi="Microsoft YaHei"/>
          <w:sz w:val="21"/>
        </w:rPr>
        <w:t xml:space="preserve">• 准备面试：结合简历、岗位和匹配风险生成模拟面试问题与反馈。</w:t>
      </w:r>
    </w:p>
    <w:p>
      <w:r>
        <w:rPr>
          <w:rFonts w:ascii="Microsoft YaHei" w:eastAsia="微软雅黑" w:hAnsi="Microsoft YaHei"/>
          <w:sz w:val="21"/>
        </w:rPr>
        <w:t xml:space="preserve">• 安全代理：模型密钥由服务端环境变量读取，前端不暴露真实密钥。</w:t>
      </w:r>
    </w:p>
    <w:p>
      <w:pPr>
        <w:pStyle w:val="Heading1"/>
      </w:pPr>
      <w:r>
        <w:rPr>
          <w:rFonts w:ascii="Microsoft YaHei" w:eastAsia="微软雅黑" w:hAnsi="Microsoft YaHei"/>
          <w:b/>
          <w:sz w:val="32"/>
        </w:rPr>
        <w:t xml:space="preserve">5. 核心功能设计</w:t>
      </w:r>
    </w:p>
    <w:tbl>
      <w:tblPr>
        <w:tblW w:w="0" w:type="auto"/>
        <w:tblBorders>
          <w:top w:val="single" w:sz="4" w:color="9FBFE0"/>
          <w:left w:val="single" w:sz="4" w:color="9FBFE0"/>
          <w:bottom w:val="single" w:sz="4" w:color="9FBFE0"/>
          <w:right w:val="single" w:sz="4" w:color="9FBFE0"/>
          <w:insideH w:val="single" w:sz="4" w:color="9FBFE0"/>
          <w:insideV w:val="single" w:sz="4" w:color="9FBFE0"/>
        </w:tblBorders>
      </w:tblPr>
      <w:tr>
        <w:tc>
          <w:tcPr>
            <w:tcW w:w="0" w:type="auto"/>
            <w:shd w:fill="E8F2FB"/>
          </w:tcPr>
          <w:p>
            <w:r>
              <w:rPr>
                <w:rFonts w:ascii="Microsoft YaHei" w:eastAsia="微软雅黑" w:hAnsi="Microsoft YaHei"/>
                <w:b/>
                <w:sz w:val="19"/>
              </w:rPr>
              <w:t xml:space="preserve">功能</w:t>
            </w:r>
          </w:p>
        </w:tc>
        <w:tc>
          <w:tcPr>
            <w:tcW w:w="0" w:type="auto"/>
            <w:shd w:fill="E8F2FB"/>
          </w:tcPr>
          <w:p>
            <w:r>
              <w:rPr>
                <w:rFonts w:ascii="Microsoft YaHei" w:eastAsia="微软雅黑" w:hAnsi="Microsoft YaHei"/>
                <w:b/>
                <w:sz w:val="19"/>
              </w:rPr>
              <w:t xml:space="preserve">当前实现</w:t>
            </w:r>
          </w:p>
        </w:tc>
        <w:tc>
          <w:tcPr>
            <w:tcW w:w="0" w:type="auto"/>
            <w:shd w:fill="E8F2FB"/>
          </w:tcPr>
          <w:p>
            <w:r>
              <w:rPr>
                <w:rFonts w:ascii="Microsoft YaHei" w:eastAsia="微软雅黑" w:hAnsi="Microsoft YaHei"/>
                <w:b/>
                <w:sz w:val="19"/>
              </w:rPr>
              <w:t xml:space="preserve">输出结果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简历输入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支持文本文件、PDF、图片简历；PDF 优先读取文本层，质量不足时转视觉识别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简历原文、页面图片、文本质量信息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简历结构化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通过模型任务 resume-structure 提取画像字段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姓名、学历、经历、技能、求职方向等结构化信息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岗位推荐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根据画像生成岗位候选，并在前端去重排序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岗位名称、方向、职责、要求、关键词和优先级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匹配评分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本地 matchEngine 从五个维度生成评分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总分、维度分、覆盖关键词、风险和行动建议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JD 分析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用户输入目标岗位和 JD 后二次分析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岗位结构、投递优先级、优势、风险和补强动作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简历优化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根据匹配差距生成改写建议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个人总结、项目经历改写、技能关键词建议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模拟面试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支持综合面、技术面、HR 面，包含语音输入和 TTS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追问、反馈报告、优化回答和总结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AI 求职助手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带入简历、岗位和匹配上下文进行多轮问答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连续求职建议和解释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报告导出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生成 Markdown 分析报告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可下载的求职分析报告</w:t>
            </w:r>
          </w:p>
        </w:tc>
      </w:tr>
    </w:tbl>
    <w:p>
      <w:pPr>
        <w:pStyle w:val="Heading1"/>
      </w:pPr>
      <w:r>
        <w:rPr>
          <w:rFonts w:ascii="Microsoft YaHei" w:eastAsia="微软雅黑" w:hAnsi="Microsoft YaHei"/>
          <w:b/>
          <w:sz w:val="32"/>
        </w:rPr>
        <w:t xml:space="preserve">6. 总体架构设计</w:t>
      </w:r>
    </w:p>
    <w:p>
      <w:r>
        <w:rPr>
          <w:rFonts w:ascii="Microsoft YaHei" w:eastAsia="微软雅黑" w:hAnsi="Microsoft YaHei"/>
          <w:sz w:val="21"/>
        </w:rPr>
        <w:t xml:space="preserve">项目采用 React / TypeScript / Vite 构建前端，使用轻量智能体运行时组织求职分析流程，并通过服务端模型代理调用 Ark 兼容模型接口。当前没有数据库、账号系统或自动投递能力，整体适合轻量 Web Demo 和比赛演示。</w:t>
      </w:r>
    </w:p>
    <w:tbl>
      <w:tblPr>
        <w:tblW w:w="0" w:type="auto"/>
        <w:tblBorders>
          <w:top w:val="single" w:sz="4" w:color="9FBFE0"/>
          <w:left w:val="single" w:sz="4" w:color="9FBFE0"/>
          <w:bottom w:val="single" w:sz="4" w:color="9FBFE0"/>
          <w:right w:val="single" w:sz="4" w:color="9FBFE0"/>
          <w:insideH w:val="single" w:sz="4" w:color="9FBFE0"/>
          <w:insideV w:val="single" w:sz="4" w:color="9FBFE0"/>
        </w:tblBorders>
      </w:tblPr>
      <w:tr>
        <w:tc>
          <w:tcPr>
            <w:tcW w:w="0" w:type="auto"/>
            <w:shd w:fill="E8F2FB"/>
          </w:tcPr>
          <w:p>
            <w:r>
              <w:rPr>
                <w:rFonts w:ascii="Microsoft YaHei" w:eastAsia="微软雅黑" w:hAnsi="Microsoft YaHei"/>
                <w:b/>
                <w:sz w:val="19"/>
              </w:rPr>
              <w:t xml:space="preserve">层级</w:t>
            </w:r>
          </w:p>
        </w:tc>
        <w:tc>
          <w:tcPr>
            <w:tcW w:w="0" w:type="auto"/>
            <w:shd w:fill="E8F2FB"/>
          </w:tcPr>
          <w:p>
            <w:r>
              <w:rPr>
                <w:rFonts w:ascii="Microsoft YaHei" w:eastAsia="微软雅黑" w:hAnsi="Microsoft YaHei"/>
                <w:b/>
                <w:sz w:val="19"/>
              </w:rPr>
              <w:t xml:space="preserve">关键路径</w:t>
            </w:r>
          </w:p>
        </w:tc>
        <w:tc>
          <w:tcPr>
            <w:tcW w:w="0" w:type="auto"/>
            <w:shd w:fill="E8F2FB"/>
          </w:tcPr>
          <w:p>
            <w:r>
              <w:rPr>
                <w:rFonts w:ascii="Microsoft YaHei" w:eastAsia="微软雅黑" w:hAnsi="Microsoft YaHei"/>
                <w:b/>
                <w:sz w:val="19"/>
              </w:rPr>
              <w:t xml:space="preserve">职责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前端交互层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src/App.tsx、src/pages/*、src/components/*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简历上传、页面状态、岗位展示、面试交互、AI 助手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智能体编排层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src/agentRuntime.ts、src/agents.ts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定义 Agent、上下文、事件和产物，组织求职协作流程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模型代理客户端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src/arkClient.ts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前端统一请求 /api/ark，并处理超时和错误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服务端代理层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api/ark.js、server/arkCore.js、vite.config.ts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校验任务、构造 Prompt、调用模型接口、保护密钥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本地规则层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src/matchEngine.ts、src/jobParser.ts、src/resumeOptimizer.ts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岗位匹配评分、JD 草稿解析、简历优化建议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展示与报告层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src/report.ts、recharts、react-markdown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图表、卡片、Markdown 报告和下载</w:t>
            </w:r>
          </w:p>
        </w:tc>
      </w:tr>
    </w:tbl>
    <w:p>
      <w:pPr>
        <w:pStyle w:val="Heading1"/>
      </w:pPr>
      <w:r>
        <w:rPr>
          <w:rFonts w:ascii="Microsoft YaHei" w:eastAsia="微软雅黑" w:hAnsi="Microsoft YaHei"/>
          <w:b/>
          <w:sz w:val="32"/>
        </w:rPr>
        <w:t xml:space="preserve">7. 业务流程设计</w:t>
      </w:r>
    </w:p>
    <w:p>
      <w:r>
        <w:rPr>
          <w:rFonts w:ascii="Microsoft YaHei" w:eastAsia="微软雅黑" w:hAnsi="Microsoft YaHei"/>
          <w:sz w:val="21"/>
        </w:rPr>
        <w:t xml:space="preserve">主流程围绕“输入简历 - 生成画像 - 推荐岗位 - 分析 JD - 优化简历 - 模拟面试 - AI 助手问答”展开。</w:t>
      </w:r>
    </w:p>
    <w:p>
      <w:r>
        <w:rPr>
          <w:rFonts w:ascii="Microsoft YaHei" w:eastAsia="微软雅黑" w:hAnsi="Microsoft YaHei"/>
          <w:sz w:val="21"/>
        </w:rPr>
        <w:t xml:space="preserve">• 用户上传或粘贴简历，前端根据文件类型读取文本或图片。</w:t>
      </w:r>
    </w:p>
    <w:p>
      <w:r>
        <w:rPr>
          <w:rFonts w:ascii="Microsoft YaHei" w:eastAsia="微软雅黑" w:hAnsi="Microsoft YaHei"/>
          <w:sz w:val="21"/>
        </w:rPr>
        <w:t xml:space="preserve">• PDF 简历优先使用 PDF.js 读取文本层，质量不足时渲染页面图片并调用视觉识别任务。</w:t>
      </w:r>
    </w:p>
    <w:p>
      <w:r>
        <w:rPr>
          <w:rFonts w:ascii="Microsoft YaHei" w:eastAsia="微软雅黑" w:hAnsi="Microsoft YaHei"/>
          <w:sz w:val="21"/>
        </w:rPr>
        <w:t xml:space="preserve">• 模型任务 resume-structure 将简历转为结构化学生画像。</w:t>
      </w:r>
    </w:p>
    <w:p>
      <w:r>
        <w:rPr>
          <w:rFonts w:ascii="Microsoft YaHei" w:eastAsia="微软雅黑" w:hAnsi="Microsoft YaHei"/>
          <w:sz w:val="21"/>
        </w:rPr>
        <w:t xml:space="preserve">• 模型任务 job-recommendations 生成岗位候选，前端去重、裁剪并排序。</w:t>
      </w:r>
    </w:p>
    <w:p>
      <w:r>
        <w:rPr>
          <w:rFonts w:ascii="Microsoft YaHei" w:eastAsia="微软雅黑" w:hAnsi="Microsoft YaHei"/>
          <w:sz w:val="21"/>
        </w:rPr>
        <w:t xml:space="preserve">• 本地匹配引擎根据能力、经历、关键词、兴趣和成长潜力生成可解释评分。</w:t>
      </w:r>
    </w:p>
    <w:p>
      <w:r>
        <w:rPr>
          <w:rFonts w:ascii="Microsoft YaHei" w:eastAsia="微软雅黑" w:hAnsi="Microsoft YaHei"/>
          <w:sz w:val="21"/>
        </w:rPr>
        <w:t xml:space="preserve">• 用户输入目标 JD 后，系统生成岗位结构、优先级、风险和简历补强动作。</w:t>
      </w:r>
    </w:p>
    <w:p>
      <w:r>
        <w:rPr>
          <w:rFonts w:ascii="Microsoft YaHei" w:eastAsia="微软雅黑" w:hAnsi="Microsoft YaHei"/>
          <w:sz w:val="21"/>
        </w:rPr>
        <w:t xml:space="preserve">• 模拟面试根据岗位和画像生成追问，结束后输出反馈报告。</w:t>
      </w:r>
    </w:p>
    <w:p>
      <w:r>
        <w:rPr>
          <w:rFonts w:ascii="Microsoft YaHei" w:eastAsia="微软雅黑" w:hAnsi="Microsoft YaHei"/>
          <w:sz w:val="21"/>
        </w:rPr>
        <w:t xml:space="preserve">• AI 助手持续带入简历、岗位和匹配结果上下文进行问答。</w:t>
      </w:r>
    </w:p>
    <w:p>
      <w:pPr>
        <w:pStyle w:val="Heading1"/>
      </w:pPr>
      <w:r>
        <w:rPr>
          <w:rFonts w:ascii="Microsoft YaHei" w:eastAsia="微软雅黑" w:hAnsi="Microsoft YaHei"/>
          <w:b/>
          <w:sz w:val="32"/>
        </w:rPr>
        <w:t xml:space="preserve">8. 智能体设计</w:t>
      </w:r>
    </w:p>
    <w:p>
      <w:r>
        <w:rPr>
          <w:rFonts w:ascii="Microsoft YaHei" w:eastAsia="微软雅黑" w:hAnsi="Microsoft YaHei"/>
          <w:sz w:val="21"/>
        </w:rPr>
        <w:t xml:space="preserve">当前项目没有引入外部重型 Agent 框架，而是通过 TypeScript 类型和函数组织轻量智能体流程，便于展示、调试和后续替换。</w:t>
      </w:r>
    </w:p>
    <w:tbl>
      <w:tblPr>
        <w:tblW w:w="0" w:type="auto"/>
        <w:tblBorders>
          <w:top w:val="single" w:sz="4" w:color="9FBFE0"/>
          <w:left w:val="single" w:sz="4" w:color="9FBFE0"/>
          <w:bottom w:val="single" w:sz="4" w:color="9FBFE0"/>
          <w:right w:val="single" w:sz="4" w:color="9FBFE0"/>
          <w:insideH w:val="single" w:sz="4" w:color="9FBFE0"/>
          <w:insideV w:val="single" w:sz="4" w:color="9FBFE0"/>
        </w:tblBorders>
      </w:tblPr>
      <w:tr>
        <w:tc>
          <w:tcPr>
            <w:tcW w:w="0" w:type="auto"/>
            <w:shd w:fill="E8F2FB"/>
          </w:tcPr>
          <w:p>
            <w:r>
              <w:rPr>
                <w:rFonts w:ascii="Microsoft YaHei" w:eastAsia="微软雅黑" w:hAnsi="Microsoft YaHei"/>
                <w:b/>
                <w:sz w:val="19"/>
              </w:rPr>
              <w:t xml:space="preserve">智能体</w:t>
            </w:r>
          </w:p>
        </w:tc>
        <w:tc>
          <w:tcPr>
            <w:tcW w:w="0" w:type="auto"/>
            <w:shd w:fill="E8F2FB"/>
          </w:tcPr>
          <w:p>
            <w:r>
              <w:rPr>
                <w:rFonts w:ascii="Microsoft YaHei" w:eastAsia="微软雅黑" w:hAnsi="Microsoft YaHei"/>
                <w:b/>
                <w:sz w:val="19"/>
              </w:rPr>
              <w:t xml:space="preserve">职责</w:t>
            </w:r>
          </w:p>
        </w:tc>
        <w:tc>
          <w:tcPr>
            <w:tcW w:w="0" w:type="auto"/>
            <w:shd w:fill="E8F2FB"/>
          </w:tcPr>
          <w:p>
            <w:r>
              <w:rPr>
                <w:rFonts w:ascii="Microsoft YaHei" w:eastAsia="微软雅黑" w:hAnsi="Microsoft YaHei"/>
                <w:b/>
                <w:sz w:val="19"/>
              </w:rPr>
              <w:t xml:space="preserve">主要输出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Resume Intake Agent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汇总学生画像、技能、经历和信息缺口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画像摘要、能力信号、缺口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Job Discovery Agent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根据画像生成岗位搜索计划和候选岗位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检索词、岗位候选、推荐理由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Match Reasoning Agent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解释岗位匹配结论和投递判断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投递决策、优势、风险、行动建议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Interview Coach Agent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根据岗位和匹配风险生成面试准备计划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面试问题、考察重点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Supervisor Agent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汇总各智能体产物并形成交接结论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优先级、总结和协作说明</w:t>
            </w:r>
          </w:p>
        </w:tc>
      </w:tr>
    </w:tbl>
    <w:p>
      <w:pPr>
        <w:pStyle w:val="Heading1"/>
      </w:pPr>
      <w:r>
        <w:rPr>
          <w:rFonts w:ascii="Microsoft YaHei" w:eastAsia="微软雅黑" w:hAnsi="Microsoft YaHei"/>
          <w:b/>
          <w:sz w:val="32"/>
        </w:rPr>
        <w:t xml:space="preserve">9. 模型接口与安全设计</w:t>
      </w:r>
    </w:p>
    <w:p>
      <w:r>
        <w:rPr>
          <w:rFonts w:ascii="Microsoft YaHei" w:eastAsia="微软雅黑" w:hAnsi="Microsoft YaHei"/>
          <w:sz w:val="21"/>
        </w:rPr>
        <w:t xml:space="preserve">模型调用通过 /api/ark 统一代理，前端不保存或展示模型密钥。服务端从环境变量读取 ARK_API_KEY，并调用 Ark 兼容 chat/completions 接口。</w:t>
      </w:r>
    </w:p>
    <w:tbl>
      <w:tblPr>
        <w:tblW w:w="0" w:type="auto"/>
        <w:tblBorders>
          <w:top w:val="single" w:sz="4" w:color="9FBFE0"/>
          <w:left w:val="single" w:sz="4" w:color="9FBFE0"/>
          <w:bottom w:val="single" w:sz="4" w:color="9FBFE0"/>
          <w:right w:val="single" w:sz="4" w:color="9FBFE0"/>
          <w:insideH w:val="single" w:sz="4" w:color="9FBFE0"/>
          <w:insideV w:val="single" w:sz="4" w:color="9FBFE0"/>
        </w:tblBorders>
      </w:tblPr>
      <w:tr>
        <w:tc>
          <w:tcPr>
            <w:tcW w:w="0" w:type="auto"/>
            <w:shd w:fill="E8F2FB"/>
          </w:tcPr>
          <w:p>
            <w:r>
              <w:rPr>
                <w:rFonts w:ascii="Microsoft YaHei" w:eastAsia="微软雅黑" w:hAnsi="Microsoft YaHei"/>
                <w:b/>
                <w:sz w:val="19"/>
              </w:rPr>
              <w:t xml:space="preserve">接口 / 配置</w:t>
            </w:r>
          </w:p>
        </w:tc>
        <w:tc>
          <w:tcPr>
            <w:tcW w:w="0" w:type="auto"/>
            <w:shd w:fill="E8F2FB"/>
          </w:tcPr>
          <w:p>
            <w:r>
              <w:rPr>
                <w:rFonts w:ascii="Microsoft YaHei" w:eastAsia="微软雅黑" w:hAnsi="Microsoft YaHei"/>
                <w:b/>
                <w:sz w:val="19"/>
              </w:rPr>
              <w:t xml:space="preserve">位置</w:t>
            </w:r>
          </w:p>
        </w:tc>
        <w:tc>
          <w:tcPr>
            <w:tcW w:w="0" w:type="auto"/>
            <w:shd w:fill="E8F2FB"/>
          </w:tcPr>
          <w:p>
            <w:r>
              <w:rPr>
                <w:rFonts w:ascii="Microsoft YaHei" w:eastAsia="微软雅黑" w:hAnsi="Microsoft YaHei"/>
                <w:b/>
                <w:sz w:val="19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/api/ark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src/arkClient.ts、api/ark.js、vite.config.ts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前端统一请求入口，本地和生产环境分别由 Vite 代理或 Vercel API 处理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server/arkCore.js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server/arkCore.js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任务校验、Prompt 构造、模型调用、错误处理和搜索链接补充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ARK_API_KEY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服务端环境变量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模型接口鉴权，不能提交到仓库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ARK_BASE_URL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服务端环境变量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可覆盖默认 Ark 兼容接口地址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VITE_ARK_API_URL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前端环境变量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可覆盖前端模型代理 URL</w:t>
            </w:r>
          </w:p>
        </w:tc>
      </w:tr>
    </w:tbl>
    <w:p>
      <w:r>
        <w:rPr>
          <w:rFonts w:ascii="Microsoft YaHei" w:eastAsia="微软雅黑" w:hAnsi="Microsoft YaHei"/>
          <w:sz w:val="21"/>
        </w:rPr>
        <w:t xml:space="preserve">当前仓库未发现已经完成的 Gitee.AI / 沐曦专用接口适配。如果最终比赛要求使用对应平台，需要在提交前完成接口适配、真实调用验证、脱敏日志和性能数据补充。</w:t>
      </w:r>
    </w:p>
    <w:p>
      <w:pPr>
        <w:pStyle w:val="Heading1"/>
      </w:pPr>
      <w:r>
        <w:rPr>
          <w:rFonts w:ascii="Microsoft YaHei" w:eastAsia="微软雅黑" w:hAnsi="Microsoft YaHei"/>
          <w:b/>
          <w:sz w:val="32"/>
        </w:rPr>
        <w:t xml:space="preserve">10. 数据与输出设计</w:t>
      </w:r>
    </w:p>
    <w:tbl>
      <w:tblPr>
        <w:tblW w:w="0" w:type="auto"/>
        <w:tblBorders>
          <w:top w:val="single" w:sz="4" w:color="9FBFE0"/>
          <w:left w:val="single" w:sz="4" w:color="9FBFE0"/>
          <w:bottom w:val="single" w:sz="4" w:color="9FBFE0"/>
          <w:right w:val="single" w:sz="4" w:color="9FBFE0"/>
          <w:insideH w:val="single" w:sz="4" w:color="9FBFE0"/>
          <w:insideV w:val="single" w:sz="4" w:color="9FBFE0"/>
        </w:tblBorders>
      </w:tblPr>
      <w:tr>
        <w:tc>
          <w:tcPr>
            <w:tcW w:w="0" w:type="auto"/>
            <w:shd w:fill="E8F2FB"/>
          </w:tcPr>
          <w:p>
            <w:r>
              <w:rPr>
                <w:rFonts w:ascii="Microsoft YaHei" w:eastAsia="微软雅黑" w:hAnsi="Microsoft YaHei"/>
                <w:b/>
                <w:sz w:val="19"/>
              </w:rPr>
              <w:t xml:space="preserve">数据对象</w:t>
            </w:r>
          </w:p>
        </w:tc>
        <w:tc>
          <w:tcPr>
            <w:tcW w:w="0" w:type="auto"/>
            <w:shd w:fill="E8F2FB"/>
          </w:tcPr>
          <w:p>
            <w:r>
              <w:rPr>
                <w:rFonts w:ascii="Microsoft YaHei" w:eastAsia="微软雅黑" w:hAnsi="Microsoft YaHei"/>
                <w:b/>
                <w:sz w:val="19"/>
              </w:rPr>
              <w:t xml:space="preserve">用途</w:t>
            </w:r>
          </w:p>
        </w:tc>
        <w:tc>
          <w:tcPr>
            <w:tcW w:w="0" w:type="auto"/>
            <w:shd w:fill="E8F2FB"/>
          </w:tcPr>
          <w:p>
            <w:r>
              <w:rPr>
                <w:rFonts w:ascii="Microsoft YaHei" w:eastAsia="微软雅黑" w:hAnsi="Microsoft YaHei"/>
                <w:b/>
                <w:sz w:val="19"/>
              </w:rPr>
              <w:t xml:space="preserve">主要来源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StudentProfile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学生画像、教育经历、项目、技能和求职方向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模型结构化解析和前端状态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Job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岗位结构、职责、要求、关键词和投递链接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模型岗位推荐、本地 JD 草稿或用户输入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MatchResult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总分、五维评分、关键词、优势、风险和行动建议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本地匹配引擎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JdAnalysis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目标 JD 的优先级、结构化岗位、优势和风险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模型 JD 分析任务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OptimizedResumeDraft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个人总结、经历改写和技能关键词建议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简历优化模块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InterviewFeedbackReport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面试评分、改进点、优化回答和总结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模拟面试反馈任务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Markdown Report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完整求职分析报告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报告生成模块</w:t>
            </w:r>
          </w:p>
        </w:tc>
      </w:tr>
    </w:tbl>
    <w:p>
      <w:pPr>
        <w:pStyle w:val="Heading1"/>
      </w:pPr>
      <w:r>
        <w:rPr>
          <w:rFonts w:ascii="Microsoft YaHei" w:eastAsia="微软雅黑" w:hAnsi="Microsoft YaHei"/>
          <w:b/>
          <w:sz w:val="32"/>
        </w:rPr>
        <w:t xml:space="preserve">11. 部署与运行设计</w:t>
      </w:r>
    </w:p>
    <w:p>
      <w:r>
        <w:rPr>
          <w:rFonts w:ascii="Microsoft YaHei" w:eastAsia="微软雅黑" w:hAnsi="Microsoft YaHei"/>
          <w:sz w:val="21"/>
        </w:rPr>
        <w:t xml:space="preserve">项目是 Node.js / Vite 前端应用，当前包含 Vercel API 入口，适合本地开发和 Vercel 部署。</w:t>
      </w:r>
    </w:p>
    <w:p>
      <w:r>
        <w:rPr>
          <w:rFonts w:ascii="Microsoft YaHei" w:eastAsia="微软雅黑" w:hAnsi="Microsoft YaHei"/>
          <w:sz w:val="21"/>
        </w:rPr>
        <w:t xml:space="preserve">• 本地运行：npm install 后执行 npm run dev，默认访问 http://localhost:5173。</w:t>
      </w:r>
    </w:p>
    <w:p>
      <w:r>
        <w:rPr>
          <w:rFonts w:ascii="Microsoft YaHei" w:eastAsia="微软雅黑" w:hAnsi="Microsoft YaHei"/>
          <w:sz w:val="21"/>
        </w:rPr>
        <w:t xml:space="preserve">• 生产构建：执行 npm run build，产物输出到 dist。</w:t>
      </w:r>
    </w:p>
    <w:p>
      <w:r>
        <w:rPr>
          <w:rFonts w:ascii="Microsoft YaHei" w:eastAsia="微软雅黑" w:hAnsi="Microsoft YaHei"/>
          <w:sz w:val="21"/>
        </w:rPr>
        <w:t xml:space="preserve">• 部署平台：可使用 Vercel，配置构建命令 npm run build 和环境变量 ARK_API_KEY。</w:t>
      </w:r>
    </w:p>
    <w:p>
      <w:r>
        <w:rPr>
          <w:rFonts w:ascii="Microsoft YaHei" w:eastAsia="微软雅黑" w:hAnsi="Microsoft YaHei"/>
          <w:sz w:val="21"/>
        </w:rPr>
        <w:t xml:space="preserve">• 验证命令：npm run build、npm run verify:parsers；UI 验证脚本当前存在选择器失配问题，待后续修复。</w:t>
      </w:r>
    </w:p>
    <w:p>
      <w:pPr>
        <w:pStyle w:val="Heading1"/>
      </w:pPr>
      <w:r>
        <w:rPr>
          <w:rFonts w:ascii="Microsoft YaHei" w:eastAsia="微软雅黑" w:hAnsi="Microsoft YaHei"/>
          <w:b/>
          <w:sz w:val="32"/>
        </w:rPr>
        <w:t xml:space="preserve">12. 安全边界与隐私保护</w:t>
      </w:r>
    </w:p>
    <w:p>
      <w:r>
        <w:rPr>
          <w:rFonts w:ascii="Microsoft YaHei" w:eastAsia="微软雅黑" w:hAnsi="Microsoft YaHei"/>
          <w:sz w:val="21"/>
        </w:rPr>
        <w:t xml:space="preserve">• 前端不直接持有 API Key，模型请求通过服务端代理转发。</w:t>
      </w:r>
    </w:p>
    <w:p>
      <w:r>
        <w:rPr>
          <w:rFonts w:ascii="Microsoft YaHei" w:eastAsia="微软雅黑" w:hAnsi="Microsoft YaHei"/>
          <w:sz w:val="21"/>
        </w:rPr>
        <w:t xml:space="preserve">• 仓库 .gitignore 排除 .env、.env.*、日志文件和构建产物。</w:t>
      </w:r>
    </w:p>
    <w:p>
      <w:r>
        <w:rPr>
          <w:rFonts w:ascii="Microsoft YaHei" w:eastAsia="微软雅黑" w:hAnsi="Microsoft YaHei"/>
          <w:sz w:val="21"/>
        </w:rPr>
        <w:t xml:space="preserve">• 用户简历当前主要保存在浏览器运行状态和模型请求体中，未实现数据库持久化。</w:t>
      </w:r>
    </w:p>
    <w:p>
      <w:r>
        <w:rPr>
          <w:rFonts w:ascii="Microsoft YaHei" w:eastAsia="微软雅黑" w:hAnsi="Microsoft YaHei"/>
          <w:sz w:val="21"/>
        </w:rPr>
        <w:t xml:space="preserve">• 公开截图、Demo 视频和日志前必须对姓名、手机号、邮箱、学校、证件号、API Key 和完整请求体脱敏。</w:t>
      </w:r>
    </w:p>
    <w:p>
      <w:r>
        <w:rPr>
          <w:rFonts w:ascii="Microsoft YaHei" w:eastAsia="微软雅黑" w:hAnsi="Microsoft YaHei"/>
          <w:sz w:val="21"/>
        </w:rPr>
        <w:t xml:space="preserve">• 项目当前不登录招聘平台，不自动投递，也不连接用户账号系统。</w:t>
      </w:r>
    </w:p>
    <w:p>
      <w:pPr>
        <w:pStyle w:val="Heading1"/>
      </w:pPr>
      <w:r>
        <w:rPr>
          <w:rFonts w:ascii="Microsoft YaHei" w:eastAsia="微软雅黑" w:hAnsi="Microsoft YaHei"/>
          <w:b/>
          <w:sz w:val="32"/>
        </w:rPr>
        <w:t xml:space="preserve">13. 已实现能力、待补材料与后续规划</w:t>
      </w:r>
    </w:p>
    <w:tbl>
      <w:tblPr>
        <w:tblW w:w="0" w:type="auto"/>
        <w:tblBorders>
          <w:top w:val="single" w:sz="4" w:color="9FBFE0"/>
          <w:left w:val="single" w:sz="4" w:color="9FBFE0"/>
          <w:bottom w:val="single" w:sz="4" w:color="9FBFE0"/>
          <w:right w:val="single" w:sz="4" w:color="9FBFE0"/>
          <w:insideH w:val="single" w:sz="4" w:color="9FBFE0"/>
          <w:insideV w:val="single" w:sz="4" w:color="9FBFE0"/>
        </w:tblBorders>
      </w:tblPr>
      <w:tr>
        <w:tc>
          <w:tcPr>
            <w:tcW w:w="0" w:type="auto"/>
            <w:shd w:fill="E8F2FB"/>
          </w:tcPr>
          <w:p>
            <w:r>
              <w:rPr>
                <w:rFonts w:ascii="Microsoft YaHei" w:eastAsia="微软雅黑" w:hAnsi="Microsoft YaHei"/>
                <w:b/>
                <w:sz w:val="19"/>
              </w:rPr>
              <w:t xml:space="preserve">类别</w:t>
            </w:r>
          </w:p>
        </w:tc>
        <w:tc>
          <w:tcPr>
            <w:tcW w:w="0" w:type="auto"/>
            <w:shd w:fill="E8F2FB"/>
          </w:tcPr>
          <w:p>
            <w:r>
              <w:rPr>
                <w:rFonts w:ascii="Microsoft YaHei" w:eastAsia="微软雅黑" w:hAnsi="Microsoft YaHei"/>
                <w:b/>
                <w:sz w:val="19"/>
              </w:rPr>
              <w:t xml:space="preserve">内容</w:t>
            </w:r>
          </w:p>
        </w:tc>
        <w:tc>
          <w:tcPr>
            <w:tcW w:w="0" w:type="auto"/>
            <w:shd w:fill="E8F2FB"/>
          </w:tcPr>
          <w:p>
            <w:r>
              <w:rPr>
                <w:rFonts w:ascii="Microsoft YaHei" w:eastAsia="微软雅黑" w:hAnsi="Microsoft YaHei"/>
                <w:b/>
                <w:sz w:val="19"/>
              </w:rPr>
              <w:t xml:space="preserve">状态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已实现能力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Web Demo、简历解析、岗位推荐、JD 分析、五维匹配、简历优化、模拟面试、AI 助手、Markdown 报告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当前仓库已有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文档体系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README、架构理解、技术说明、部署指南、提交清单、PPT 设计提示词、证据索引、License 模板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当前仓库已有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待补提交材料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Demo 视频、运行截图、真实性能数据、脱敏真实调用日志、GitLink 地址、最终 commit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提交前补充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待确认事项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Gitee.AI / 沐曦适配要求、第三方素材来源、License 授权边界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待维护者确认</w:t>
            </w:r>
          </w:p>
        </w:tc>
      </w:tr>
      <w:tr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后续规划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真实岗位数据源、模型 Provider 抽象、日志审计、性能评测、就业服务场景落地</w:t>
            </w:r>
          </w:p>
        </w:tc>
        <w:tc>
          <w:tcPr>
            <w:tcW w:w="0" w:type="auto"/>
          </w:tcPr>
          <w:p>
            <w:r>
              <w:rPr>
                <w:rFonts w:ascii="Microsoft YaHei" w:eastAsia="微软雅黑" w:hAnsi="Microsoft YaHei"/>
                <w:sz w:val="19"/>
              </w:rPr>
              <w:t xml:space="preserve">后续扩展</w:t>
            </w:r>
          </w:p>
        </w:tc>
      </w:tr>
    </w:tbl>
    <w:p>
      <w:pPr>
        <w:pStyle w:val="Heading1"/>
      </w:pPr>
      <w:r>
        <w:rPr>
          <w:rFonts w:ascii="Microsoft YaHei" w:eastAsia="微软雅黑" w:hAnsi="Microsoft YaHei"/>
          <w:b/>
          <w:sz w:val="32"/>
        </w:rPr>
        <w:t xml:space="preserve">14. 风险与边界</w:t>
      </w:r>
    </w:p>
    <w:p>
      <w:r>
        <w:rPr>
          <w:rFonts w:ascii="Microsoft YaHei" w:eastAsia="微软雅黑" w:hAnsi="Microsoft YaHei"/>
          <w:sz w:val="21"/>
        </w:rPr>
        <w:t xml:space="preserve">• 模型输出可能出现 JSON 格式不稳定，当前通过解析器做基础修复和兜底。</w:t>
      </w:r>
    </w:p>
    <w:p>
      <w:r>
        <w:rPr>
          <w:rFonts w:ascii="Microsoft YaHei" w:eastAsia="微软雅黑" w:hAnsi="Microsoft YaHei"/>
          <w:sz w:val="21"/>
        </w:rPr>
        <w:t xml:space="preserve">• 当前没有持久化运行日志，提交真实调用证据需要从最终部署环境整理。</w:t>
      </w:r>
    </w:p>
    <w:p>
      <w:r>
        <w:rPr>
          <w:rFonts w:ascii="Microsoft YaHei" w:eastAsia="微软雅黑" w:hAnsi="Microsoft YaHei"/>
          <w:sz w:val="21"/>
        </w:rPr>
        <w:t xml:space="preserve">• 当前没有真实性能测试数据，不能在提交材料中写估算数字。</w:t>
      </w:r>
    </w:p>
    <w:p>
      <w:r>
        <w:rPr>
          <w:rFonts w:ascii="Microsoft YaHei" w:eastAsia="微软雅黑" w:hAnsi="Microsoft YaHei"/>
          <w:sz w:val="21"/>
        </w:rPr>
        <w:t xml:space="preserve">• 当前默认模型调用是 Ark 兼容接口，若比赛要求指定算力平台，需要额外适配。</w:t>
      </w:r>
    </w:p>
    <w:p>
      <w:r>
        <w:rPr>
          <w:rFonts w:ascii="Microsoft YaHei" w:eastAsia="微软雅黑" w:hAnsi="Microsoft YaHei"/>
          <w:sz w:val="21"/>
        </w:rPr>
        <w:t xml:space="preserve">• Live2D、图片、视频和 PDF.js CMap 等素材需要提交前核对授权。</w:t>
      </w:r>
    </w:p>
    <w:p>
      <w:pPr>
        <w:pStyle w:val="Heading1"/>
      </w:pPr>
      <w:r>
        <w:rPr>
          <w:rFonts w:ascii="Microsoft YaHei" w:eastAsia="微软雅黑" w:hAnsi="Microsoft YaHei"/>
          <w:b/>
          <w:sz w:val="32"/>
        </w:rPr>
        <w:t xml:space="preserve">15. 参考文档</w:t>
      </w:r>
    </w:p>
    <w:p>
      <w:r>
        <w:rPr>
          <w:rFonts w:ascii="Microsoft YaHei" w:eastAsia="微软雅黑" w:hAnsi="Microsoft YaHei"/>
          <w:sz w:val="21"/>
        </w:rPr>
        <w:t xml:space="preserve">• README.md</w:t>
      </w:r>
    </w:p>
    <w:p>
      <w:r>
        <w:rPr>
          <w:rFonts w:ascii="Microsoft YaHei" w:eastAsia="微软雅黑" w:hAnsi="Microsoft YaHei"/>
          <w:sz w:val="21"/>
        </w:rPr>
        <w:t xml:space="preserve">• docs/CREATIVE_PLAN_STAGE1.md</w:t>
      </w:r>
    </w:p>
    <w:p>
      <w:r>
        <w:rPr>
          <w:rFonts w:ascii="Microsoft YaHei" w:eastAsia="微软雅黑" w:hAnsi="Microsoft YaHei"/>
          <w:sz w:val="21"/>
        </w:rPr>
        <w:t xml:space="preserve">• docs/PROJECT_ARCHITECTURE_AND_UNDERSTANDING.md</w:t>
      </w:r>
    </w:p>
    <w:p>
      <w:r>
        <w:rPr>
          <w:rFonts w:ascii="Microsoft YaHei" w:eastAsia="微软雅黑" w:hAnsi="Microsoft YaHei"/>
          <w:sz w:val="21"/>
        </w:rPr>
        <w:t xml:space="preserve">• docs/TECHNICAL_DESIGN.md</w:t>
      </w:r>
    </w:p>
    <w:p>
      <w:r>
        <w:rPr>
          <w:rFonts w:ascii="Microsoft YaHei" w:eastAsia="微软雅黑" w:hAnsi="Microsoft YaHei"/>
          <w:sz w:val="21"/>
        </w:rPr>
        <w:t xml:space="preserve">• docs/DEPLOYMENT_GUIDE.md</w:t>
      </w:r>
    </w:p>
    <w:p>
      <w:r>
        <w:rPr>
          <w:rFonts w:ascii="Microsoft YaHei" w:eastAsia="微软雅黑" w:hAnsi="Microsoft YaHei"/>
          <w:sz w:val="21"/>
        </w:rPr>
        <w:t xml:space="preserve">• docs/FINAL_SUBMISSION_PACKAGE.md</w:t>
      </w:r>
    </w:p>
    <w:p>
      <w:r>
        <w:rPr>
          <w:rFonts w:ascii="Microsoft YaHei" w:eastAsia="微软雅黑" w:hAnsi="Microsoft YaHei"/>
          <w:sz w:val="21"/>
        </w:rPr>
        <w:t xml:space="preserve">• docs/EVIDENCE_INDEX.md</w:t>
      </w:r>
    </w:p>
    <w:p>
      <w:r>
        <w:rPr>
          <w:rFonts w:ascii="Microsoft YaHei" w:eastAsia="微软雅黑" w:hAnsi="Microsoft YaHei"/>
          <w:sz w:val="21"/>
        </w:rPr>
        <w:t xml:space="preserve">• docs/COMPETITION_FINALIZATION_BACKLOG.md</w:t>
      </w:r>
    </w:p>
    <w:p>
      <w:r>
        <w:rPr>
          <w:rFonts w:ascii="Microsoft YaHei" w:eastAsia="微软雅黑" w:hAnsi="Microsoft YaHei"/>
          <w:sz w:val="21"/>
        </w:rPr>
        <w:t xml:space="preserve">• docs/PPT_DESIGN_AND_IMAGE_PROMPTS.md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微软雅黑" w:hAnsi="Microsoft YaHei"/>
      <w:sz w:val="21"/>
    </w:rPr>
  </w:style>
  <w:style w:type="paragraph" w:styleId="Title">
    <w:name w:val="Title"/>
    <w:basedOn w:val="Normal"/>
    <w:pPr>
      <w:jc w:val="center"/>
    </w:pPr>
    <w:rPr>
      <w:b/>
      <w:color w:val="123D73"/>
      <w:sz w:val="44"/>
    </w:rPr>
  </w:style>
  <w:style w:type="paragraph" w:styleId="Heading1">
    <w:name w:val="heading 1"/>
    <w:basedOn w:val="Normal"/>
    <w:pPr>
      <w:spacing w:before="240" w:after="120"/>
    </w:pPr>
    <w:rPr>
      <w:b/>
      <w:color w:val="1559A8"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