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Unicode MS" w:hAnsi="Arial Unicode MS" w:cs="Arial Unicode MS"/>
          <w:b/>
        </w:rPr>
      </w:pPr>
      <w:r>
        <w:rPr>
          <w:rFonts w:hint="eastAsia" w:ascii="Arial Unicode MS" w:hAnsi="Arial Unicode MS" w:cs="Arial Unicode MS"/>
          <w:b/>
        </w:rPr>
        <w:t>做题时间：预计1</w:t>
      </w:r>
      <w:r>
        <w:rPr>
          <w:rFonts w:ascii="Arial Unicode MS" w:hAnsi="Arial Unicode MS" w:cs="Arial Unicode MS"/>
          <w:b/>
        </w:rPr>
        <w:t>.5-2</w:t>
      </w:r>
      <w:r>
        <w:rPr>
          <w:rFonts w:hint="eastAsia" w:ascii="Arial Unicode MS" w:hAnsi="Arial Unicode MS" w:cs="Arial Unicode MS"/>
          <w:b/>
        </w:rPr>
        <w:t>个小时</w:t>
      </w:r>
    </w:p>
    <w:p>
      <w:pPr>
        <w:rPr>
          <w:rFonts w:ascii="Arial Unicode MS" w:hAnsi="Arial Unicode MS" w:cs="Arial Unicode MS"/>
          <w:b/>
        </w:rPr>
      </w:pPr>
    </w:p>
    <w:p>
      <w:pPr>
        <w:rPr>
          <w:b/>
        </w:rPr>
      </w:pPr>
      <w:r>
        <w:rPr>
          <w:rFonts w:ascii="Arial Unicode MS" w:hAnsi="Arial Unicode MS" w:eastAsia="Arial Unicode MS" w:cs="Arial Unicode MS"/>
          <w:b/>
        </w:rPr>
        <w:t>目标：</w:t>
      </w:r>
    </w:p>
    <w:p/>
    <w:p>
      <w:r>
        <w:rPr>
          <w:rFonts w:ascii="Arial Unicode MS" w:hAnsi="Arial Unicode MS" w:eastAsia="Arial Unicode MS" w:cs="Arial Unicode MS"/>
        </w:rPr>
        <w:t>设计并采用Python实现一个端到端的数据解决方案，将数据其转化并加载到一个 NoSQL (譬如 MongoDB) 数据库，并通过受保护的 GraphQL API 提供数据访问。最后将完整的系统dockerize以方便我们操作。</w:t>
      </w:r>
    </w:p>
    <w:p/>
    <w:p>
      <w:pPr>
        <w:rPr>
          <w:b/>
        </w:rPr>
      </w:pPr>
      <w:r>
        <w:rPr>
          <w:rFonts w:ascii="Arial Unicode MS" w:hAnsi="Arial Unicode MS" w:eastAsia="Arial Unicode MS" w:cs="Arial Unicode MS"/>
          <w:b/>
        </w:rPr>
        <w:t>情境：</w:t>
      </w:r>
    </w:p>
    <w:p/>
    <w:p>
      <w:r>
        <w:rPr>
          <w:rFonts w:ascii="Arial Unicode MS" w:hAnsi="Arial Unicode MS" w:eastAsia="Arial Unicode MS" w:cs="Arial Unicode MS"/>
        </w:rPr>
        <w:t>设想一个大型电商平台希望通过 GraphQL API 向其合作伙伴展示其产品目录。原始的产品数据存储在几个 CSV 文件中：</w:t>
      </w:r>
    </w:p>
    <w:p/>
    <w:p>
      <w:r>
        <w:rPr>
          <w:rFonts w:ascii="Arial Unicode MS" w:hAnsi="Arial Unicode MS" w:eastAsia="Arial Unicode MS" w:cs="Arial Unicode MS"/>
        </w:rPr>
        <w:t>products.csv：包含列 product_id、name、description、price 和 category_id。</w:t>
      </w:r>
    </w:p>
    <w:p/>
    <w:p>
      <w:r>
        <w:rPr>
          <w:rFonts w:ascii="Arial Unicode MS" w:hAnsi="Arial Unicode MS" w:eastAsia="Arial Unicode MS" w:cs="Arial Unicode MS"/>
        </w:rPr>
        <w:t>categories.csv：包含列 category_id 和 category_name。</w:t>
      </w:r>
    </w:p>
    <w:p/>
    <w:p>
      <w:r>
        <w:rPr>
          <w:rFonts w:ascii="Arial Unicode MS" w:hAnsi="Arial Unicode MS" w:eastAsia="Arial Unicode MS" w:cs="Arial Unicode MS"/>
        </w:rPr>
        <w:t>解决方案应使 API 使用者能够根据各种属性（譬如 name、category 等等）查询产品，并检索所需的产品信息以及其类别名称。</w:t>
      </w:r>
    </w:p>
    <w:p/>
    <w:p>
      <w:pPr>
        <w:rPr>
          <w:b/>
        </w:rPr>
      </w:pPr>
      <w:r>
        <w:rPr>
          <w:rFonts w:ascii="Arial Unicode MS" w:hAnsi="Arial Unicode MS" w:eastAsia="Arial Unicode MS" w:cs="Arial Unicode MS"/>
          <w:b/>
        </w:rPr>
        <w:t>任务：</w:t>
      </w:r>
    </w:p>
    <w:p/>
    <w:p>
      <w:pPr>
        <w:rPr>
          <w:b/>
        </w:rPr>
      </w:pPr>
      <w:r>
        <w:rPr>
          <w:rFonts w:ascii="Arial Unicode MS" w:hAnsi="Arial Unicode MS" w:eastAsia="Arial Unicode MS" w:cs="Arial Unicode MS"/>
          <w:b/>
        </w:rPr>
        <w:t>第一步：数据提取、转换和加载 (ETL)</w:t>
      </w:r>
    </w:p>
    <w:p/>
    <w:p>
      <w:r>
        <w:rPr>
          <w:rFonts w:ascii="Arial Unicode MS" w:hAnsi="Arial Unicode MS" w:eastAsia="Arial Unicode MS" w:cs="Arial Unicode MS"/>
        </w:rPr>
        <w:t>从给定的 CSV 文件中提取数据。</w:t>
      </w:r>
    </w:p>
    <w:p>
      <w:r>
        <w:rPr>
          <w:rFonts w:ascii="Arial Unicode MS" w:hAnsi="Arial Unicode MS" w:eastAsia="Arial Unicode MS" w:cs="Arial Unicode MS"/>
        </w:rPr>
        <w:t>规范和清理数据（编写逻辑处理不一致性、缺失值等）。</w:t>
      </w:r>
    </w:p>
    <w:p>
      <w:r>
        <w:rPr>
          <w:rFonts w:ascii="Arial Unicode MS" w:hAnsi="Arial Unicode MS" w:eastAsia="Arial Unicode MS" w:cs="Arial Unicode MS"/>
        </w:rPr>
        <w:t>将数据转换成适合 NoSQL 数据库的模式，并考虑未来的查询模式。</w:t>
      </w:r>
    </w:p>
    <w:p>
      <w:r>
        <w:rPr>
          <w:rFonts w:ascii="Arial Unicode MS" w:hAnsi="Arial Unicode MS" w:eastAsia="Arial Unicode MS" w:cs="Arial Unicode MS"/>
        </w:rPr>
        <w:t>将转换后的数据加载到 NoSQL 数据库中。</w:t>
      </w:r>
    </w:p>
    <w:p/>
    <w:p>
      <w:pPr>
        <w:rPr>
          <w:b/>
        </w:rPr>
      </w:pPr>
      <w:r>
        <w:rPr>
          <w:rFonts w:ascii="Arial Unicode MS" w:hAnsi="Arial Unicode MS" w:eastAsia="Arial Unicode MS" w:cs="Arial Unicode MS"/>
          <w:b/>
        </w:rPr>
        <w:t>第二步：NoSQL 数据库设置</w:t>
      </w:r>
    </w:p>
    <w:p/>
    <w:p>
      <w:r>
        <w:rPr>
          <w:rFonts w:ascii="Arial Unicode MS" w:hAnsi="Arial Unicode MS" w:eastAsia="Arial Unicode MS" w:cs="Arial Unicode MS"/>
        </w:rPr>
        <w:t>选择一个适合存储产品数据的 NoSQL 数据库，并说明你的选择理由。</w:t>
      </w:r>
    </w:p>
    <w:p>
      <w:r>
        <w:rPr>
          <w:rFonts w:ascii="Arial Unicode MS" w:hAnsi="Arial Unicode MS" w:eastAsia="Arial Unicode MS" w:cs="Arial Unicode MS"/>
        </w:rPr>
        <w:t>定义一个数据库模式，以支持常用用例的高效查询（例如，按类别、价格范围等检索产品）。</w:t>
      </w:r>
    </w:p>
    <w:p>
      <w:r>
        <w:rPr>
          <w:rFonts w:ascii="Arial Unicode MS" w:hAnsi="Arial Unicode MS" w:eastAsia="Arial Unicode MS" w:cs="Arial Unicode MS"/>
        </w:rPr>
        <w:t>确保数据完整性并实现必要的索引。</w:t>
      </w:r>
    </w:p>
    <w:p/>
    <w:p>
      <w:pPr>
        <w:rPr>
          <w:b/>
        </w:rPr>
      </w:pPr>
      <w:r>
        <w:rPr>
          <w:rFonts w:ascii="Arial Unicode MS" w:hAnsi="Arial Unicode MS" w:eastAsia="Arial Unicode MS" w:cs="Arial Unicode MS"/>
          <w:b/>
        </w:rPr>
        <w:t>第三步：GraphQL API</w:t>
      </w:r>
    </w:p>
    <w:p/>
    <w:p>
      <w:r>
        <w:rPr>
          <w:rFonts w:ascii="Arial Unicode MS" w:hAnsi="Arial Unicode MS" w:eastAsia="Arial Unicode MS" w:cs="Arial Unicode MS"/>
        </w:rPr>
        <w:t>开发一个NoSQL 数据库中产品数据的 GraphQL API。</w:t>
      </w:r>
    </w:p>
    <w:p>
      <w:r>
        <w:rPr>
          <w:rFonts w:ascii="Arial Unicode MS" w:hAnsi="Arial Unicode MS" w:eastAsia="Arial Unicode MS" w:cs="Arial Unicode MS"/>
        </w:rPr>
        <w:t>API 应支持基于 token 的身份验证。</w:t>
      </w:r>
    </w:p>
    <w:p>
      <w:r>
        <w:rPr>
          <w:rFonts w:ascii="Arial Unicode MS" w:hAnsi="Arial Unicode MS" w:eastAsia="Arial Unicode MS" w:cs="Arial Unicode MS"/>
        </w:rPr>
        <w:t>确保 API 支持：</w:t>
      </w:r>
    </w:p>
    <w:p>
      <w:pPr>
        <w:numPr>
          <w:ilvl w:val="0"/>
          <w:numId w:val="1"/>
        </w:numPr>
      </w:pPr>
      <w:r>
        <w:rPr>
          <w:rFonts w:ascii="Arial Unicode MS" w:hAnsi="Arial Unicode MS" w:eastAsia="Arial Unicode MS" w:cs="Arial Unicode MS"/>
        </w:rPr>
        <w:t>根据不同属性（例如，name、price、category_name）查询产品。</w:t>
      </w:r>
    </w:p>
    <w:p>
      <w:pPr>
        <w:numPr>
          <w:ilvl w:val="0"/>
          <w:numId w:val="1"/>
        </w:numPr>
      </w:pPr>
      <w:r>
        <w:rPr>
          <w:rFonts w:ascii="Arial Unicode MS" w:hAnsi="Arial Unicode MS" w:eastAsia="Arial Unicode MS" w:cs="Arial Unicode MS"/>
        </w:rPr>
        <w:t>检索相关的产品详情。</w:t>
      </w:r>
    </w:p>
    <w:p>
      <w:r>
        <w:rPr>
          <w:rFonts w:ascii="Arial Unicode MS" w:hAnsi="Arial Unicode MS" w:eastAsia="Arial Unicode MS" w:cs="Arial Unicode MS"/>
        </w:rPr>
        <w:t>实施适当的错误处理和数据验证。</w:t>
      </w:r>
    </w:p>
    <w:p/>
    <w:p>
      <w:pPr>
        <w:rPr>
          <w:b/>
        </w:rPr>
      </w:pPr>
      <w:r>
        <w:rPr>
          <w:rFonts w:ascii="Arial Unicode MS" w:hAnsi="Arial Unicode MS" w:eastAsia="Arial Unicode MS" w:cs="Arial Unicode MS"/>
          <w:b/>
        </w:rPr>
        <w:t>需要</w:t>
      </w:r>
      <w:r>
        <w:rPr>
          <w:rFonts w:hint="eastAsia" w:ascii="Arial Unicode MS" w:hAnsi="Arial Unicode MS" w:eastAsia="宋体" w:cs="Arial Unicode MS"/>
          <w:b/>
          <w:lang w:val="en-US" w:eastAsia="zh-CN"/>
        </w:rPr>
        <w:t>输出以下内容</w:t>
      </w:r>
      <w:r>
        <w:rPr>
          <w:rFonts w:ascii="Arial Unicode MS" w:hAnsi="Arial Unicode MS" w:eastAsia="Arial Unicode MS" w:cs="Arial Unicode MS"/>
          <w:b/>
        </w:rPr>
        <w:t>：</w:t>
      </w:r>
    </w:p>
    <w:p/>
    <w:p>
      <w:pPr>
        <w:numPr>
          <w:ilvl w:val="0"/>
          <w:numId w:val="2"/>
        </w:numPr>
      </w:pPr>
      <w:r>
        <w:rPr>
          <w:rFonts w:ascii="Arial Unicode MS" w:hAnsi="Arial Unicode MS" w:eastAsia="Arial Unicode MS" w:cs="Arial Unicode MS"/>
        </w:rPr>
        <w:t>ETL 过程、NoSQL 数据库设置和 GraphQL API 的代码库，结构清晰且易于维护。</w:t>
      </w:r>
    </w:p>
    <w:p>
      <w:pPr>
        <w:numPr>
          <w:ilvl w:val="0"/>
          <w:numId w:val="2"/>
        </w:numPr>
      </w:pPr>
      <w:r>
        <w:rPr>
          <w:rFonts w:ascii="Arial Unicode MS" w:hAnsi="Arial Unicode MS" w:eastAsia="Arial Unicode MS" w:cs="Arial Unicode MS"/>
        </w:rPr>
        <w:t>包括以下内容的文档：</w:t>
      </w:r>
    </w:p>
    <w:p>
      <w:pPr>
        <w:numPr>
          <w:ilvl w:val="0"/>
          <w:numId w:val="3"/>
        </w:numPr>
      </w:pPr>
      <w:r>
        <w:rPr>
          <w:rFonts w:ascii="Arial Unicode MS" w:hAnsi="Arial Unicode MS" w:eastAsia="Arial Unicode MS" w:cs="Arial Unicode MS"/>
        </w:rPr>
        <w:t>设置和安装说明。</w:t>
      </w:r>
    </w:p>
    <w:p>
      <w:pPr>
        <w:numPr>
          <w:ilvl w:val="0"/>
          <w:numId w:val="3"/>
        </w:numPr>
      </w:pPr>
      <w:r>
        <w:rPr>
          <w:rFonts w:ascii="Arial Unicode MS" w:hAnsi="Arial Unicode MS" w:eastAsia="Arial Unicode MS" w:cs="Arial Unicode MS"/>
        </w:rPr>
        <w:t>数据库模式和数据模型详情 (字段等等）。</w:t>
      </w:r>
    </w:p>
    <w:p>
      <w:pPr>
        <w:numPr>
          <w:ilvl w:val="0"/>
          <w:numId w:val="3"/>
        </w:numPr>
      </w:pPr>
      <w:r>
        <w:rPr>
          <w:rFonts w:ascii="Arial Unicode MS" w:hAnsi="Arial Unicode MS" w:eastAsia="Arial Unicode MS" w:cs="Arial Unicode MS"/>
        </w:rPr>
        <w:t>关键设计决策的解释和理由。</w:t>
      </w:r>
    </w:p>
    <w:p>
      <w:pPr>
        <w:numPr>
          <w:ilvl w:val="0"/>
          <w:numId w:val="3"/>
        </w:numPr>
      </w:pPr>
      <w:r>
        <w:rPr>
          <w:rFonts w:ascii="Arial Unicode MS" w:hAnsi="Arial Unicode MS" w:eastAsia="Arial Unicode MS" w:cs="Arial Unicode MS"/>
        </w:rPr>
        <w:t>API 使用示例。</w:t>
      </w:r>
    </w:p>
    <w:p>
      <w:pPr>
        <w:numPr>
          <w:ilvl w:val="0"/>
          <w:numId w:val="3"/>
        </w:numPr>
      </w:pPr>
      <w:r>
        <w:rPr>
          <w:rFonts w:ascii="Arial Unicode MS" w:hAnsi="Arial Unicode MS" w:eastAsia="Arial Unicode MS" w:cs="Arial Unicode MS"/>
        </w:rPr>
        <w:t>有关可扩展性、数据一致性和错误处理的注意事项说明。</w:t>
      </w:r>
    </w:p>
    <w:p/>
    <w:p>
      <w:pPr>
        <w:numPr>
          <w:ilvl w:val="0"/>
          <w:numId w:val="2"/>
        </w:numPr>
      </w:pPr>
      <w:r>
        <w:rPr>
          <w:rFonts w:ascii="Arial Unicode MS" w:hAnsi="Arial Unicode MS" w:eastAsia="Arial Unicode MS" w:cs="Arial Unicode MS"/>
        </w:rPr>
        <w:t>Dockerfile。</w:t>
      </w:r>
    </w:p>
    <w:p>
      <w:pPr>
        <w:numPr>
          <w:ilvl w:val="0"/>
          <w:numId w:val="2"/>
        </w:numPr>
      </w:pPr>
      <w:r>
        <w:rPr>
          <w:rFonts w:ascii="Arial Unicode MS" w:hAnsi="Arial Unicode MS" w:eastAsia="Arial Unicode MS" w:cs="Arial Unicode MS"/>
        </w:rPr>
        <w:t>展示解决方案正确功能的测试用例 （如API访问的例子）。</w:t>
      </w:r>
    </w:p>
    <w:p>
      <w:bookmarkStart w:id="0" w:name="_GoBack"/>
      <w:bookmarkEnd w:id="0"/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3195C"/>
    <w:multiLevelType w:val="multilevel"/>
    <w:tmpl w:val="1833195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6B2E8B"/>
    <w:multiLevelType w:val="multilevel"/>
    <w:tmpl w:val="1E6B2E8B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19C3D50"/>
    <w:multiLevelType w:val="multilevel"/>
    <w:tmpl w:val="419C3D5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wNjg5ZTlhYTEyZjM1MGU1MDZiMDhmOTc4ODY1MGMifQ=="/>
  </w:docVars>
  <w:rsids>
    <w:rsidRoot w:val="00EC125C"/>
    <w:rsid w:val="000B4097"/>
    <w:rsid w:val="004A36BB"/>
    <w:rsid w:val="006B40E1"/>
    <w:rsid w:val="00EC125C"/>
    <w:rsid w:val="0834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sz w:val="22"/>
      <w:szCs w:val="22"/>
      <w:lang w:val="e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14"/>
    <w:unhideWhenUsed/>
    <w:uiPriority w:val="99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4">
    <w:name w:val="Header Char"/>
    <w:basedOn w:val="13"/>
    <w:link w:val="9"/>
    <w:uiPriority w:val="99"/>
    <w:rPr>
      <w:sz w:val="18"/>
      <w:szCs w:val="18"/>
    </w:rPr>
  </w:style>
  <w:style w:type="character" w:customStyle="1" w:styleId="15">
    <w:name w:val="Footer Char"/>
    <w:basedOn w:val="13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149</Words>
  <Characters>850</Characters>
  <Lines>7</Lines>
  <Paragraphs>1</Paragraphs>
  <TotalTime>3</TotalTime>
  <ScaleCrop>false</ScaleCrop>
  <LinksUpToDate>false</LinksUpToDate>
  <CharactersWithSpaces>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2023-10-12T02:01:00Z</dcterms:created>
  <dc:creator>78335</dc:creator>
  <cp:lastModifiedBy>llj</cp:lastModifiedBy>
  <dcterms:modified xsi:type="dcterms:W3CDTF">2023-11-07T15:43:07Z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078822490A8645178B40C61B054A5F82_12</vt:lpwstr>
  </property>
</Properties>
</file>