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044B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数据集长什么样</w:t>
      </w:r>
    </w:p>
    <w:p w14:paraId="1A492D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Iris 数据集介绍</w:t>
      </w:r>
    </w:p>
    <w:p w14:paraId="6D91B80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i w:val="0"/>
          <w:strike w:val="0"/>
          <w:color w:val="auto"/>
          <w:sz w:val="21"/>
          <w:szCs w:val="21"/>
          <w:u w:val="none"/>
          <w:lang w:val="en-US" w:eastAsia="zh-CN"/>
        </w:rPr>
        <w:t>来源：由英国统计学家 R.A. Fisher 在 1936 年发表的论文中引入，用来展示判别分析方法（正好就是你现在学的 Fisher 判别！）。</w:t>
      </w:r>
    </w:p>
    <w:p w14:paraId="01CED05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规模：</w:t>
      </w:r>
    </w:p>
    <w:p w14:paraId="4B5AE3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共 150 个样本；</w:t>
      </w:r>
    </w:p>
    <w:p w14:paraId="3930D3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3 个类别，每类 50 个样本。</w:t>
      </w:r>
    </w:p>
    <w:p w14:paraId="1416FE9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类别（目标变量 y）：</w:t>
      </w:r>
    </w:p>
    <w:p w14:paraId="1E35413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Setosa（山鸢尾）</w:t>
      </w:r>
    </w:p>
    <w:p w14:paraId="3549F3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Versicolor（杂色鸢尾）</w:t>
      </w:r>
    </w:p>
    <w:p w14:paraId="32F589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Virginica（维吉尼亚鸢尾）</w:t>
      </w:r>
    </w:p>
    <w:p w14:paraId="7121BB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特征（输入 X，共 4 维）：</w:t>
      </w:r>
    </w:p>
    <w:p w14:paraId="5D2EAB8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萼片长度（Sepal length, cm）</w:t>
      </w:r>
    </w:p>
    <w:p w14:paraId="0B8D51F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萼片宽度（Sepal width, cm）</w:t>
      </w:r>
    </w:p>
    <w:p w14:paraId="567DEBC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花瓣长度（Petal length, cm）</w:t>
      </w:r>
    </w:p>
    <w:p w14:paraId="0FC40EB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  <w:t>花瓣宽度（Petal width, cm）</w:t>
      </w:r>
    </w:p>
    <w:p w14:paraId="6F1BF4F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5273040" cy="3619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62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Sonar 数据集简介</w:t>
      </w:r>
    </w:p>
    <w:p w14:paraId="56FF82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全名：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Connectionist Bench (Sonar, Mines vs. Rocks) Data Set</w:t>
      </w:r>
    </w:p>
    <w:p w14:paraId="097B590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来源：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UCI 机器学习库（id=151），最早由 Gorman 和 Sejnowski (1988) 提供，用于声纳信号分类。</w:t>
      </w:r>
    </w:p>
    <w:p w14:paraId="5958FB1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任务：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二分类问题</w:t>
      </w:r>
    </w:p>
    <w:p w14:paraId="3DC5946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M（Mine）：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声纳探测到的是水下“矿石/金属物体”</w:t>
      </w:r>
    </w:p>
    <w:p w14:paraId="307F63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R（Rock）：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声纳探测到的是普通“岩石”</w:t>
      </w:r>
    </w:p>
    <w:p w14:paraId="5A568E3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📊 数据规模</w:t>
      </w:r>
    </w:p>
    <w:p w14:paraId="03DB77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样本数：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208</w:t>
      </w:r>
    </w:p>
    <w:p w14:paraId="589AF2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特征数：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60（全是数值型特征）</w:t>
      </w:r>
    </w:p>
    <w:p w14:paraId="7927643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类别分布：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大约一半是 `R`，一半是 `M`（具体 111 vs 97，略不平衡）</w:t>
      </w:r>
    </w:p>
    <w:p w14:paraId="7640A9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特征说明</w:t>
      </w:r>
    </w:p>
    <w:p w14:paraId="71557FA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每个样本是一个 60 维的向量，表示在不同角度或时间窗口下的声纳返回信号强度（能量值）。</w:t>
      </w:r>
    </w:p>
    <w:p w14:paraId="03C2C73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所有特征取值在 `[0, 1]` 之间（已经做过归一化处理）。</w:t>
      </w:r>
    </w:p>
    <w:p w14:paraId="5369C57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没有缺失值。</w:t>
      </w:r>
    </w:p>
    <w:p w14:paraId="198192B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换句话说：</w:t>
      </w:r>
    </w:p>
    <w:p w14:paraId="4C6769B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一行数据 = 一个声纳信号样本</w:t>
      </w:r>
    </w:p>
    <w:p w14:paraId="327ADA9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前 60 列 = 声纳信号的 60 个特征值</w:t>
      </w:r>
    </w:p>
    <w:p w14:paraId="73DF961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第 61 列 = 类别标签（M / R）</w:t>
      </w:r>
    </w:p>
    <w:p w14:paraId="452DC4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为什么常用 Sonar？</w:t>
      </w:r>
    </w:p>
    <w:p w14:paraId="3A52AB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1. 高维小样本（208 个样本，但特征有 60 个）：</w:t>
      </w:r>
    </w:p>
    <w:p w14:paraId="4081D9A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非常适合测试降维算法（比如 LDA / PCA）。</w:t>
      </w:r>
    </w:p>
    <w:p w14:paraId="30DE579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也能验证算法在小数据下是否容易过拟合。</w:t>
      </w:r>
    </w:p>
    <w:p w14:paraId="2BB3EA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2. 二分类问题：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比 Iris 的三分类简单，但维度更高，挑战在于“如何提取有效的低维表示”。</w:t>
      </w:r>
    </w:p>
    <w:p w14:paraId="5D91DF2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3. 历史经典：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很多经典论文和教材都会用 Sonar 验证模型性能。</w:t>
      </w:r>
    </w:p>
    <w:p w14:paraId="5573C2E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数据样例（前几行，简化后）</w:t>
      </w:r>
    </w:p>
    <w:p w14:paraId="0B76201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| f1     | f2     | ... | f60    | label |</w:t>
      </w:r>
    </w:p>
    <w:p w14:paraId="4959FC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| ------ | ------ | --- | ------ | ----- |</w:t>
      </w:r>
    </w:p>
    <w:p w14:paraId="01DB91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| 0.0200 | 0.0371 | ... | 0.0079 | R     |</w:t>
      </w:r>
      <w:bookmarkStart w:id="0" w:name="_GoBack"/>
      <w:bookmarkEnd w:id="0"/>
    </w:p>
    <w:p w14:paraId="32A398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| 0.0453 | 0.0523 | ... | 0.0044 | R     |</w:t>
      </w:r>
    </w:p>
    <w:p w14:paraId="723C3B3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| 0.0262 | 0.0582 | ... | 0.0090 | R     |</w:t>
      </w:r>
    </w:p>
    <w:p w14:paraId="741981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| 0.0100 | 0.0171 | ... | 0.0031 | M     |</w:t>
      </w:r>
    </w:p>
    <w:p w14:paraId="51F8A42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注意：</w:t>
      </w:r>
    </w:p>
    <w:p w14:paraId="43E2AB8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每行有 60 个小数（0~1）。</w:t>
      </w:r>
    </w:p>
    <w:p w14:paraId="5B6943F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标签只有 `R` 或 `M`。</w:t>
      </w:r>
    </w:p>
    <w:p w14:paraId="557E96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与 Iris 的对比</w:t>
      </w:r>
    </w:p>
    <w:p w14:paraId="5D6BF1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Iris：低维（4D）、多类（3 类）、样本多（150） → 易可视化。</w:t>
      </w:r>
    </w:p>
    <w:p w14:paraId="71E2EB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Sonar：高维（60D）、二类（2 类）、样本少（208） → 难以直接画图，需要降维分析。</w:t>
      </w:r>
    </w:p>
    <w:p w14:paraId="76E597C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* Iris 上 LDA 能很直观地分开三类。</w:t>
      </w:r>
    </w:p>
    <w:p w14:paraId="746CF2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* Sonar 上需要选择合适的投影维度，看准确率变化。</w:t>
      </w:r>
    </w:p>
    <w:p w14:paraId="355252C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在机器学习里我们更看重 </w:t>
      </w:r>
      <w:r>
        <w:rPr>
          <w:rStyle w:val="6"/>
          <w:rFonts w:ascii="宋体" w:hAnsi="宋体" w:eastAsia="宋体" w:cs="宋体"/>
          <w:sz w:val="24"/>
          <w:szCs w:val="24"/>
        </w:rPr>
        <w:t>样本数量相对维度是否足够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所以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kern w:val="2"/>
          <w:sz w:val="21"/>
          <w:szCs w:val="21"/>
          <w:u w:val="none"/>
          <w:lang w:val="en-US" w:eastAsia="zh-CN" w:bidi="ar-SA"/>
        </w:rPr>
        <w:t>Iris样本多</w:t>
      </w:r>
    </w:p>
    <w:p w14:paraId="7B56003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268595" cy="23006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7A0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70C56"/>
    <w:multiLevelType w:val="singleLevel"/>
    <w:tmpl w:val="06270C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0017"/>
    <w:rsid w:val="40923879"/>
    <w:rsid w:val="5E0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2025-09-26T11:56:34Z</dcterms:created>
  <dc:creator>admin</dc:creator>
  <cp:lastModifiedBy>林盛源</cp:lastModifiedBy>
  <dcterms:modified xsi:type="dcterms:W3CDTF">2025-09-26T16:34:11Z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eyJoZGlkIjoiYzZkNzQ4ZWFiZmQ4NTRhOWRkZTk3YTMwMjlmMmZhYmUiLCJ1c2VySWQiOiIxNjU2MjA3Mjc0In0=</vt:lpwstr>
  </property>
  <property fmtid="{D5CDD505-2E9C-101B-9397-08002B2CF9AE}" pid="4" name="ICV">
    <vt:lpwstr>09F82821D56843F4AFA16F8E17F4F7D5_12</vt:lpwstr>
  </property>
</Properties>
</file>