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jqnmu92jwbs1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Лабораторна робота №1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Тема:</w:t>
      </w:r>
      <w:r w:rsidDel="00000000" w:rsidR="00000000" w:rsidRPr="00000000">
        <w:rPr>
          <w:rtl w:val="0"/>
        </w:rPr>
        <w:t xml:space="preserve"> Знайомство з робочим середовищем віртуальних машин та особливостями операційної системи Linux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sh8mg10yvc4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Мета роботи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Знайомство з гіпервізорами різного типу, віртуалізацією при роботі з операційними системами.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Знайомство з основними видами сучасних ОС, короткий огляд їх можливостей.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x262icj2v9f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Завдання попередньої підготовки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m05qnrhfc3o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Словник термінів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Virtualization</w:t>
      </w:r>
      <w:r w:rsidDel="00000000" w:rsidR="00000000" w:rsidRPr="00000000">
        <w:rPr>
          <w:rtl w:val="0"/>
        </w:rPr>
        <w:t xml:space="preserve"> – віртуалізація, створення віртуальних обчислювальних ресурсів.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Hypervisor</w:t>
      </w:r>
      <w:r w:rsidDel="00000000" w:rsidR="00000000" w:rsidRPr="00000000">
        <w:rPr>
          <w:rtl w:val="0"/>
        </w:rPr>
        <w:t xml:space="preserve"> – гіпервізор, програмний рівень для створення та керування віртуальними машинами.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1 Hypervisor</w:t>
      </w:r>
      <w:r w:rsidDel="00000000" w:rsidR="00000000" w:rsidRPr="00000000">
        <w:rPr>
          <w:rtl w:val="0"/>
        </w:rPr>
        <w:t xml:space="preserve"> – «bare-metal» гіпервізор, який працює безпосередньо з апаратним забезпеченням.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 2 Hypervisor</w:t>
      </w:r>
      <w:r w:rsidDel="00000000" w:rsidR="00000000" w:rsidRPr="00000000">
        <w:rPr>
          <w:rtl w:val="0"/>
        </w:rPr>
        <w:t xml:space="preserve"> – «hosted» гіпервізор, який працює поверх основної ОС.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Guest OS</w:t>
      </w:r>
      <w:r w:rsidDel="00000000" w:rsidR="00000000" w:rsidRPr="00000000">
        <w:rPr>
          <w:rtl w:val="0"/>
        </w:rPr>
        <w:t xml:space="preserve"> – гостьова операційна система, встановлена всередині віртуальної машини.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Host OS</w:t>
      </w:r>
      <w:r w:rsidDel="00000000" w:rsidR="00000000" w:rsidRPr="00000000">
        <w:rPr>
          <w:rtl w:val="0"/>
        </w:rPr>
        <w:t xml:space="preserve"> – хостова операційна система, яка встановлена на фізичному комп’ютері.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Kernel</w:t>
      </w:r>
      <w:r w:rsidDel="00000000" w:rsidR="00000000" w:rsidRPr="00000000">
        <w:rPr>
          <w:rtl w:val="0"/>
        </w:rPr>
        <w:t xml:space="preserve"> – ядро операційної системи.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Distribution (distro)</w:t>
      </w:r>
      <w:r w:rsidDel="00000000" w:rsidR="00000000" w:rsidRPr="00000000">
        <w:rPr>
          <w:rtl w:val="0"/>
        </w:rPr>
        <w:t xml:space="preserve"> – дистрибутив Linux (комплект ядра, утиліт і програм).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 (Command Line Interface)</w:t>
      </w:r>
      <w:r w:rsidDel="00000000" w:rsidR="00000000" w:rsidRPr="00000000">
        <w:rPr>
          <w:rtl w:val="0"/>
        </w:rPr>
        <w:t xml:space="preserve"> – командний інтерфейс користувача.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GUI (Graphical User Interface)</w:t>
      </w:r>
      <w:r w:rsidDel="00000000" w:rsidR="00000000" w:rsidRPr="00000000">
        <w:rPr>
          <w:rtl w:val="0"/>
        </w:rPr>
        <w:t xml:space="preserve"> – графічний інтерфейс користувача.</w:t>
        <w:br w:type="textWrapping"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hxn9yhsu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Відповіді на питання попередньої підготовки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Охарактеризуйте поняття «гіпервізор». Які бувають їх типи?</w:t>
        <w:br w:type="textWrapping"/>
      </w:r>
      <w:r w:rsidDel="00000000" w:rsidR="00000000" w:rsidRPr="00000000">
        <w:rPr>
          <w:rtl w:val="0"/>
        </w:rPr>
        <w:t xml:space="preserve"> Гіпервізор – це спеціалізоване ПЗ, яке дозволяє запускати та керувати кількома віртуальними машинами на одному фізичному сервері або комп’ютері.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Типи гіпервізорів: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1 (bare-metal):</w:t>
      </w:r>
      <w:r w:rsidDel="00000000" w:rsidR="00000000" w:rsidRPr="00000000">
        <w:rPr>
          <w:rtl w:val="0"/>
        </w:rPr>
        <w:t xml:space="preserve"> працює безпосередньо на апаратному рівні. Використовується в дата-центрах і корпоративному середовищі (Hyper-V Server, VMware ESXi, Xen).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Тип 2 (hosted):</w:t>
      </w:r>
      <w:r w:rsidDel="00000000" w:rsidR="00000000" w:rsidRPr="00000000">
        <w:rPr>
          <w:rtl w:val="0"/>
        </w:rPr>
        <w:t xml:space="preserve"> запускається поверх основної ОС. Використовується для тестування і навчання (VirtualBox, VMware Workstation).</w:t>
        <w:br w:type="textWrapping"/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Основні компоненти та можливості гіпервізора Hyper-V (варіант 25):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Підтримка віртуалізації на базі Windows Server та Windows 10/11 Pro/Enterprise.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Можливість запуску Linux, Windows та інших ОС у віртуальному середовищі.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Підтримка віртуальних комутаторів (Internal, External, Private).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Інтеграційні служби (синхронізація часу, копіювання файлів, драйвери).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Знімки (Checkpoints) для швидкого відновлення стану ВМ.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Підтримка динамічної пам’яті.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Можливість кластеризації та міграції віртуальних машин.</w:t>
        <w:br w:type="textWrapping"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kk80ebzp2nm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Хід роботи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Етапи розгортання ОС у VirtualBox/Hyper-V: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Увімкнення апаратної віртуалізації (Intel VT-x/AMD-V) у BIOS/UEFI.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Активація Hyper-V у Windows через «Компоненти Windows».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Створення нової віртуальної машини (налаштування CPU, RAM, диска).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Підключення ISO-образу інсталяційного дистрибутива Linux.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Налаштування мережевого інтерфейсу (External/Internal/Private).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Запуск інсталяції гостьової ОС.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2. Апаратні обмеження при встановленні 32- та 64-бітних ОС: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Для 32-бітних систем вистачає звичайного x86-процесора.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Для 64-бітних потрібна підтримка </w:t>
      </w:r>
      <w:r w:rsidDel="00000000" w:rsidR="00000000" w:rsidRPr="00000000">
        <w:rPr>
          <w:b w:val="1"/>
          <w:rtl w:val="0"/>
        </w:rPr>
        <w:t xml:space="preserve">SLAT (Second Level Address Translation)</w:t>
      </w:r>
      <w:r w:rsidDel="00000000" w:rsidR="00000000" w:rsidRPr="00000000">
        <w:rPr>
          <w:rtl w:val="0"/>
        </w:rPr>
        <w:t xml:space="preserve">, апаратної віртуалізації (Intel VT-x/AMD-V). Без цього Hyper-V не запуститься.</w:t>
        <w:br w:type="textWrapping"/>
      </w:r>
    </w:p>
    <w:p w:rsidR="00000000" w:rsidDel="00000000" w:rsidP="00000000" w:rsidRDefault="00000000" w:rsidRPr="00000000" w14:paraId="0000002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Основні етапи встановлення Linux у текстовому режимі: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Завантаження інсталятора.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Вибір мови та параметрів клавіатури.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Розмітка диска.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Встановлення базової системи та ядра.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Створення користувача та пароля root.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Завершення інсталяції.</w:t>
        <w:br w:type="textWrapping"/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 Встановлення графічних оболонок у Linux (якщо є лише CLI):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 Debian/Ubuntu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sudo apt install gnome-shell kde-plasma-desktop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Fedora/CentOS/RHEL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sudo dnf groupinstall "Server with GUI"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sudo dnf install @kde-desktop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Характеристика графічних інтерфейсів (варіант 25 – KDE та Fluxbox):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KDE Plasma</w:t>
      </w:r>
      <w:r w:rsidDel="00000000" w:rsidR="00000000" w:rsidRPr="00000000">
        <w:rPr>
          <w:rtl w:val="0"/>
        </w:rPr>
        <w:t xml:space="preserve"> – сучасне, потужне середовище з високим рівнем кастомізації, схоже на Windows, зручне для початківців.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Fluxbox</w:t>
      </w:r>
      <w:r w:rsidDel="00000000" w:rsidR="00000000" w:rsidRPr="00000000">
        <w:rPr>
          <w:rtl w:val="0"/>
        </w:rPr>
        <w:t xml:space="preserve"> – мінімалістичний і дуже легкий віконний менеджер, підходить для слабких ПК та серверів.</w:t>
        <w:br w:type="textWrapping"/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ltxyv7k1xp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Контрольні запитання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1. Відмінність гіпервізорів типу 1 та типу 2: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Тип 1 працює безпосередньо на апаратному рівні (Hyper-V, VMware ESXi).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Тип 2 працює поверх ОС (VirtualBox, VMware Workstation).</w:t>
        <w:br w:type="textWrapping"/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GNU GPL:</w:t>
        <w:br w:type="textWrapping"/>
      </w:r>
      <w:r w:rsidDel="00000000" w:rsidR="00000000" w:rsidRPr="00000000">
        <w:rPr>
          <w:rtl w:val="0"/>
        </w:rPr>
        <w:t xml:space="preserve"> Це ліцензія вільного програмного забезпечення, яка дозволяє вільно використовувати, змінювати та поширювати код.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3. Відкрите ПЗ:</w:t>
        <w:br w:type="textWrapping"/>
      </w:r>
      <w:r w:rsidDel="00000000" w:rsidR="00000000" w:rsidRPr="00000000">
        <w:rPr>
          <w:rtl w:val="0"/>
        </w:rPr>
        <w:t xml:space="preserve"> Користувач має доступ до вихідного коду, може його змінювати та вдосконалювати.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4. Дистрибутив Linux:</w:t>
        <w:br w:type="textWrapping"/>
      </w:r>
      <w:r w:rsidDel="00000000" w:rsidR="00000000" w:rsidRPr="00000000">
        <w:rPr>
          <w:rtl w:val="0"/>
        </w:rPr>
        <w:t xml:space="preserve"> Це комплект ядра, системних утиліт та програм, що формують готову ОС (наприклад, Ubuntu, Debian, Fedora).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Завдання системного адміністрування в Linux: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управління користувачами;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налаштування серверів;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моніторинг продуктивності;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налаштування мережі та безпеки;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автоматизація через скрипти.</w:t>
        <w:br w:type="textWrapping"/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6. Зв’язок Android та Linux:</w:t>
        <w:br w:type="textWrapping"/>
      </w:r>
      <w:r w:rsidDel="00000000" w:rsidR="00000000" w:rsidRPr="00000000">
        <w:rPr>
          <w:rtl w:val="0"/>
        </w:rPr>
        <w:t xml:space="preserve"> Android використовує ядро Linux, але має власний фреймворк і GUI.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7. Embedded Linux:</w:t>
        <w:br w:type="textWrapping"/>
      </w:r>
      <w:r w:rsidDel="00000000" w:rsidR="00000000" w:rsidRPr="00000000">
        <w:rPr>
          <w:rtl w:val="0"/>
        </w:rPr>
        <w:t xml:space="preserve"> Легка версія Linux для вбудованих пристроїв (телевізори, роутери, IoT).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 Зміна режиму завантаження Linux (CLI/GUI):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sudo systemctl set-default multi-user.target   # текстовий режим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sudo systemctl set-default graphical.target    # графічний режим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ods81d30q5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Висновок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 даній лабораторній роботі було вивчено принципи віртуалізації та особливості роботи гіпервізора Hyper-V. Досліджено його основні компоненти: підтримка різних ОС, мережеві інтерфейси, знімки та динамічна пам’ять. Також розглянуто основні аспекти встановлення Linux у текстовому та графічному режимах, можливість встановлення додаткових оболонок та особливості інтерфейсів KDE і Fluxbox. Отримані знання можна застосувати як для навчальних цілей, так і для адміністрування серверів та робочих станцій9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