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6" w:name="выполнение-лабораторной-работы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 (рис. 1).</w:t>
      </w:r>
    </w:p>
    <w:p>
      <w:pPr>
        <w:pStyle w:val="CaptionedFigure"/>
      </w:pPr>
      <w:bookmarkStart w:id="23" w:name="fig:001"/>
      <w:r>
        <w:drawing>
          <wp:inline>
            <wp:extent cx="5334000" cy="602225"/>
            <wp:effectExtent b="0" l="0" r="0" t="0"/>
            <wp:docPr descr="Рис. 1: Создание каталога и файлов" title="" id="1" name="Picture"/>
            <a:graphic>
              <a:graphicData uri="http://schemas.openxmlformats.org/drawingml/2006/picture">
                <pic:pic>
                  <pic:nvPicPr>
                    <pic:cNvPr descr="image/img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 и файлов</w:t>
      </w:r>
    </w:p>
    <w:p>
      <w:pPr>
        <w:pStyle w:val="BodyText"/>
      </w:pPr>
      <w:r>
        <w:t xml:space="preserve">Ввожу в файл lab10-1.asm текст программы из листинга 10.1 (рис. 2).</w:t>
      </w:r>
    </w:p>
    <w:p>
      <w:pPr>
        <w:pStyle w:val="CaptionedFigure"/>
      </w:pPr>
      <w:bookmarkStart w:id="25" w:name="fig:002"/>
      <w:r>
        <w:drawing>
          <wp:inline>
            <wp:extent cx="5334000" cy="3374392"/>
            <wp:effectExtent b="0" l="0" r="0" t="0"/>
            <wp:docPr descr="Рис. 2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Написание программы</w:t>
      </w:r>
    </w:p>
    <w:p>
      <w:pPr>
        <w:pStyle w:val="BodyText"/>
      </w:pPr>
      <w:r>
        <w:t xml:space="preserve">Создаю исполняемый файл и проверяю его работу (рис. 3).</w:t>
      </w:r>
    </w:p>
    <w:p>
      <w:pPr>
        <w:pStyle w:val="CaptionedFigure"/>
      </w:pPr>
      <w:bookmarkStart w:id="27" w:name="fig:003"/>
      <w:r>
        <w:drawing>
          <wp:inline>
            <wp:extent cx="5334000" cy="797232"/>
            <wp:effectExtent b="0" l="0" r="0" t="0"/>
            <wp:docPr descr="Рис. 3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Открываю файл readme.txt и проверяю что все работает корректно (рис. 4).</w:t>
      </w:r>
    </w:p>
    <w:p>
      <w:pPr>
        <w:pStyle w:val="CaptionedFigure"/>
      </w:pPr>
      <w:bookmarkStart w:id="29" w:name="fig:004"/>
      <w:r>
        <w:drawing>
          <wp:inline>
            <wp:extent cx="5334000" cy="3374392"/>
            <wp:effectExtent b="0" l="0" r="0" t="0"/>
            <wp:docPr descr="Рис. 4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img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Проверка работы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запретив его выполнение. Пытаюсь выполнить файл. Выдается отказ, поскольку командой мы запретили себе доступ к нему. С помощью команды chmod разрешаю выполнение файла и запускаю его еще раз. После того, как мы открыли доступ - все работает (рис. 5).</w:t>
      </w:r>
    </w:p>
    <w:p>
      <w:pPr>
        <w:pStyle w:val="CaptionedFigure"/>
      </w:pPr>
      <w:bookmarkStart w:id="31" w:name="fig:005"/>
      <w:r>
        <w:drawing>
          <wp:inline>
            <wp:extent cx="5334000" cy="952090"/>
            <wp:effectExtent b="0" l="0" r="0" t="0"/>
            <wp:docPr descr="Рис. 5: Работа с доступами" title="" id="1" name="Picture"/>
            <a:graphic>
              <a:graphicData uri="http://schemas.openxmlformats.org/drawingml/2006/picture">
                <pic:pic>
                  <pic:nvPicPr>
                    <pic:cNvPr descr="image/img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Работа с доступами</w:t>
      </w:r>
    </w:p>
    <w:p>
      <w:pPr>
        <w:pStyle w:val="BodyText"/>
      </w:pPr>
      <w:r>
        <w:t xml:space="preserve">В соответствии с заданием 16 варианта предоставляю права доступа к файлу readme-1.txt представленные в символьном виде и проверяю правильность выполнения с помощью команды ls -l (рис. 6).</w:t>
      </w:r>
    </w:p>
    <w:p>
      <w:pPr>
        <w:pStyle w:val="CaptionedFigure"/>
      </w:pPr>
      <w:bookmarkStart w:id="33" w:name="fig:006"/>
      <w:r>
        <w:drawing>
          <wp:inline>
            <wp:extent cx="5334000" cy="2437580"/>
            <wp:effectExtent b="0" l="0" r="0" t="0"/>
            <wp:docPr descr="Рис. 6: Работа с доступами" title="" id="1" name="Picture"/>
            <a:graphic>
              <a:graphicData uri="http://schemas.openxmlformats.org/drawingml/2006/picture">
                <pic:pic>
                  <pic:nvPicPr>
                    <pic:cNvPr descr="image/img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Работа с доступами</w:t>
      </w:r>
    </w:p>
    <w:p>
      <w:pPr>
        <w:pStyle w:val="BodyText"/>
      </w:pPr>
      <w:r>
        <w:t xml:space="preserve">А также предоставляю доступ для файла readme-2.txt в двочном виде и проверяю правильность выполнения с помощью команды ls -l (рис. 7).</w:t>
      </w:r>
    </w:p>
    <w:p>
      <w:pPr>
        <w:pStyle w:val="CaptionedFigure"/>
      </w:pPr>
      <w:bookmarkStart w:id="35" w:name="fig:007"/>
      <w:r>
        <w:drawing>
          <wp:inline>
            <wp:extent cx="5334000" cy="1439606"/>
            <wp:effectExtent b="0" l="0" r="0" t="0"/>
            <wp:docPr descr="Рис. 7: Работа с доступами" title="" id="1" name="Picture"/>
            <a:graphic>
              <a:graphicData uri="http://schemas.openxmlformats.org/drawingml/2006/picture">
                <pic:pic>
                  <pic:nvPicPr>
                    <pic:cNvPr descr="image/img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Работа с доступами</w:t>
      </w:r>
    </w:p>
    <w:bookmarkEnd w:id="36"/>
    <w:bookmarkStart w:id="41" w:name="выполнение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Пишу программу по указанным требованиям (вывод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ввести с клавиатуры свои фамилию и имя, создать файл с именем name.txt,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дописать в файл строку введенную с клавиатуры, закрыть файл) (рис. 8).</w:t>
      </w:r>
    </w:p>
    <w:p>
      <w:pPr>
        <w:pStyle w:val="CaptionedFigure"/>
      </w:pPr>
      <w:bookmarkStart w:id="38" w:name="fig:008"/>
      <w:r>
        <w:drawing>
          <wp:inline>
            <wp:extent cx="4038600" cy="9753600"/>
            <wp:effectExtent b="0" l="0" r="0" t="0"/>
            <wp:docPr descr="Рис. 8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Написание программы</w:t>
      </w:r>
    </w:p>
    <w:p>
      <w:pPr>
        <w:pStyle w:val="BodyText"/>
      </w:pPr>
      <w:r>
        <w:t xml:space="preserve">Создаю исполняемый файл и проверяю его работу. Проверяю также наличие файла и его содержимое с помощью команд ls и cat (рис. 9).</w:t>
      </w:r>
    </w:p>
    <w:p>
      <w:pPr>
        <w:pStyle w:val="CaptionedFigure"/>
      </w:pPr>
      <w:bookmarkStart w:id="40" w:name="fig:009"/>
      <w:r>
        <w:drawing>
          <wp:inline>
            <wp:extent cx="5334000" cy="1582993"/>
            <wp:effectExtent b="0" l="0" r="0" t="0"/>
            <wp:docPr descr="Рис. 9: Запуск и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img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Запуск и проверка работы программы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приобрела навыки написания программ для работы с файлами.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Толстых Александра Андреевна</dc:creator>
  <dc:language>ru-RU</dc:language>
  <cp:keywords/>
  <dcterms:created xsi:type="dcterms:W3CDTF">2024-11-15T06:02:47Z</dcterms:created>
  <dcterms:modified xsi:type="dcterms:W3CDTF">2024-11-15T06:02:47Z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