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160"/>
      </w:pPr>
      <w:r>
        <w:rPr>
          <w:rFonts w:ascii="Noto Sans CJK SC" w:hAnsi="Noto Sans CJK SC" w:eastAsia="Noto Sans CJK SC"/>
          <w:b/>
          <w:i w:val="0"/>
          <w:color w:val="16A3B6"/>
          <w:sz w:val="20"/>
        </w:rPr>
        <w:t>REPLAN V2 QUALITY PLAYBOOK</w:t>
      </w:r>
    </w:p>
    <w:p>
      <w:pPr>
        <w:pStyle w:val="Title"/>
        <w:spacing w:before="0" w:after="120" w:line="240" w:lineRule="auto"/>
      </w:pPr>
      <w:r>
        <w:rPr>
          <w:rFonts w:ascii="Noto Sans CJK SC" w:hAnsi="Noto Sans CJK SC" w:eastAsia="Noto Sans CJK SC"/>
          <w:b/>
          <w:i w:val="0"/>
          <w:color w:val="183A8A"/>
          <w:sz w:val="56"/>
        </w:rPr>
        <w:t>测试 AI 执行说明</w:t>
      </w:r>
    </w:p>
    <w:p>
      <w:pPr>
        <w:spacing w:before="0" w:after="360" w:line="312" w:lineRule="auto"/>
      </w:pPr>
      <w:r>
        <w:rPr>
          <w:rFonts w:ascii="Noto Sans CJK SC" w:hAnsi="Noto Sans CJK SC" w:eastAsia="Noto Sans CJK SC"/>
          <w:b w:val="0"/>
          <w:i w:val="0"/>
          <w:color w:val="667085"/>
          <w:sz w:val="24"/>
        </w:rPr>
        <w:t>先确认产品版本，再执行证据化测试；旧版需求不得作为 V2 的缺陷标准。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1584"/>
            <w:shd w:fill="2855D9"/>
            <w:tcMar>
              <w:top w:w="20" w:type="dxa"/>
              <w:start w:w="0" w:type="dxa"/>
              <w:bottom w:w="20" w:type="dxa"/>
              <w:end w:w="0" w:type="dxa"/>
            </w:tcMar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8064"/>
            <w:shd w:fill="16A3B6"/>
            <w:tcMar>
              <w:top w:w="20" w:type="dxa"/>
              <w:start w:w="0" w:type="dxa"/>
              <w:bottom w:w="20" w:type="dxa"/>
              <w:end w:w="0" w:type="dxa"/>
            </w:tcMar>
            <w:tcBorders>
              <w:top w:val="nil"/>
              <w:left w:val="nil"/>
              <w:bottom w:val="nil"/>
              <w:right w:val="nil"/>
            </w:tcBorders>
          </w:tcPr>
          <w:p/>
        </w:tc>
      </w:tr>
    </w:tbl>
    <w:p>
      <w:pPr>
        <w:spacing w:after="8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1944"/>
            <w:shd w:fill="F2F5FA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sz="4" w:val="single" w:color="D7DEE8"/>
              <w:left w:sz="4" w:val="single" w:color="D7DEE8"/>
              <w:bottom w:sz="4" w:val="single" w:color="D7DEE8"/>
              <w:right w:sz="4" w:val="single" w:color="D7DEE8"/>
            </w:tcBorders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83A8A"/>
                <w:sz w:val="18"/>
              </w:rPr>
              <w:t>文档编号</w:t>
            </w:r>
          </w:p>
        </w:tc>
        <w:tc>
          <w:tcPr>
            <w:tcW w:type="dxa" w:w="7632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sz="4" w:val="single" w:color="D7DEE8"/>
              <w:left w:sz="4" w:val="single" w:color="D7DEE8"/>
              <w:bottom w:sz="4" w:val="single" w:color="D7DEE8"/>
              <w:right w:sz="4" w:val="single" w:color="D7DEE8"/>
            </w:tcBorders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8"/>
              </w:rPr>
              <w:t>REPLAN-V2-QA-AI</w:t>
            </w:r>
          </w:p>
        </w:tc>
      </w:tr>
      <w:tr>
        <w:tc>
          <w:tcPr>
            <w:tcW w:type="dxa" w:w="1944"/>
            <w:shd w:fill="F2F5FA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sz="4" w:val="single" w:color="D7DEE8"/>
              <w:left w:sz="4" w:val="single" w:color="D7DEE8"/>
              <w:bottom w:sz="4" w:val="single" w:color="D7DEE8"/>
              <w:right w:sz="4" w:val="single" w:color="D7DEE8"/>
            </w:tcBorders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83A8A"/>
                <w:sz w:val="18"/>
              </w:rPr>
              <w:t>版本</w:t>
            </w:r>
          </w:p>
        </w:tc>
        <w:tc>
          <w:tcPr>
            <w:tcW w:type="dxa" w:w="7632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sz="4" w:val="single" w:color="D7DEE8"/>
              <w:left w:sz="4" w:val="single" w:color="D7DEE8"/>
              <w:bottom w:sz="4" w:val="single" w:color="D7DEE8"/>
              <w:right w:sz="4" w:val="single" w:color="D7DEE8"/>
            </w:tcBorders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8"/>
              </w:rPr>
              <w:t>v2.0</w:t>
            </w:r>
          </w:p>
        </w:tc>
      </w:tr>
      <w:tr>
        <w:tc>
          <w:tcPr>
            <w:tcW w:type="dxa" w:w="1944"/>
            <w:shd w:fill="F2F5FA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sz="4" w:val="single" w:color="D7DEE8"/>
              <w:left w:sz="4" w:val="single" w:color="D7DEE8"/>
              <w:bottom w:sz="4" w:val="single" w:color="D7DEE8"/>
              <w:right w:sz="4" w:val="single" w:color="D7DEE8"/>
            </w:tcBorders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83A8A"/>
                <w:sz w:val="18"/>
              </w:rPr>
              <w:t>适用产品</w:t>
            </w:r>
          </w:p>
        </w:tc>
        <w:tc>
          <w:tcPr>
            <w:tcW w:type="dxa" w:w="7632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sz="4" w:val="single" w:color="D7DEE8"/>
              <w:left w:sz="4" w:val="single" w:color="D7DEE8"/>
              <w:bottom w:sz="4" w:val="single" w:color="D7DEE8"/>
              <w:right w:sz="4" w:val="single" w:color="D7DEE8"/>
            </w:tcBorders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8"/>
              </w:rPr>
              <w:t>Replan V2 / Replan MVP</w:t>
            </w:r>
          </w:p>
        </w:tc>
      </w:tr>
      <w:tr>
        <w:tc>
          <w:tcPr>
            <w:tcW w:type="dxa" w:w="1944"/>
            <w:shd w:fill="F2F5FA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sz="4" w:val="single" w:color="D7DEE8"/>
              <w:left w:sz="4" w:val="single" w:color="D7DEE8"/>
              <w:bottom w:sz="4" w:val="single" w:color="D7DEE8"/>
              <w:right w:sz="4" w:val="single" w:color="D7DEE8"/>
            </w:tcBorders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83A8A"/>
                <w:sz w:val="18"/>
              </w:rPr>
              <w:t>文档状态</w:t>
            </w:r>
          </w:p>
        </w:tc>
        <w:tc>
          <w:tcPr>
            <w:tcW w:type="dxa" w:w="7632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sz="4" w:val="single" w:color="D7DEE8"/>
              <w:left w:sz="4" w:val="single" w:color="D7DEE8"/>
              <w:bottom w:sz="4" w:val="single" w:color="D7DEE8"/>
              <w:right w:sz="4" w:val="single" w:color="D7DEE8"/>
            </w:tcBorders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8"/>
              </w:rPr>
              <w:t>基线草案 · 经人工确认后进入仓库</w:t>
            </w:r>
          </w:p>
        </w:tc>
      </w:tr>
      <w:tr>
        <w:tc>
          <w:tcPr>
            <w:tcW w:type="dxa" w:w="1944"/>
            <w:shd w:fill="F2F5FA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sz="4" w:val="single" w:color="D7DEE8"/>
              <w:left w:sz="4" w:val="single" w:color="D7DEE8"/>
              <w:bottom w:sz="4" w:val="single" w:color="D7DEE8"/>
              <w:right w:sz="4" w:val="single" w:color="D7DEE8"/>
            </w:tcBorders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83A8A"/>
                <w:sz w:val="18"/>
              </w:rPr>
              <w:t>替代文件</w:t>
            </w:r>
          </w:p>
        </w:tc>
        <w:tc>
          <w:tcPr>
            <w:tcW w:type="dxa" w:w="7632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sz="4" w:val="single" w:color="D7DEE8"/>
              <w:left w:sz="4" w:val="single" w:color="D7DEE8"/>
              <w:bottom w:sz="4" w:val="single" w:color="D7DEE8"/>
              <w:right w:sz="4" w:val="single" w:color="D7DEE8"/>
            </w:tcBorders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8"/>
              </w:rPr>
              <w:t>AI日程管家_测试AI执行说明_v1.0（停止使用）</w:t>
            </w:r>
          </w:p>
        </w:tc>
      </w:tr>
      <w:tr>
        <w:tc>
          <w:tcPr>
            <w:tcW w:type="dxa" w:w="1944"/>
            <w:shd w:fill="F2F5FA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sz="4" w:val="single" w:color="D7DEE8"/>
              <w:left w:sz="4" w:val="single" w:color="D7DEE8"/>
              <w:bottom w:sz="4" w:val="single" w:color="D7DEE8"/>
              <w:right w:sz="4" w:val="single" w:color="D7DEE8"/>
            </w:tcBorders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83A8A"/>
                <w:sz w:val="18"/>
              </w:rPr>
              <w:t>配套规范</w:t>
            </w:r>
          </w:p>
        </w:tc>
        <w:tc>
          <w:tcPr>
            <w:tcW w:type="dxa" w:w="7632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sz="4" w:val="single" w:color="D7DEE8"/>
              <w:left w:sz="4" w:val="single" w:color="D7DEE8"/>
              <w:bottom w:sz="4" w:val="single" w:color="D7DEE8"/>
              <w:right w:sz="4" w:val="single" w:color="D7DEE8"/>
            </w:tcBorders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8"/>
              </w:rPr>
              <w:t>ReplanV2_MVP验收测试规范_v2.0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DECEA"/>
            <w:tcMar>
              <w:top w:w="140" w:type="dxa"/>
              <w:start w:w="180" w:type="dxa"/>
              <w:bottom w:w="140" w:type="dxa"/>
              <w:end w:w="180" w:type="dxa"/>
            </w:tcMar>
            <w:tcBorders>
              <w:top w:val="nil"/>
              <w:left w:sz="18" w:val="single" w:color="B42318"/>
              <w:bottom w:val="nil"/>
              <w:right w:val="nil"/>
            </w:tcBorders>
          </w:tcPr>
          <w:p>
            <w:pPr>
              <w:spacing w:before="0" w:after="60" w:line="276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B42318"/>
                <w:sz w:val="21"/>
              </w:rPr>
              <w:t>最高优先级规则</w:t>
            </w:r>
          </w:p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20"/>
              </w:rPr>
              <w:t>测试开始前必须确认“被测产品版本”和“加载的验收规范版本”一致。若不一致，立即停止并输出 BASELINE_MISMATCH，不得继续判定 P0/P1/P2。</w:t>
            </w:r>
          </w:p>
        </w:tc>
      </w:tr>
    </w:tbl>
    <w:p>
      <w:pPr>
        <w:spacing w:after="0"/>
      </w:pPr>
    </w:p>
    <w:p>
      <w:pPr>
        <w:spacing w:before="400"/>
        <w:jc w:val="right"/>
      </w:pPr>
      <w:r>
        <w:rPr>
          <w:rFonts w:ascii="Noto Sans CJK SC" w:hAnsi="Noto Sans CJK SC" w:eastAsia="Noto Sans CJK SC"/>
          <w:b w:val="0"/>
          <w:i w:val="0"/>
          <w:color w:val="667085"/>
          <w:sz w:val="17"/>
        </w:rPr>
        <w:t>2026 · Replan V2 Quality System</w:t>
      </w:r>
    </w:p>
    <w:p>
      <w:r>
        <w:br w:type="page"/>
      </w:r>
    </w:p>
    <w:p>
      <w:pPr>
        <w:pStyle w:val="Heading1"/>
      </w:pPr>
      <w:r>
        <w:t>1. 文档目的</w:t>
      </w:r>
    </w:p>
    <w:p>
      <w:pPr>
        <w:spacing w:before="0" w:after="140" w:line="300" w:lineRule="auto"/>
      </w:pPr>
      <w:r>
        <w:rPr>
          <w:rFonts w:ascii="Noto Sans CJK SC" w:hAnsi="Noto Sans CJK SC" w:eastAsia="Noto Sans CJK SC"/>
          <w:b w:val="0"/>
          <w:i w:val="0"/>
          <w:color w:val="1F2937"/>
          <w:sz w:val="21"/>
        </w:rPr>
        <w:t>本说明用于约束独立“测试 AI”如何测试 Replan V2、如何生成证据化报告，以及如何把真实缺陷交接给 Codex。测试 AI 不是开发者，也不是产品负责人；它无权用旧版本要求覆盖 V2 的产品定义。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0FF"/>
            <w:tcMar>
              <w:top w:w="140" w:type="dxa"/>
              <w:start w:w="180" w:type="dxa"/>
              <w:bottom w:w="140" w:type="dxa"/>
              <w:end w:w="180" w:type="dxa"/>
            </w:tcMar>
            <w:tcBorders>
              <w:top w:val="nil"/>
              <w:left w:sz="18" w:val="single" w:color="2855D9"/>
              <w:bottom w:val="nil"/>
              <w:right w:val="nil"/>
            </w:tcBorders>
          </w:tcPr>
          <w:p>
            <w:pPr>
              <w:spacing w:before="0" w:after="60" w:line="276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83A8A"/>
                <w:sz w:val="21"/>
              </w:rPr>
              <w:t>通过权不属于 AI</w:t>
            </w:r>
          </w:p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20"/>
              </w:rPr>
              <w:t>自动测试只能给出可复现的通过/失败结果；是否合并仍由当前规范、CI 门禁和人工真实操作验收共同决定。</w:t>
            </w:r>
          </w:p>
        </w:tc>
      </w:tr>
    </w:tbl>
    <w:p>
      <w:pPr>
        <w:spacing w:after="0"/>
      </w:pPr>
    </w:p>
    <w:p>
      <w:pPr>
        <w:pStyle w:val="Heading1"/>
      </w:pPr>
      <w:r>
        <w:t>2. 产品与规范的来源优先级</w:t>
      </w:r>
    </w:p>
    <w:p>
      <w:r>
        <w:rPr>
          <w:rFonts w:ascii="Noto Sans CJK SC" w:hAnsi="Noto Sans CJK SC" w:eastAsia="Noto Sans CJK SC"/>
          <w:b w:val="0"/>
          <w:i w:val="0"/>
          <w:color w:val="1F2937"/>
          <w:sz w:val="21"/>
        </w:rPr>
        <w:t>测试 AI 必须按以下顺序确定“什么才算正确”：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rHeight w:hRule="atLeast"/>
        </w:trPr>
        <w:tc>
          <w:tcPr>
            <w:tcW w:type="dxa" w:w="792"/>
            <w:shd w:fill="183A8A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优先级</w:t>
            </w:r>
          </w:p>
        </w:tc>
        <w:tc>
          <w:tcPr>
            <w:tcW w:type="dxa" w:w="3888"/>
            <w:shd w:fill="183A8A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材料</w:t>
            </w:r>
          </w:p>
        </w:tc>
        <w:tc>
          <w:tcPr>
            <w:tcW w:type="dxa" w:w="5112"/>
            <w:shd w:fill="183A8A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使用方式</w:t>
            </w:r>
          </w:p>
        </w:tc>
      </w:tr>
      <w:tr>
        <w:tc>
          <w:tcPr>
            <w:tcW w:type="dxa" w:w="792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sz="4" w:val="single" w:color="D7DEE8"/>
              <w:left w:sz="4" w:val="single" w:color="D7DEE8"/>
              <w:bottom w:sz="4" w:val="single" w:color="D7DEE8"/>
              <w:right w:sz="4" w:val="single" w:color="D7DEE8"/>
            </w:tcBorders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8"/>
              </w:rPr>
              <w:t>1</w:t>
            </w:r>
          </w:p>
        </w:tc>
        <w:tc>
          <w:tcPr>
            <w:tcW w:type="dxa" w:w="388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sz="4" w:val="single" w:color="D7DEE8"/>
              <w:left w:sz="4" w:val="single" w:color="D7DEE8"/>
              <w:bottom w:sz="4" w:val="single" w:color="D7DEE8"/>
              <w:right w:sz="4" w:val="single" w:color="D7DEE8"/>
            </w:tcBorders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8"/>
              </w:rPr>
              <w:t>Replan V2 当前产品契约 / 经人工批准的设计文档</w:t>
            </w:r>
          </w:p>
        </w:tc>
        <w:tc>
          <w:tcPr>
            <w:tcW w:type="dxa" w:w="5112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sz="4" w:val="single" w:color="D7DEE8"/>
              <w:left w:sz="4" w:val="single" w:color="D7DEE8"/>
              <w:bottom w:sz="4" w:val="single" w:color="D7DEE8"/>
              <w:right w:sz="4" w:val="single" w:color="D7DEE8"/>
            </w:tcBorders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8"/>
              </w:rPr>
              <w:t>最高优先级；定义当前产品要做与不做什么</w:t>
            </w:r>
          </w:p>
        </w:tc>
      </w:tr>
      <w:tr>
        <w:tc>
          <w:tcPr>
            <w:tcW w:type="dxa" w:w="792"/>
            <w:shd w:fill="F8FAFC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sz="4" w:val="single" w:color="D7DEE8"/>
              <w:left w:sz="4" w:val="single" w:color="D7DEE8"/>
              <w:bottom w:sz="4" w:val="single" w:color="D7DEE8"/>
              <w:right w:sz="4" w:val="single" w:color="D7DEE8"/>
            </w:tcBorders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8"/>
              </w:rPr>
              <w:t>2</w:t>
            </w:r>
          </w:p>
        </w:tc>
        <w:tc>
          <w:tcPr>
            <w:tcW w:type="dxa" w:w="3888"/>
            <w:shd w:fill="F8FAFC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sz="4" w:val="single" w:color="D7DEE8"/>
              <w:left w:sz="4" w:val="single" w:color="D7DEE8"/>
              <w:bottom w:sz="4" w:val="single" w:color="D7DEE8"/>
              <w:right w:sz="4" w:val="single" w:color="D7DEE8"/>
            </w:tcBorders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8"/>
              </w:rPr>
              <w:t>ReplanV2_MVP验收测试规范_v2.x</w:t>
            </w:r>
          </w:p>
        </w:tc>
        <w:tc>
          <w:tcPr>
            <w:tcW w:type="dxa" w:w="5112"/>
            <w:shd w:fill="F8FAFC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sz="4" w:val="single" w:color="D7DEE8"/>
              <w:left w:sz="4" w:val="single" w:color="D7DEE8"/>
              <w:bottom w:sz="4" w:val="single" w:color="D7DEE8"/>
              <w:right w:sz="4" w:val="single" w:color="D7DEE8"/>
            </w:tcBorders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8"/>
              </w:rPr>
              <w:t>把产品契约转成可执行验收规则</w:t>
            </w:r>
          </w:p>
        </w:tc>
      </w:tr>
      <w:tr>
        <w:tc>
          <w:tcPr>
            <w:tcW w:type="dxa" w:w="792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sz="4" w:val="single" w:color="D7DEE8"/>
              <w:left w:sz="4" w:val="single" w:color="D7DEE8"/>
              <w:bottom w:sz="4" w:val="single" w:color="D7DEE8"/>
              <w:right w:sz="4" w:val="single" w:color="D7DEE8"/>
            </w:tcBorders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8"/>
              </w:rPr>
              <w:t>3</w:t>
            </w:r>
          </w:p>
        </w:tc>
        <w:tc>
          <w:tcPr>
            <w:tcW w:type="dxa" w:w="388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sz="4" w:val="single" w:color="D7DEE8"/>
              <w:left w:sz="4" w:val="single" w:color="D7DEE8"/>
              <w:bottom w:sz="4" w:val="single" w:color="D7DEE8"/>
              <w:right w:sz="4" w:val="single" w:color="D7DEE8"/>
            </w:tcBorders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8"/>
              </w:rPr>
              <w:t>本次 PR / Issue 的明确目标与非目标</w:t>
            </w:r>
          </w:p>
        </w:tc>
        <w:tc>
          <w:tcPr>
            <w:tcW w:type="dxa" w:w="5112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sz="4" w:val="single" w:color="D7DEE8"/>
              <w:left w:sz="4" w:val="single" w:color="D7DEE8"/>
              <w:bottom w:sz="4" w:val="single" w:color="D7DEE8"/>
              <w:right w:sz="4" w:val="single" w:color="D7DEE8"/>
            </w:tcBorders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8"/>
              </w:rPr>
              <w:t>限定本次变更范围</w:t>
            </w:r>
          </w:p>
        </w:tc>
      </w:tr>
      <w:tr>
        <w:tc>
          <w:tcPr>
            <w:tcW w:type="dxa" w:w="792"/>
            <w:shd w:fill="F8FAFC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sz="4" w:val="single" w:color="D7DEE8"/>
              <w:left w:sz="4" w:val="single" w:color="D7DEE8"/>
              <w:bottom w:sz="4" w:val="single" w:color="D7DEE8"/>
              <w:right w:sz="4" w:val="single" w:color="D7DEE8"/>
            </w:tcBorders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8"/>
              </w:rPr>
              <w:t>4</w:t>
            </w:r>
          </w:p>
        </w:tc>
        <w:tc>
          <w:tcPr>
            <w:tcW w:type="dxa" w:w="3888"/>
            <w:shd w:fill="F8FAFC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sz="4" w:val="single" w:color="D7DEE8"/>
              <w:left w:sz="4" w:val="single" w:color="D7DEE8"/>
              <w:bottom w:sz="4" w:val="single" w:color="D7DEE8"/>
              <w:right w:sz="4" w:val="single" w:color="D7DEE8"/>
            </w:tcBorders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8"/>
              </w:rPr>
              <w:t>当前代码行为</w:t>
            </w:r>
          </w:p>
        </w:tc>
        <w:tc>
          <w:tcPr>
            <w:tcW w:type="dxa" w:w="5112"/>
            <w:shd w:fill="F8FAFC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sz="4" w:val="single" w:color="D7DEE8"/>
              <w:left w:sz="4" w:val="single" w:color="D7DEE8"/>
              <w:bottom w:sz="4" w:val="single" w:color="D7DEE8"/>
              <w:right w:sz="4" w:val="single" w:color="D7DEE8"/>
            </w:tcBorders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8"/>
              </w:rPr>
              <w:t>仅作为“实际结果”，不能反向定义产品正确性</w:t>
            </w:r>
          </w:p>
        </w:tc>
      </w:tr>
      <w:tr>
        <w:tc>
          <w:tcPr>
            <w:tcW w:type="dxa" w:w="792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sz="4" w:val="single" w:color="D7DEE8"/>
              <w:left w:sz="4" w:val="single" w:color="D7DEE8"/>
              <w:bottom w:sz="4" w:val="single" w:color="D7DEE8"/>
              <w:right w:sz="4" w:val="single" w:color="D7DEE8"/>
            </w:tcBorders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8"/>
              </w:rPr>
              <w:t>5</w:t>
            </w:r>
          </w:p>
        </w:tc>
        <w:tc>
          <w:tcPr>
            <w:tcW w:type="dxa" w:w="388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sz="4" w:val="single" w:color="D7DEE8"/>
              <w:left w:sz="4" w:val="single" w:color="D7DEE8"/>
              <w:bottom w:sz="4" w:val="single" w:color="D7DEE8"/>
              <w:right w:sz="4" w:val="single" w:color="D7DEE8"/>
            </w:tcBorders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8"/>
              </w:rPr>
              <w:t>Legacy V1 PRD、旧测试、旧报告</w:t>
            </w:r>
          </w:p>
        </w:tc>
        <w:tc>
          <w:tcPr>
            <w:tcW w:type="dxa" w:w="5112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sz="4" w:val="single" w:color="D7DEE8"/>
              <w:left w:sz="4" w:val="single" w:color="D7DEE8"/>
              <w:bottom w:sz="4" w:val="single" w:color="D7DEE8"/>
              <w:right w:sz="4" w:val="single" w:color="D7DEE8"/>
            </w:tcBorders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8"/>
              </w:rPr>
              <w:t>仅供历史参考；不得成为 V2 required check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4D6"/>
            <w:tcMar>
              <w:top w:w="140" w:type="dxa"/>
              <w:start w:w="180" w:type="dxa"/>
              <w:bottom w:w="140" w:type="dxa"/>
              <w:end w:w="180" w:type="dxa"/>
            </w:tcMar>
            <w:tcBorders>
              <w:top w:val="nil"/>
              <w:left w:sz="18" w:val="single" w:color="B26800"/>
              <w:bottom w:val="nil"/>
              <w:right w:val="nil"/>
            </w:tcBorders>
          </w:tcPr>
          <w:p>
            <w:pPr>
              <w:spacing w:before="0" w:after="60" w:line="276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B26800"/>
                <w:sz w:val="21"/>
              </w:rPr>
              <w:t>禁止混用</w:t>
            </w:r>
          </w:p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20"/>
              </w:rPr>
              <w:t>第一代 AI 日程管家的固定每日容量、自然语言 deadline、is_feasible/溢出告警、服务端持久化、T02–T05 等要求，不得自动继承到 Replan V2。</w:t>
            </w:r>
          </w:p>
        </w:tc>
      </w:tr>
    </w:tbl>
    <w:p>
      <w:pPr>
        <w:spacing w:after="0"/>
      </w:pPr>
    </w:p>
    <w:p>
      <w:pPr>
        <w:pStyle w:val="Heading1"/>
      </w:pPr>
      <w:r>
        <w:t>3. Replan V2 当前基线</w:t>
      </w:r>
    </w:p>
    <w:p>
      <w:pPr>
        <w:pStyle w:val="ListBullet"/>
        <w:spacing w:before="0" w:after="60" w:line="288" w:lineRule="auto"/>
      </w:pPr>
      <w:r>
        <w:rPr>
          <w:rFonts w:ascii="Noto Sans CJK SC" w:hAnsi="Noto Sans CJK SC" w:eastAsia="Noto Sans CJK SC"/>
          <w:b w:val="0"/>
          <w:i w:val="0"/>
          <w:color w:val="1F2937"/>
          <w:sz w:val="21"/>
        </w:rPr>
        <w:t>用户输入任务描述，并通过日期选择器明确选择截止日期。</w:t>
      </w:r>
    </w:p>
    <w:p>
      <w:pPr>
        <w:pStyle w:val="ListBullet"/>
        <w:spacing w:before="0" w:after="60" w:line="288" w:lineRule="auto"/>
      </w:pPr>
      <w:r>
        <w:rPr>
          <w:rFonts w:ascii="Noto Sans CJK SC" w:hAnsi="Noto Sans CJK SC" w:eastAsia="Noto Sans CJK SC"/>
          <w:b w:val="0"/>
          <w:i w:val="0"/>
          <w:color w:val="1F2937"/>
          <w:sz w:val="21"/>
        </w:rPr>
        <w:t>前端向 /api/plan 发送明确的 ISO deadline；自然语言中的“7天内”不是当前 deadline 数据源。</w:t>
      </w:r>
    </w:p>
    <w:p>
      <w:pPr>
        <w:pStyle w:val="ListBullet"/>
        <w:spacing w:before="0" w:after="60" w:line="288" w:lineRule="auto"/>
      </w:pPr>
      <w:r>
        <w:rPr>
          <w:rFonts w:ascii="Noto Sans CJK SC" w:hAnsi="Noto Sans CJK SC" w:eastAsia="Noto Sans CJK SC"/>
          <w:b w:val="0"/>
          <w:i w:val="0"/>
          <w:color w:val="1F2937"/>
          <w:sz w:val="21"/>
        </w:rPr>
        <w:t>LLM 负责把任务拆成可执行步骤；步骤措辞与数量允许波动，确定性测试使用固定 fixture。</w:t>
      </w:r>
    </w:p>
    <w:p>
      <w:pPr>
        <w:pStyle w:val="ListBullet"/>
        <w:spacing w:before="0" w:after="60" w:line="288" w:lineRule="auto"/>
      </w:pPr>
      <w:r>
        <w:rPr>
          <w:rFonts w:ascii="Noto Sans CJK SC" w:hAnsi="Noto Sans CJK SC" w:eastAsia="Noto Sans CJK SC"/>
          <w:b w:val="0"/>
          <w:i w:val="0"/>
          <w:color w:val="1F2937"/>
          <w:sz w:val="21"/>
        </w:rPr>
        <w:t>系统按 V2 当前的“日期窗口均摊”策略，把步骤安排在今天至所选 deadline 的闭区间内。</w:t>
      </w:r>
    </w:p>
    <w:p>
      <w:pPr>
        <w:pStyle w:val="ListBullet"/>
        <w:spacing w:before="0" w:after="60" w:line="288" w:lineRule="auto"/>
      </w:pPr>
      <w:r>
        <w:rPr>
          <w:rFonts w:ascii="Noto Sans CJK SC" w:hAnsi="Noto Sans CJK SC" w:eastAsia="Noto Sans CJK SC"/>
          <w:b w:val="0"/>
          <w:i w:val="0"/>
          <w:color w:val="1F2937"/>
          <w:sz w:val="21"/>
        </w:rPr>
        <w:t>用户可以标记步骤完成，进度随状态更新。</w:t>
      </w:r>
    </w:p>
    <w:p>
      <w:pPr>
        <w:pStyle w:val="ListBullet"/>
        <w:spacing w:before="0" w:after="60" w:line="288" w:lineRule="auto"/>
      </w:pPr>
      <w:r>
        <w:rPr>
          <w:rFonts w:ascii="Noto Sans CJK SC" w:hAnsi="Noto Sans CJK SC" w:eastAsia="Noto Sans CJK SC"/>
          <w:b w:val="0"/>
          <w:i w:val="0"/>
          <w:color w:val="1F2937"/>
          <w:sz w:val="21"/>
        </w:rPr>
        <w:t>当前数据保存在浏览器 localStorage；同一浏览器刷新或重新打开后应恢复。</w:t>
      </w:r>
    </w:p>
    <w:p>
      <w:pPr>
        <w:pStyle w:val="ListBullet"/>
        <w:spacing w:before="0" w:after="60" w:line="288" w:lineRule="auto"/>
      </w:pPr>
      <w:r>
        <w:rPr>
          <w:rFonts w:ascii="Noto Sans CJK SC" w:hAnsi="Noto Sans CJK SC" w:eastAsia="Noto Sans CJK SC"/>
          <w:b w:val="0"/>
          <w:i w:val="0"/>
          <w:color w:val="1F2937"/>
          <w:sz w:val="21"/>
        </w:rPr>
        <w:t>当前基线不要求服务端数据库、跨设备同步、后端重启恢复、自然语言反馈重排或固定每日 4 小时容量。</w:t>
      </w:r>
    </w:p>
    <w:p>
      <w:pPr>
        <w:pStyle w:val="Heading1"/>
      </w:pPr>
      <w:r>
        <w:t>4. 角色与权限边界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rHeight w:hRule="atLeast"/>
        </w:trPr>
        <w:tc>
          <w:tcPr>
            <w:tcW w:type="dxa" w:w="1656"/>
            <w:shd w:fill="183A8A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角色</w:t>
            </w:r>
          </w:p>
        </w:tc>
        <w:tc>
          <w:tcPr>
            <w:tcW w:type="dxa" w:w="4176"/>
            <w:shd w:fill="183A8A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允许做什么</w:t>
            </w:r>
          </w:p>
        </w:tc>
        <w:tc>
          <w:tcPr>
            <w:tcW w:type="dxa" w:w="3960"/>
            <w:shd w:fill="183A8A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禁止做什么</w:t>
            </w:r>
          </w:p>
        </w:tc>
      </w:tr>
      <w:tr>
        <w:tc>
          <w:tcPr>
            <w:tcW w:type="dxa" w:w="1656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sz="4" w:val="single" w:color="D7DEE8"/>
              <w:left w:sz="4" w:val="single" w:color="D7DEE8"/>
              <w:bottom w:sz="4" w:val="single" w:color="D7DEE8"/>
              <w:right w:sz="4" w:val="single" w:color="D7DEE8"/>
            </w:tcBorders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7"/>
              </w:rPr>
              <w:t>产品负责人（人）</w:t>
            </w:r>
          </w:p>
        </w:tc>
        <w:tc>
          <w:tcPr>
            <w:tcW w:type="dxa" w:w="4176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sz="4" w:val="single" w:color="D7DEE8"/>
              <w:left w:sz="4" w:val="single" w:color="D7DEE8"/>
              <w:bottom w:sz="4" w:val="single" w:color="D7DEE8"/>
              <w:right w:sz="4" w:val="single" w:color="D7DEE8"/>
            </w:tcBorders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7"/>
              </w:rPr>
              <w:t>定义/批准产品契约与规范变更；做最终真实验收；决定合并</w:t>
            </w:r>
          </w:p>
        </w:tc>
        <w:tc>
          <w:tcPr>
            <w:tcW w:type="dxa" w:w="3960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sz="4" w:val="single" w:color="D7DEE8"/>
              <w:left w:sz="4" w:val="single" w:color="D7DEE8"/>
              <w:bottom w:sz="4" w:val="single" w:color="D7DEE8"/>
              <w:right w:sz="4" w:val="single" w:color="D7DEE8"/>
            </w:tcBorders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7"/>
              </w:rPr>
              <w:t>把产品定义权交给测试 AI 或 Codex</w:t>
            </w:r>
          </w:p>
        </w:tc>
      </w:tr>
      <w:tr>
        <w:tc>
          <w:tcPr>
            <w:tcW w:type="dxa" w:w="1656"/>
            <w:shd w:fill="F8FAFC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sz="4" w:val="single" w:color="D7DEE8"/>
              <w:left w:sz="4" w:val="single" w:color="D7DEE8"/>
              <w:bottom w:sz="4" w:val="single" w:color="D7DEE8"/>
              <w:right w:sz="4" w:val="single" w:color="D7DEE8"/>
            </w:tcBorders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7"/>
              </w:rPr>
              <w:t>测试执行器</w:t>
            </w:r>
          </w:p>
        </w:tc>
        <w:tc>
          <w:tcPr>
            <w:tcW w:type="dxa" w:w="4176"/>
            <w:shd w:fill="F8FAFC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sz="4" w:val="single" w:color="D7DEE8"/>
              <w:left w:sz="4" w:val="single" w:color="D7DEE8"/>
              <w:bottom w:sz="4" w:val="single" w:color="D7DEE8"/>
              <w:right w:sz="4" w:val="single" w:color="D7DEE8"/>
            </w:tcBorders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7"/>
              </w:rPr>
              <w:t>运行当前 commit 的确定性测试；生成报告、日志、截图</w:t>
            </w:r>
          </w:p>
        </w:tc>
        <w:tc>
          <w:tcPr>
            <w:tcW w:type="dxa" w:w="3960"/>
            <w:shd w:fill="F8FAFC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sz="4" w:val="single" w:color="D7DEE8"/>
              <w:left w:sz="4" w:val="single" w:color="D7DEE8"/>
              <w:bottom w:sz="4" w:val="single" w:color="D7DEE8"/>
              <w:right w:sz="4" w:val="single" w:color="D7DEE8"/>
            </w:tcBorders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7"/>
              </w:rPr>
              <w:t>解释需求；修改实现；自行弱化断言</w:t>
            </w:r>
          </w:p>
        </w:tc>
      </w:tr>
      <w:tr>
        <w:tc>
          <w:tcPr>
            <w:tcW w:type="dxa" w:w="1656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sz="4" w:val="single" w:color="D7DEE8"/>
              <w:left w:sz="4" w:val="single" w:color="D7DEE8"/>
              <w:bottom w:sz="4" w:val="single" w:color="D7DEE8"/>
              <w:right w:sz="4" w:val="single" w:color="D7DEE8"/>
            </w:tcBorders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7"/>
              </w:rPr>
              <w:t>测试 AI</w:t>
            </w:r>
          </w:p>
        </w:tc>
        <w:tc>
          <w:tcPr>
            <w:tcW w:type="dxa" w:w="4176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sz="4" w:val="single" w:color="D7DEE8"/>
              <w:left w:sz="4" w:val="single" w:color="D7DEE8"/>
              <w:bottom w:sz="4" w:val="single" w:color="D7DEE8"/>
              <w:right w:sz="4" w:val="single" w:color="D7DEE8"/>
            </w:tcBorders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7"/>
              </w:rPr>
              <w:t>核对版本；阅读规范与证据；定位最早偏差；生成诊断</w:t>
            </w:r>
          </w:p>
        </w:tc>
        <w:tc>
          <w:tcPr>
            <w:tcW w:type="dxa" w:w="3960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sz="4" w:val="single" w:color="D7DEE8"/>
              <w:left w:sz="4" w:val="single" w:color="D7DEE8"/>
              <w:bottom w:sz="4" w:val="single" w:color="D7DEE8"/>
              <w:right w:sz="4" w:val="single" w:color="D7DEE8"/>
            </w:tcBorders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7"/>
              </w:rPr>
              <w:t>修改代码/测试/规范；套用 V1；自行宣布通过</w:t>
            </w:r>
          </w:p>
        </w:tc>
      </w:tr>
      <w:tr>
        <w:tc>
          <w:tcPr>
            <w:tcW w:type="dxa" w:w="1656"/>
            <w:shd w:fill="F8FAFC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sz="4" w:val="single" w:color="D7DEE8"/>
              <w:left w:sz="4" w:val="single" w:color="D7DEE8"/>
              <w:bottom w:sz="4" w:val="single" w:color="D7DEE8"/>
              <w:right w:sz="4" w:val="single" w:color="D7DEE8"/>
            </w:tcBorders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7"/>
              </w:rPr>
              <w:t>Codex / 开发 AI</w:t>
            </w:r>
          </w:p>
        </w:tc>
        <w:tc>
          <w:tcPr>
            <w:tcW w:type="dxa" w:w="4176"/>
            <w:shd w:fill="F8FAFC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sz="4" w:val="single" w:color="D7DEE8"/>
              <w:left w:sz="4" w:val="single" w:color="D7DEE8"/>
              <w:bottom w:sz="4" w:val="single" w:color="D7DEE8"/>
              <w:right w:sz="4" w:val="single" w:color="D7DEE8"/>
            </w:tcBorders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7"/>
              </w:rPr>
              <w:t>按报告复现；做最小修复；补回归测试；重新跑门禁</w:t>
            </w:r>
          </w:p>
        </w:tc>
        <w:tc>
          <w:tcPr>
            <w:tcW w:type="dxa" w:w="3960"/>
            <w:shd w:fill="F8FAFC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sz="4" w:val="single" w:color="D7DEE8"/>
              <w:left w:sz="4" w:val="single" w:color="D7DEE8"/>
              <w:bottom w:sz="4" w:val="single" w:color="D7DEE8"/>
              <w:right w:sz="4" w:val="single" w:color="D7DEE8"/>
            </w:tcBorders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7"/>
              </w:rPr>
              <w:t>修改规范迎合实现；顺便重构；自行合并 main</w:t>
            </w:r>
          </w:p>
        </w:tc>
      </w:tr>
    </w:tbl>
    <w:p>
      <w:pPr>
        <w:pStyle w:val="Heading1"/>
      </w:pPr>
      <w:r>
        <w:t>5. 测试开始前的版本完整性检查</w:t>
      </w:r>
    </w:p>
    <w:p>
      <w:pPr>
        <w:pStyle w:val="ListBullet"/>
        <w:spacing w:before="0" w:after="60" w:line="288" w:lineRule="auto"/>
      </w:pPr>
      <w:r>
        <w:rPr>
          <w:rFonts w:ascii="Noto Sans CJK SC" w:hAnsi="Noto Sans CJK SC" w:eastAsia="Noto Sans CJK SC"/>
          <w:b w:val="0"/>
          <w:i w:val="0"/>
          <w:color w:val="1F2937"/>
          <w:sz w:val="21"/>
        </w:rPr>
        <w:t>记录仓库、分支、commit SHA、工作区是否干净。</w:t>
      </w:r>
    </w:p>
    <w:p>
      <w:pPr>
        <w:pStyle w:val="ListBullet"/>
        <w:spacing w:before="0" w:after="60" w:line="288" w:lineRule="auto"/>
      </w:pPr>
      <w:r>
        <w:rPr>
          <w:rFonts w:ascii="Noto Sans CJK SC" w:hAnsi="Noto Sans CJK SC" w:eastAsia="Noto Sans CJK SC"/>
          <w:b w:val="0"/>
          <w:i w:val="0"/>
          <w:color w:val="1F2937"/>
          <w:sz w:val="21"/>
        </w:rPr>
        <w:t>记录被测产品版本：必须明确为 Replan V2 / Replan MVP。</w:t>
      </w:r>
    </w:p>
    <w:p>
      <w:pPr>
        <w:pStyle w:val="ListBullet"/>
        <w:spacing w:before="0" w:after="60" w:line="288" w:lineRule="auto"/>
      </w:pPr>
      <w:r>
        <w:rPr>
          <w:rFonts w:ascii="Noto Sans CJK SC" w:hAnsi="Noto Sans CJK SC" w:eastAsia="Noto Sans CJK SC"/>
          <w:b w:val="0"/>
          <w:i w:val="0"/>
          <w:color w:val="1F2937"/>
          <w:sz w:val="21"/>
        </w:rPr>
        <w:t>记录验收规范编号与版本：必须为 REPLAN-V2-MVP-ACCEPTANCE v2.x。</w:t>
      </w:r>
    </w:p>
    <w:p>
      <w:pPr>
        <w:pStyle w:val="ListBullet"/>
        <w:spacing w:before="0" w:after="60" w:line="288" w:lineRule="auto"/>
      </w:pPr>
      <w:r>
        <w:rPr>
          <w:rFonts w:ascii="Noto Sans CJK SC" w:hAnsi="Noto Sans CJK SC" w:eastAsia="Noto Sans CJK SC"/>
          <w:b w:val="0"/>
          <w:i w:val="0"/>
          <w:color w:val="1F2937"/>
          <w:sz w:val="21"/>
        </w:rPr>
        <w:t>确认本次 PR 的目标、非目标与允许修改的文件范围。</w:t>
      </w:r>
    </w:p>
    <w:p>
      <w:pPr>
        <w:pStyle w:val="ListBullet"/>
        <w:spacing w:before="0" w:after="60" w:line="288" w:lineRule="auto"/>
      </w:pPr>
      <w:r>
        <w:rPr>
          <w:rFonts w:ascii="Noto Sans CJK SC" w:hAnsi="Noto Sans CJK SC" w:eastAsia="Noto Sans CJK SC"/>
          <w:b w:val="0"/>
          <w:i w:val="0"/>
          <w:color w:val="1F2937"/>
          <w:sz w:val="21"/>
        </w:rPr>
        <w:t>确认旧版 V1 测试未被配置为当前 required check。</w:t>
      </w:r>
    </w:p>
    <w:p>
      <w:pPr>
        <w:pStyle w:val="ListBullet"/>
        <w:spacing w:before="0" w:after="60" w:line="288" w:lineRule="auto"/>
      </w:pPr>
      <w:r>
        <w:rPr>
          <w:rFonts w:ascii="Noto Sans CJK SC" w:hAnsi="Noto Sans CJK SC" w:eastAsia="Noto Sans CJK SC"/>
          <w:b w:val="0"/>
          <w:i w:val="0"/>
          <w:color w:val="1F2937"/>
          <w:sz w:val="21"/>
        </w:rPr>
        <w:t>确认自动报告为本次运行生成，并与当前 commit SHA 绑定。</w:t>
      </w:r>
    </w:p>
    <w:p>
      <w:pPr>
        <w:pStyle w:val="ListBullet"/>
        <w:spacing w:before="0" w:after="60" w:line="288" w:lineRule="auto"/>
      </w:pPr>
      <w:r>
        <w:rPr>
          <w:rFonts w:ascii="Noto Sans CJK SC" w:hAnsi="Noto Sans CJK SC" w:eastAsia="Noto Sans CJK SC"/>
          <w:b w:val="0"/>
          <w:i w:val="0"/>
          <w:color w:val="1F2937"/>
          <w:sz w:val="21"/>
        </w:rPr>
        <w:t>确认确定性测试使用固定时钟与 LLM fixture；真实 LLM 质量评估单独运行。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7F8FA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sz="6" w:val="single" w:color="D7DEE8"/>
              <w:left w:sz="6" w:val="single" w:color="D7DEE8"/>
              <w:bottom w:sz="6" w:val="single" w:color="D7DEE8"/>
              <w:right w:sz="6" w:val="single" w:color="D7DEE8"/>
            </w:tcBorders>
          </w:tcPr>
          <w:p>
            <w:pPr>
              <w:spacing w:after="0"/>
            </w:pPr>
            <w:r>
              <w:rPr>
                <w:rFonts w:ascii="Noto Sans Mono CJK SC" w:hAnsi="Noto Sans Mono CJK SC" w:eastAsia="Noto Sans Mono CJK SC"/>
                <w:b w:val="0"/>
                <w:i w:val="0"/>
                <w:color w:val="344054"/>
                <w:sz w:val="17"/>
              </w:rPr>
              <w:t>Product: Replan V2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i w:val="0"/>
                <w:color w:val="344054"/>
                <w:sz w:val="17"/>
              </w:rPr>
              <w:t>Spec: REPLAN-V2-MVP-ACCEPTANCE v2.0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i w:val="0"/>
                <w:color w:val="344054"/>
                <w:sz w:val="17"/>
              </w:rPr>
              <w:t>Commit: &lt;sha&gt;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i w:val="0"/>
                <w:color w:val="344054"/>
                <w:sz w:val="17"/>
              </w:rPr>
              <w:t>Branch: &lt;branch&gt;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i w:val="0"/>
                <w:color w:val="344054"/>
                <w:sz w:val="17"/>
              </w:rPr>
              <w:t>Working tree: clean / dirty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i w:val="0"/>
                <w:color w:val="344054"/>
                <w:sz w:val="17"/>
              </w:rPr>
              <w:t>Test mode: deterministic fixture / live-LLM quality</w:t>
            </w:r>
          </w:p>
        </w:tc>
      </w:tr>
    </w:tbl>
    <w:p>
      <w:pPr>
        <w:pStyle w:val="Heading1"/>
      </w:pPr>
      <w:r>
        <w:t>6. 基线不匹配时必须停止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DECEA"/>
            <w:tcMar>
              <w:top w:w="140" w:type="dxa"/>
              <w:start w:w="180" w:type="dxa"/>
              <w:bottom w:w="140" w:type="dxa"/>
              <w:end w:w="180" w:type="dxa"/>
            </w:tcMar>
            <w:tcBorders>
              <w:top w:val="nil"/>
              <w:left w:sz="18" w:val="single" w:color="B42318"/>
              <w:bottom w:val="nil"/>
              <w:right w:val="nil"/>
            </w:tcBorders>
          </w:tcPr>
          <w:p>
            <w:pPr>
              <w:spacing w:before="0" w:after="60" w:line="276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B42318"/>
                <w:sz w:val="21"/>
              </w:rPr>
              <w:t>BASELINE_MISMATCH</w:t>
            </w:r>
          </w:p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20"/>
              </w:rPr>
              <w:t>当被测对象是 Replan V2，却加载了 AI 日程管家 V1 的验收标准时，测试无效。不得继续跑完整用例、不得给出 P0/P1/P2、不得把报告交给 Codex修复。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7F8FA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sz="6" w:val="single" w:color="D7DEE8"/>
              <w:left w:sz="6" w:val="single" w:color="D7DEE8"/>
              <w:bottom w:sz="6" w:val="single" w:color="D7DEE8"/>
              <w:right w:sz="6" w:val="single" w:color="D7DEE8"/>
            </w:tcBorders>
          </w:tcPr>
          <w:p>
            <w:pPr>
              <w:spacing w:after="0"/>
            </w:pPr>
            <w:r>
              <w:rPr>
                <w:rFonts w:ascii="Noto Sans Mono CJK SC" w:hAnsi="Noto Sans Mono CJK SC" w:eastAsia="Noto Sans Mono CJK SC"/>
                <w:b w:val="0"/>
                <w:i w:val="0"/>
                <w:color w:val="344054"/>
                <w:sz w:val="17"/>
              </w:rPr>
              <w:t>status: BASELINE_MISMATCH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i w:val="0"/>
                <w:color w:val="344054"/>
                <w:sz w:val="17"/>
              </w:rPr>
              <w:t>target_product: Replan V2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i w:val="0"/>
                <w:color w:val="344054"/>
                <w:sz w:val="17"/>
              </w:rPr>
              <w:t>loaded_spec: AI Schedule Butler V1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i w:val="0"/>
                <w:color w:val="344054"/>
                <w:sz w:val="17"/>
              </w:rPr>
              <w:t>action: testing_aborted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i w:val="0"/>
                <w:color w:val="344054"/>
                <w:sz w:val="17"/>
              </w:rPr>
              <w:t>defect_count: 0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i w:val="0"/>
                <w:color w:val="344054"/>
                <w:sz w:val="17"/>
              </w:rPr>
              <w:t>handoff_to_codex: false</w:t>
            </w:r>
          </w:p>
        </w:tc>
      </w:tr>
    </w:tbl>
    <w:p>
      <w:pPr>
        <w:pStyle w:val="Heading1"/>
      </w:pPr>
      <w:r>
        <w:t>7. 测试分层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rHeight w:hRule="atLeast"/>
        </w:trPr>
        <w:tc>
          <w:tcPr>
            <w:tcW w:type="dxa" w:w="1656"/>
            <w:shd w:fill="183A8A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层级</w:t>
            </w:r>
          </w:p>
        </w:tc>
        <w:tc>
          <w:tcPr>
            <w:tcW w:type="dxa" w:w="5760"/>
            <w:shd w:fill="183A8A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检查对象</w:t>
            </w:r>
          </w:p>
        </w:tc>
        <w:tc>
          <w:tcPr>
            <w:tcW w:type="dxa" w:w="2376"/>
            <w:shd w:fill="183A8A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是否阻止合并</w:t>
            </w:r>
          </w:p>
        </w:tc>
      </w:tr>
      <w:tr>
        <w:tc>
          <w:tcPr>
            <w:tcW w:type="dxa" w:w="1656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sz="4" w:val="single" w:color="D7DEE8"/>
              <w:left w:sz="4" w:val="single" w:color="D7DEE8"/>
              <w:bottom w:sz="4" w:val="single" w:color="D7DEE8"/>
              <w:right w:sz="4" w:val="single" w:color="D7DEE8"/>
            </w:tcBorders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7"/>
              </w:rPr>
              <w:t>A. 规范完整性</w:t>
            </w:r>
          </w:p>
        </w:tc>
        <w:tc>
          <w:tcPr>
            <w:tcW w:type="dxa" w:w="5760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sz="4" w:val="single" w:color="D7DEE8"/>
              <w:left w:sz="4" w:val="single" w:color="D7DEE8"/>
              <w:bottom w:sz="4" w:val="single" w:color="D7DEE8"/>
              <w:right w:sz="4" w:val="single" w:color="D7DEE8"/>
            </w:tcBorders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7"/>
              </w:rPr>
              <w:t>产品版本、规范版本、用例数量、commit SHA、报告新鲜度</w:t>
            </w:r>
          </w:p>
        </w:tc>
        <w:tc>
          <w:tcPr>
            <w:tcW w:type="dxa" w:w="2376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sz="4" w:val="single" w:color="D7DEE8"/>
              <w:left w:sz="4" w:val="single" w:color="D7DEE8"/>
              <w:bottom w:sz="4" w:val="single" w:color="D7DEE8"/>
              <w:right w:sz="4" w:val="single" w:color="D7DEE8"/>
            </w:tcBorders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7"/>
              </w:rPr>
              <w:t>硬门禁</w:t>
            </w:r>
          </w:p>
        </w:tc>
      </w:tr>
      <w:tr>
        <w:tc>
          <w:tcPr>
            <w:tcW w:type="dxa" w:w="1656"/>
            <w:shd w:fill="F8FAFC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sz="4" w:val="single" w:color="D7DEE8"/>
              <w:left w:sz="4" w:val="single" w:color="D7DEE8"/>
              <w:bottom w:sz="4" w:val="single" w:color="D7DEE8"/>
              <w:right w:sz="4" w:val="single" w:color="D7DEE8"/>
            </w:tcBorders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7"/>
              </w:rPr>
              <w:t>B. 确定性逻辑</w:t>
            </w:r>
          </w:p>
        </w:tc>
        <w:tc>
          <w:tcPr>
            <w:tcW w:type="dxa" w:w="5760"/>
            <w:shd w:fill="F8FAFC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sz="4" w:val="single" w:color="D7DEE8"/>
              <w:left w:sz="4" w:val="single" w:color="D7DEE8"/>
              <w:bottom w:sz="4" w:val="single" w:color="D7DEE8"/>
              <w:right w:sz="4" w:val="single" w:color="D7DEE8"/>
            </w:tcBorders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7"/>
              </w:rPr>
              <w:t>日期边界、均摊、状态、幂等、localStorage 恢复</w:t>
            </w:r>
          </w:p>
        </w:tc>
        <w:tc>
          <w:tcPr>
            <w:tcW w:type="dxa" w:w="2376"/>
            <w:shd w:fill="F8FAFC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sz="4" w:val="single" w:color="D7DEE8"/>
              <w:left w:sz="4" w:val="single" w:color="D7DEE8"/>
              <w:bottom w:sz="4" w:val="single" w:color="D7DEE8"/>
              <w:right w:sz="4" w:val="single" w:color="D7DEE8"/>
            </w:tcBorders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7"/>
              </w:rPr>
              <w:t>硬门禁</w:t>
            </w:r>
          </w:p>
        </w:tc>
      </w:tr>
      <w:tr>
        <w:tc>
          <w:tcPr>
            <w:tcW w:type="dxa" w:w="1656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sz="4" w:val="single" w:color="D7DEE8"/>
              <w:left w:sz="4" w:val="single" w:color="D7DEE8"/>
              <w:bottom w:sz="4" w:val="single" w:color="D7DEE8"/>
              <w:right w:sz="4" w:val="single" w:color="D7DEE8"/>
            </w:tcBorders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7"/>
              </w:rPr>
              <w:t>C. API 契约</w:t>
            </w:r>
          </w:p>
        </w:tc>
        <w:tc>
          <w:tcPr>
            <w:tcW w:type="dxa" w:w="5760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sz="4" w:val="single" w:color="D7DEE8"/>
              <w:left w:sz="4" w:val="single" w:color="D7DEE8"/>
              <w:bottom w:sz="4" w:val="single" w:color="D7DEE8"/>
              <w:right w:sz="4" w:val="single" w:color="D7DEE8"/>
            </w:tcBorders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7"/>
              </w:rPr>
              <w:t>/api/plan 请求字段、ISO deadline、错误状态、返回 schema</w:t>
            </w:r>
          </w:p>
        </w:tc>
        <w:tc>
          <w:tcPr>
            <w:tcW w:type="dxa" w:w="2376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sz="4" w:val="single" w:color="D7DEE8"/>
              <w:left w:sz="4" w:val="single" w:color="D7DEE8"/>
              <w:bottom w:sz="4" w:val="single" w:color="D7DEE8"/>
              <w:right w:sz="4" w:val="single" w:color="D7DEE8"/>
            </w:tcBorders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7"/>
              </w:rPr>
              <w:t>硬门禁</w:t>
            </w:r>
          </w:p>
        </w:tc>
      </w:tr>
      <w:tr>
        <w:tc>
          <w:tcPr>
            <w:tcW w:type="dxa" w:w="1656"/>
            <w:shd w:fill="F8FAFC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sz="4" w:val="single" w:color="D7DEE8"/>
              <w:left w:sz="4" w:val="single" w:color="D7DEE8"/>
              <w:bottom w:sz="4" w:val="single" w:color="D7DEE8"/>
              <w:right w:sz="4" w:val="single" w:color="D7DEE8"/>
            </w:tcBorders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7"/>
              </w:rPr>
              <w:t>D. 浏览器 E2E</w:t>
            </w:r>
          </w:p>
        </w:tc>
        <w:tc>
          <w:tcPr>
            <w:tcW w:type="dxa" w:w="5760"/>
            <w:shd w:fill="F8FAFC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sz="4" w:val="single" w:color="D7DEE8"/>
              <w:left w:sz="4" w:val="single" w:color="D7DEE8"/>
              <w:bottom w:sz="4" w:val="single" w:color="D7DEE8"/>
              <w:right w:sz="4" w:val="single" w:color="D7DEE8"/>
            </w:tcBorders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7"/>
              </w:rPr>
              <w:t>输入→选日期→生成→完成→刷新恢复</w:t>
            </w:r>
          </w:p>
        </w:tc>
        <w:tc>
          <w:tcPr>
            <w:tcW w:type="dxa" w:w="2376"/>
            <w:shd w:fill="F8FAFC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sz="4" w:val="single" w:color="D7DEE8"/>
              <w:left w:sz="4" w:val="single" w:color="D7DEE8"/>
              <w:bottom w:sz="4" w:val="single" w:color="D7DEE8"/>
              <w:right w:sz="4" w:val="single" w:color="D7DEE8"/>
            </w:tcBorders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7"/>
              </w:rPr>
              <w:t>硬门禁</w:t>
            </w:r>
          </w:p>
        </w:tc>
      </w:tr>
      <w:tr>
        <w:tc>
          <w:tcPr>
            <w:tcW w:type="dxa" w:w="1656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sz="4" w:val="single" w:color="D7DEE8"/>
              <w:left w:sz="4" w:val="single" w:color="D7DEE8"/>
              <w:bottom w:sz="4" w:val="single" w:color="D7DEE8"/>
              <w:right w:sz="4" w:val="single" w:color="D7DEE8"/>
            </w:tcBorders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7"/>
              </w:rPr>
              <w:t>E. 真实 LLM 质量</w:t>
            </w:r>
          </w:p>
        </w:tc>
        <w:tc>
          <w:tcPr>
            <w:tcW w:type="dxa" w:w="5760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sz="4" w:val="single" w:color="D7DEE8"/>
              <w:left w:sz="4" w:val="single" w:color="D7DEE8"/>
              <w:bottom w:sz="4" w:val="single" w:color="D7DEE8"/>
              <w:right w:sz="4" w:val="single" w:color="D7DEE8"/>
            </w:tcBorders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7"/>
              </w:rPr>
              <w:t>步骤是否具体、重复、合理；结果会波动</w:t>
            </w:r>
          </w:p>
        </w:tc>
        <w:tc>
          <w:tcPr>
            <w:tcW w:type="dxa" w:w="2376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sz="4" w:val="single" w:color="D7DEE8"/>
              <w:left w:sz="4" w:val="single" w:color="D7DEE8"/>
              <w:bottom w:sz="4" w:val="single" w:color="D7DEE8"/>
              <w:right w:sz="4" w:val="single" w:color="D7DEE8"/>
            </w:tcBorders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7"/>
              </w:rPr>
              <w:t>非 CI 门禁，趋势报告</w:t>
            </w:r>
          </w:p>
        </w:tc>
      </w:tr>
      <w:tr>
        <w:tc>
          <w:tcPr>
            <w:tcW w:type="dxa" w:w="1656"/>
            <w:shd w:fill="F8FAFC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sz="4" w:val="single" w:color="D7DEE8"/>
              <w:left w:sz="4" w:val="single" w:color="D7DEE8"/>
              <w:bottom w:sz="4" w:val="single" w:color="D7DEE8"/>
              <w:right w:sz="4" w:val="single" w:color="D7DEE8"/>
            </w:tcBorders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7"/>
              </w:rPr>
              <w:t>F. 人工体验验收</w:t>
            </w:r>
          </w:p>
        </w:tc>
        <w:tc>
          <w:tcPr>
            <w:tcW w:type="dxa" w:w="5760"/>
            <w:shd w:fill="F8FAFC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sz="4" w:val="single" w:color="D7DEE8"/>
              <w:left w:sz="4" w:val="single" w:color="D7DEE8"/>
              <w:bottom w:sz="4" w:val="single" w:color="D7DEE8"/>
              <w:right w:sz="4" w:val="single" w:color="D7DEE8"/>
            </w:tcBorders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7"/>
              </w:rPr>
              <w:t>页面是否可理解、结果是否符合产品意图</w:t>
            </w:r>
          </w:p>
        </w:tc>
        <w:tc>
          <w:tcPr>
            <w:tcW w:type="dxa" w:w="2376"/>
            <w:shd w:fill="F8FAFC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sz="4" w:val="single" w:color="D7DEE8"/>
              <w:left w:sz="4" w:val="single" w:color="D7DEE8"/>
              <w:bottom w:sz="4" w:val="single" w:color="D7DEE8"/>
              <w:right w:sz="4" w:val="single" w:color="D7DEE8"/>
            </w:tcBorders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7"/>
              </w:rPr>
              <w:t>合并前必做</w:t>
            </w:r>
          </w:p>
        </w:tc>
      </w:tr>
    </w:tbl>
    <w:p>
      <w:pPr>
        <w:pStyle w:val="Heading1"/>
      </w:pPr>
      <w:r>
        <w:t>8. 结果状态与严重程度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rHeight w:hRule="atLeast"/>
        </w:trPr>
        <w:tc>
          <w:tcPr>
            <w:tcW w:type="dxa" w:w="2232"/>
            <w:shd w:fill="183A8A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状态</w:t>
            </w:r>
          </w:p>
        </w:tc>
        <w:tc>
          <w:tcPr>
            <w:tcW w:type="dxa" w:w="7560"/>
            <w:shd w:fill="183A8A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含义</w:t>
            </w:r>
          </w:p>
        </w:tc>
      </w:tr>
      <w:tr>
        <w:tc>
          <w:tcPr>
            <w:tcW w:type="dxa" w:w="2232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sz="4" w:val="single" w:color="D7DEE8"/>
              <w:left w:sz="4" w:val="single" w:color="D7DEE8"/>
              <w:bottom w:sz="4" w:val="single" w:color="D7DEE8"/>
              <w:right w:sz="4" w:val="single" w:color="D7DEE8"/>
            </w:tcBorders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8"/>
              </w:rPr>
              <w:t>PASS</w:t>
            </w:r>
          </w:p>
        </w:tc>
        <w:tc>
          <w:tcPr>
            <w:tcW w:type="dxa" w:w="7560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sz="4" w:val="single" w:color="D7DEE8"/>
              <w:left w:sz="4" w:val="single" w:color="D7DEE8"/>
              <w:bottom w:sz="4" w:val="single" w:color="D7DEE8"/>
              <w:right w:sz="4" w:val="single" w:color="D7DEE8"/>
            </w:tcBorders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8"/>
              </w:rPr>
              <w:t>符合当前 V2 规范。</w:t>
            </w:r>
          </w:p>
        </w:tc>
      </w:tr>
      <w:tr>
        <w:tc>
          <w:tcPr>
            <w:tcW w:type="dxa" w:w="2232"/>
            <w:shd w:fill="F8FAFC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sz="4" w:val="single" w:color="D7DEE8"/>
              <w:left w:sz="4" w:val="single" w:color="D7DEE8"/>
              <w:bottom w:sz="4" w:val="single" w:color="D7DEE8"/>
              <w:right w:sz="4" w:val="single" w:color="D7DEE8"/>
            </w:tcBorders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8"/>
              </w:rPr>
              <w:t>FAIL</w:t>
            </w:r>
          </w:p>
        </w:tc>
        <w:tc>
          <w:tcPr>
            <w:tcW w:type="dxa" w:w="7560"/>
            <w:shd w:fill="F8FAFC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sz="4" w:val="single" w:color="D7DEE8"/>
              <w:left w:sz="4" w:val="single" w:color="D7DEE8"/>
              <w:bottom w:sz="4" w:val="single" w:color="D7DEE8"/>
              <w:right w:sz="4" w:val="single" w:color="D7DEE8"/>
            </w:tcBorders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8"/>
              </w:rPr>
              <w:t>可复现地违反当前 V2 规范，可进入严重程度判定。</w:t>
            </w:r>
          </w:p>
        </w:tc>
      </w:tr>
      <w:tr>
        <w:tc>
          <w:tcPr>
            <w:tcW w:type="dxa" w:w="2232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sz="4" w:val="single" w:color="D7DEE8"/>
              <w:left w:sz="4" w:val="single" w:color="D7DEE8"/>
              <w:bottom w:sz="4" w:val="single" w:color="D7DEE8"/>
              <w:right w:sz="4" w:val="single" w:color="D7DEE8"/>
            </w:tcBorders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8"/>
              </w:rPr>
              <w:t>BLOCKED</w:t>
            </w:r>
          </w:p>
        </w:tc>
        <w:tc>
          <w:tcPr>
            <w:tcW w:type="dxa" w:w="7560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sz="4" w:val="single" w:color="D7DEE8"/>
              <w:left w:sz="4" w:val="single" w:color="D7DEE8"/>
              <w:bottom w:sz="4" w:val="single" w:color="D7DEE8"/>
              <w:right w:sz="4" w:val="single" w:color="D7DEE8"/>
            </w:tcBorders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8"/>
              </w:rPr>
              <w:t>环境、依赖或凭证导致无法执行；不是产品缺陷结论。</w:t>
            </w:r>
          </w:p>
        </w:tc>
      </w:tr>
      <w:tr>
        <w:tc>
          <w:tcPr>
            <w:tcW w:type="dxa" w:w="2232"/>
            <w:shd w:fill="F8FAFC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sz="4" w:val="single" w:color="D7DEE8"/>
              <w:left w:sz="4" w:val="single" w:color="D7DEE8"/>
              <w:bottom w:sz="4" w:val="single" w:color="D7DEE8"/>
              <w:right w:sz="4" w:val="single" w:color="D7DEE8"/>
            </w:tcBorders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8"/>
              </w:rPr>
              <w:t>NOT_APPLICABLE</w:t>
            </w:r>
          </w:p>
        </w:tc>
        <w:tc>
          <w:tcPr>
            <w:tcW w:type="dxa" w:w="7560"/>
            <w:shd w:fill="F8FAFC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sz="4" w:val="single" w:color="D7DEE8"/>
              <w:left w:sz="4" w:val="single" w:color="D7DEE8"/>
              <w:bottom w:sz="4" w:val="single" w:color="D7DEE8"/>
              <w:right w:sz="4" w:val="single" w:color="D7DEE8"/>
            </w:tcBorders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8"/>
              </w:rPr>
              <w:t>测试项不属于当前 V2 产品范围，例如服务端重启恢复。</w:t>
            </w:r>
          </w:p>
        </w:tc>
      </w:tr>
      <w:tr>
        <w:tc>
          <w:tcPr>
            <w:tcW w:type="dxa" w:w="2232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sz="4" w:val="single" w:color="D7DEE8"/>
              <w:left w:sz="4" w:val="single" w:color="D7DEE8"/>
              <w:bottom w:sz="4" w:val="single" w:color="D7DEE8"/>
              <w:right w:sz="4" w:val="single" w:color="D7DEE8"/>
            </w:tcBorders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8"/>
              </w:rPr>
              <w:t>SPEC_GAP</w:t>
            </w:r>
          </w:p>
        </w:tc>
        <w:tc>
          <w:tcPr>
            <w:tcW w:type="dxa" w:w="7560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sz="4" w:val="single" w:color="D7DEE8"/>
              <w:left w:sz="4" w:val="single" w:color="D7DEE8"/>
              <w:bottom w:sz="4" w:val="single" w:color="D7DEE8"/>
              <w:right w:sz="4" w:val="single" w:color="D7DEE8"/>
            </w:tcBorders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8"/>
              </w:rPr>
              <w:t>产品契约没有定义正确答案，需人工补充，不得猜测。</w:t>
            </w:r>
          </w:p>
        </w:tc>
      </w:tr>
      <w:tr>
        <w:tc>
          <w:tcPr>
            <w:tcW w:type="dxa" w:w="2232"/>
            <w:shd w:fill="F8FAFC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sz="4" w:val="single" w:color="D7DEE8"/>
              <w:left w:sz="4" w:val="single" w:color="D7DEE8"/>
              <w:bottom w:sz="4" w:val="single" w:color="D7DEE8"/>
              <w:right w:sz="4" w:val="single" w:color="D7DEE8"/>
            </w:tcBorders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8"/>
              </w:rPr>
              <w:t>BASELINE_MISMATCH</w:t>
            </w:r>
          </w:p>
        </w:tc>
        <w:tc>
          <w:tcPr>
            <w:tcW w:type="dxa" w:w="7560"/>
            <w:shd w:fill="F8FAFC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top w:sz="4" w:val="single" w:color="D7DEE8"/>
              <w:left w:sz="4" w:val="single" w:color="D7DEE8"/>
              <w:bottom w:sz="4" w:val="single" w:color="D7DEE8"/>
              <w:right w:sz="4" w:val="single" w:color="D7DEE8"/>
            </w:tcBorders>
          </w:tcPr>
          <w:p>
            <w:pPr>
              <w:spacing w:before="0" w:after="0" w:line="276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18"/>
              </w:rPr>
              <w:t>产品版本与规范版本不一致，测试立即终止。</w:t>
            </w:r>
          </w:p>
        </w:tc>
      </w:tr>
    </w:tbl>
    <w:p>
      <w:pPr>
        <w:spacing w:before="80" w:after="80" w:line="288" w:lineRule="auto"/>
      </w:pPr>
      <w:r>
        <w:rPr>
          <w:rFonts w:ascii="Noto Sans CJK SC" w:hAnsi="Noto Sans CJK SC" w:eastAsia="Noto Sans CJK SC"/>
          <w:b/>
          <w:i w:val="0"/>
          <w:color w:val="183A8A"/>
          <w:sz w:val="21"/>
        </w:rPr>
        <w:t>只有 FAIL 才能判定 P0/P1/P2：</w:t>
      </w:r>
    </w:p>
    <w:p>
      <w:pPr>
        <w:pStyle w:val="ListBullet"/>
        <w:spacing w:before="0" w:after="60" w:line="288" w:lineRule="auto"/>
      </w:pPr>
      <w:r>
        <w:rPr>
          <w:rFonts w:ascii="Noto Sans CJK SC" w:hAnsi="Noto Sans CJK SC" w:eastAsia="Noto Sans CJK SC"/>
          <w:b w:val="0"/>
          <w:i w:val="0"/>
          <w:color w:val="1F2937"/>
          <w:sz w:val="21"/>
        </w:rPr>
        <w:t>P0：核心链路不可用、数据被破坏、步骤丢失/重复、deadline 被忽略导致越界、完成重复累计。</w:t>
      </w:r>
    </w:p>
    <w:p>
      <w:pPr>
        <w:pStyle w:val="ListBullet"/>
        <w:spacing w:before="0" w:after="60" w:line="288" w:lineRule="auto"/>
      </w:pPr>
      <w:r>
        <w:rPr>
          <w:rFonts w:ascii="Noto Sans CJK SC" w:hAnsi="Noto Sans CJK SC" w:eastAsia="Noto Sans CJK SC"/>
          <w:b w:val="0"/>
          <w:i w:val="0"/>
          <w:color w:val="1F2937"/>
          <w:sz w:val="21"/>
        </w:rPr>
        <w:t>P1：核心链路可完成，但关键结果明显错误或恢复不一致。</w:t>
      </w:r>
    </w:p>
    <w:p>
      <w:pPr>
        <w:pStyle w:val="ListBullet"/>
        <w:spacing w:before="0" w:after="60" w:line="288" w:lineRule="auto"/>
      </w:pPr>
      <w:r>
        <w:rPr>
          <w:rFonts w:ascii="Noto Sans CJK SC" w:hAnsi="Noto Sans CJK SC" w:eastAsia="Noto Sans CJK SC"/>
          <w:b w:val="0"/>
          <w:i w:val="0"/>
          <w:color w:val="1F2937"/>
          <w:sz w:val="21"/>
        </w:rPr>
        <w:t>P2：局部体验或边界问题，不阻断当前核心链路。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8F6F1"/>
            <w:tcMar>
              <w:top w:w="140" w:type="dxa"/>
              <w:start w:w="180" w:type="dxa"/>
              <w:bottom w:w="140" w:type="dxa"/>
              <w:end w:w="180" w:type="dxa"/>
            </w:tcMar>
            <w:tcBorders>
              <w:top w:val="nil"/>
              <w:left w:sz="18" w:val="single" w:color="147D64"/>
              <w:bottom w:val="nil"/>
              <w:right w:val="nil"/>
            </w:tcBorders>
          </w:tcPr>
          <w:p>
            <w:pPr>
              <w:spacing w:before="0" w:after="60" w:line="276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47D64"/>
                <w:sz w:val="21"/>
              </w:rPr>
              <w:t>不是缺陷的例子</w:t>
            </w:r>
          </w:p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20"/>
              </w:rPr>
              <w:t>V2 不支持自然语言“7天内”解析、没有固定每日4小时容量、没有 is_feasible 字段、没有后端重启恢复——只要产品契约明确排除，就应判 NOT_APPLICABLE，而不是 P0。</w:t>
            </w:r>
          </w:p>
        </w:tc>
      </w:tr>
    </w:tbl>
    <w:p>
      <w:pPr>
        <w:spacing w:after="0"/>
      </w:pPr>
    </w:p>
    <w:p>
      <w:pPr>
        <w:pStyle w:val="Heading1"/>
      </w:pPr>
      <w:r>
        <w:t>9. 标准执行流程</w:t>
      </w:r>
    </w:p>
    <w:p>
      <w:pPr>
        <w:pStyle w:val="ListNumber"/>
        <w:spacing w:before="0" w:after="60" w:line="288" w:lineRule="auto"/>
      </w:pPr>
      <w:r>
        <w:rPr>
          <w:rFonts w:ascii="Noto Sans CJK SC" w:hAnsi="Noto Sans CJK SC" w:eastAsia="Noto Sans CJK SC"/>
          <w:b w:val="0"/>
          <w:i w:val="0"/>
          <w:color w:val="1F2937"/>
          <w:sz w:val="21"/>
        </w:rPr>
        <w:t>读取当前 V2 产品契约、验收规范、本次 PR 目标与 commit SHA。</w:t>
      </w:r>
    </w:p>
    <w:p>
      <w:pPr>
        <w:pStyle w:val="ListNumber"/>
        <w:spacing w:before="0" w:after="60" w:line="288" w:lineRule="auto"/>
      </w:pPr>
      <w:r>
        <w:rPr>
          <w:rFonts w:ascii="Noto Sans CJK SC" w:hAnsi="Noto Sans CJK SC" w:eastAsia="Noto Sans CJK SC"/>
          <w:b w:val="0"/>
          <w:i w:val="0"/>
          <w:color w:val="1F2937"/>
          <w:sz w:val="21"/>
        </w:rPr>
        <w:t>先跑规范完整性检查；发现 BASELINE_MISMATCH 立即终止。</w:t>
      </w:r>
    </w:p>
    <w:p>
      <w:pPr>
        <w:pStyle w:val="ListNumber"/>
        <w:spacing w:before="0" w:after="60" w:line="288" w:lineRule="auto"/>
      </w:pPr>
      <w:r>
        <w:rPr>
          <w:rFonts w:ascii="Noto Sans CJK SC" w:hAnsi="Noto Sans CJK SC" w:eastAsia="Noto Sans CJK SC"/>
          <w:b w:val="0"/>
          <w:i w:val="0"/>
          <w:color w:val="1F2937"/>
          <w:sz w:val="21"/>
        </w:rPr>
        <w:t>清理测试状态：localStorage、mock server、旧报告目录。</w:t>
      </w:r>
    </w:p>
    <w:p>
      <w:pPr>
        <w:pStyle w:val="ListNumber"/>
        <w:spacing w:before="0" w:after="60" w:line="288" w:lineRule="auto"/>
      </w:pPr>
      <w:r>
        <w:rPr>
          <w:rFonts w:ascii="Noto Sans CJK SC" w:hAnsi="Noto Sans CJK SC" w:eastAsia="Noto Sans CJK SC"/>
          <w:b w:val="0"/>
          <w:i w:val="0"/>
          <w:color w:val="1F2937"/>
          <w:sz w:val="21"/>
        </w:rPr>
        <w:t>运行单元、API 契约和确定性排程测试。</w:t>
      </w:r>
    </w:p>
    <w:p>
      <w:pPr>
        <w:pStyle w:val="ListNumber"/>
        <w:spacing w:before="0" w:after="60" w:line="288" w:lineRule="auto"/>
      </w:pPr>
      <w:r>
        <w:rPr>
          <w:rFonts w:ascii="Noto Sans CJK SC" w:hAnsi="Noto Sans CJK SC" w:eastAsia="Noto Sans CJK SC"/>
          <w:b w:val="0"/>
          <w:i w:val="0"/>
          <w:color w:val="1F2937"/>
          <w:sz w:val="21"/>
        </w:rPr>
        <w:t>启动应用，运行浏览器 E2E；保存截图、网络请求与 localStorage 快照。</w:t>
      </w:r>
    </w:p>
    <w:p>
      <w:pPr>
        <w:pStyle w:val="ListNumber"/>
        <w:spacing w:before="0" w:after="60" w:line="288" w:lineRule="auto"/>
      </w:pPr>
      <w:r>
        <w:rPr>
          <w:rFonts w:ascii="Noto Sans CJK SC" w:hAnsi="Noto Sans CJK SC" w:eastAsia="Noto Sans CJK SC"/>
          <w:b w:val="0"/>
          <w:i w:val="0"/>
          <w:color w:val="1F2937"/>
          <w:sz w:val="21"/>
        </w:rPr>
        <w:t>首次失败时定位“最早偏离点”，不要只描述最终页面现象。</w:t>
      </w:r>
    </w:p>
    <w:p>
      <w:pPr>
        <w:pStyle w:val="ListNumber"/>
        <w:spacing w:before="0" w:after="60" w:line="288" w:lineRule="auto"/>
      </w:pPr>
      <w:r>
        <w:rPr>
          <w:rFonts w:ascii="Noto Sans CJK SC" w:hAnsi="Noto Sans CJK SC" w:eastAsia="Noto Sans CJK SC"/>
          <w:b w:val="0"/>
          <w:i w:val="0"/>
          <w:color w:val="1F2937"/>
          <w:sz w:val="21"/>
        </w:rPr>
        <w:t>将事实、推测根因和待人工确认项分开。</w:t>
      </w:r>
    </w:p>
    <w:p>
      <w:pPr>
        <w:pStyle w:val="ListNumber"/>
        <w:spacing w:before="0" w:after="60" w:line="288" w:lineRule="auto"/>
      </w:pPr>
      <w:r>
        <w:rPr>
          <w:rFonts w:ascii="Noto Sans CJK SC" w:hAnsi="Noto Sans CJK SC" w:eastAsia="Noto Sans CJK SC"/>
          <w:b w:val="0"/>
          <w:i w:val="0"/>
          <w:color w:val="1F2937"/>
          <w:sz w:val="21"/>
        </w:rPr>
        <w:t>只把符合当前 V2 规范的 FAIL 项交给 Codex。</w:t>
      </w:r>
    </w:p>
    <w:p>
      <w:pPr>
        <w:pStyle w:val="ListNumber"/>
        <w:spacing w:before="0" w:after="60" w:line="288" w:lineRule="auto"/>
      </w:pPr>
      <w:r>
        <w:rPr>
          <w:rFonts w:ascii="Noto Sans CJK SC" w:hAnsi="Noto Sans CJK SC" w:eastAsia="Noto Sans CJK SC"/>
          <w:b w:val="0"/>
          <w:i w:val="0"/>
          <w:color w:val="1F2937"/>
          <w:sz w:val="21"/>
        </w:rPr>
        <w:t>Codex 修复后由同一质量门禁重新执行；测试 AI 不自行宣布通过。</w:t>
      </w:r>
    </w:p>
    <w:p>
      <w:pPr>
        <w:pStyle w:val="Heading1"/>
      </w:pPr>
      <w:r>
        <w:t>10. 证据要求</w:t>
      </w:r>
    </w:p>
    <w:p>
      <w:pPr>
        <w:pStyle w:val="ListBullet"/>
        <w:spacing w:before="0" w:after="60" w:line="288" w:lineRule="auto"/>
      </w:pPr>
      <w:r>
        <w:rPr>
          <w:rFonts w:ascii="Noto Sans CJK SC" w:hAnsi="Noto Sans CJK SC" w:eastAsia="Noto Sans CJK SC"/>
          <w:b w:val="0"/>
          <w:i w:val="0"/>
          <w:color w:val="1F2937"/>
          <w:sz w:val="21"/>
        </w:rPr>
        <w:t>当前 commit SHA、分支、规范版本与规范 hash。</w:t>
      </w:r>
    </w:p>
    <w:p>
      <w:pPr>
        <w:pStyle w:val="ListBullet"/>
        <w:spacing w:before="0" w:after="60" w:line="288" w:lineRule="auto"/>
      </w:pPr>
      <w:r>
        <w:rPr>
          <w:rFonts w:ascii="Noto Sans CJK SC" w:hAnsi="Noto Sans CJK SC" w:eastAsia="Noto Sans CJK SC"/>
          <w:b w:val="0"/>
          <w:i w:val="0"/>
          <w:color w:val="1F2937"/>
          <w:sz w:val="21"/>
        </w:rPr>
        <w:t>复现命令、测试环境、固定时钟、fixture ID。</w:t>
      </w:r>
    </w:p>
    <w:p>
      <w:pPr>
        <w:pStyle w:val="ListBullet"/>
        <w:spacing w:before="0" w:after="60" w:line="288" w:lineRule="auto"/>
      </w:pPr>
      <w:r>
        <w:rPr>
          <w:rFonts w:ascii="Noto Sans CJK SC" w:hAnsi="Noto Sans CJK SC" w:eastAsia="Noto Sans CJK SC"/>
          <w:b w:val="0"/>
          <w:i w:val="0"/>
          <w:color w:val="1F2937"/>
          <w:sz w:val="21"/>
        </w:rPr>
        <w:t>预期结果与实际结果，必须引用当前 V2 规范条目。</w:t>
      </w:r>
    </w:p>
    <w:p>
      <w:pPr>
        <w:pStyle w:val="ListBullet"/>
        <w:spacing w:before="0" w:after="60" w:line="288" w:lineRule="auto"/>
      </w:pPr>
      <w:r>
        <w:rPr>
          <w:rFonts w:ascii="Noto Sans CJK SC" w:hAnsi="Noto Sans CJK SC" w:eastAsia="Noto Sans CJK SC"/>
          <w:b w:val="0"/>
          <w:i w:val="0"/>
          <w:color w:val="1F2937"/>
          <w:sz w:val="21"/>
        </w:rPr>
        <w:t>最早失败步骤：UI、请求组装、API、LLM schema、排程、状态更新或恢复。</w:t>
      </w:r>
    </w:p>
    <w:p>
      <w:pPr>
        <w:pStyle w:val="ListBullet"/>
        <w:spacing w:before="0" w:after="60" w:line="288" w:lineRule="auto"/>
      </w:pPr>
      <w:r>
        <w:rPr>
          <w:rFonts w:ascii="Noto Sans CJK SC" w:hAnsi="Noto Sans CJK SC" w:eastAsia="Noto Sans CJK SC"/>
          <w:b w:val="0"/>
          <w:i w:val="0"/>
          <w:color w:val="1F2937"/>
          <w:sz w:val="21"/>
        </w:rPr>
        <w:t>API 请求/响应、控制台日志、测试栈、页面截图、localStorage 前后快照。</w:t>
      </w:r>
    </w:p>
    <w:p>
      <w:pPr>
        <w:pStyle w:val="ListBullet"/>
        <w:spacing w:before="0" w:after="60" w:line="288" w:lineRule="auto"/>
      </w:pPr>
      <w:r>
        <w:rPr>
          <w:rFonts w:ascii="Noto Sans CJK SC" w:hAnsi="Noto Sans CJK SC" w:eastAsia="Noto Sans CJK SC"/>
          <w:b w:val="0"/>
          <w:i w:val="0"/>
          <w:color w:val="1F2937"/>
          <w:sz w:val="21"/>
        </w:rPr>
        <w:t>明确标记“已确认事实”“推测根因”“仍需人工确认”。</w:t>
      </w:r>
    </w:p>
    <w:p>
      <w:pPr>
        <w:pStyle w:val="Heading1"/>
      </w:pPr>
      <w:r>
        <w:t>11. 交给 Codex 的诊断报告格式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7F8FA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sz="6" w:val="single" w:color="D7DEE8"/>
              <w:left w:sz="6" w:val="single" w:color="D7DEE8"/>
              <w:bottom w:sz="6" w:val="single" w:color="D7DEE8"/>
              <w:right w:sz="6" w:val="single" w:color="D7DEE8"/>
            </w:tcBorders>
          </w:tcPr>
          <w:p>
            <w:pPr>
              <w:spacing w:after="0"/>
            </w:pPr>
            <w:r>
              <w:rPr>
                <w:rFonts w:ascii="Noto Sans Mono CJK SC" w:hAnsi="Noto Sans Mono CJK SC" w:eastAsia="Noto Sans Mono CJK SC"/>
                <w:b w:val="0"/>
                <w:i w:val="0"/>
                <w:color w:val="344054"/>
                <w:sz w:val="17"/>
              </w:rPr>
              <w:t># Replan V2 QA Handoff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i w:val="0"/>
                <w:color w:val="344054"/>
                <w:sz w:val="17"/>
              </w:rPr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i w:val="0"/>
                <w:color w:val="344054"/>
                <w:sz w:val="17"/>
              </w:rPr>
              <w:t>Product / Spec / Commit: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i w:val="0"/>
                <w:color w:val="344054"/>
                <w:sz w:val="17"/>
              </w:rPr>
              <w:t>Overall status: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i w:val="0"/>
                <w:color w:val="344054"/>
                <w:sz w:val="17"/>
              </w:rPr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i w:val="0"/>
                <w:color w:val="344054"/>
                <w:sz w:val="17"/>
              </w:rPr>
              <w:t>## Issue V2-XXX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i w:val="0"/>
                <w:color w:val="344054"/>
                <w:sz w:val="17"/>
              </w:rPr>
              <w:t>Severity: P0 / P1 / P2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i w:val="0"/>
                <w:color w:val="344054"/>
                <w:sz w:val="17"/>
              </w:rPr>
              <w:t>Acceptance rule: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i w:val="0"/>
                <w:color w:val="344054"/>
                <w:sz w:val="17"/>
              </w:rPr>
              <w:t>Reproduction command: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i w:val="0"/>
                <w:color w:val="344054"/>
                <w:sz w:val="17"/>
              </w:rPr>
              <w:t>Expected: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i w:val="0"/>
                <w:color w:val="344054"/>
                <w:sz w:val="17"/>
              </w:rPr>
              <w:t>Actual: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i w:val="0"/>
                <w:color w:val="344054"/>
                <w:sz w:val="17"/>
              </w:rPr>
              <w:t>First divergence: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i w:val="0"/>
                <w:color w:val="344054"/>
                <w:sz w:val="17"/>
              </w:rPr>
              <w:t>Confirmed facts: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i w:val="0"/>
                <w:color w:val="344054"/>
                <w:sz w:val="17"/>
              </w:rPr>
              <w:t>Suspected root cause: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i w:val="0"/>
                <w:color w:val="344054"/>
                <w:sz w:val="17"/>
              </w:rPr>
              <w:t>Likely files/functions: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i w:val="0"/>
                <w:color w:val="344054"/>
                <w:sz w:val="17"/>
              </w:rPr>
              <w:t>Minimal fix scope: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i w:val="0"/>
                <w:color w:val="344054"/>
                <w:sz w:val="17"/>
              </w:rPr>
              <w:t>Required regression test: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i w:val="0"/>
                <w:color w:val="344054"/>
                <w:sz w:val="17"/>
              </w:rPr>
              <w:t>Non-goals / must not change: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i w:val="0"/>
                <w:color w:val="344054"/>
                <w:sz w:val="17"/>
              </w:rPr>
              <w:t>Evidence paths: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i w:val="0"/>
                <w:color w:val="344054"/>
                <w:sz w:val="17"/>
              </w:rPr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i w:val="0"/>
                <w:color w:val="344054"/>
                <w:sz w:val="17"/>
              </w:rPr>
              <w:t>## Human confirmation required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i w:val="0"/>
                <w:color w:val="344054"/>
                <w:sz w:val="17"/>
              </w:rPr>
              <w:t>...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4D6"/>
            <w:tcMar>
              <w:top w:w="140" w:type="dxa"/>
              <w:start w:w="180" w:type="dxa"/>
              <w:bottom w:w="140" w:type="dxa"/>
              <w:end w:w="180" w:type="dxa"/>
            </w:tcMar>
            <w:tcBorders>
              <w:top w:val="nil"/>
              <w:left w:sz="18" w:val="single" w:color="B26800"/>
              <w:bottom w:val="nil"/>
              <w:right w:val="nil"/>
            </w:tcBorders>
          </w:tcPr>
          <w:p>
            <w:pPr>
              <w:spacing w:before="0" w:after="60" w:line="276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B26800"/>
                <w:sz w:val="21"/>
              </w:rPr>
              <w:t>交接限制</w:t>
            </w:r>
          </w:p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1F2937"/>
                <w:sz w:val="20"/>
              </w:rPr>
              <w:t>NOT_APPLICABLE、SPEC_GAP、BLOCKED、BASELINE_MISMATCH 不得伪装成代码缺陷交给 Codex。</w:t>
            </w:r>
          </w:p>
        </w:tc>
      </w:tr>
    </w:tbl>
    <w:p>
      <w:pPr>
        <w:spacing w:after="0"/>
      </w:pPr>
    </w:p>
    <w:p>
      <w:pPr>
        <w:pStyle w:val="Heading1"/>
      </w:pPr>
      <w:r>
        <w:t>12. 测试 AI 固定指令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7F8FA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sz="6" w:val="single" w:color="D7DEE8"/>
              <w:left w:sz="6" w:val="single" w:color="D7DEE8"/>
              <w:bottom w:sz="6" w:val="single" w:color="D7DEE8"/>
              <w:right w:sz="6" w:val="single" w:color="D7DEE8"/>
            </w:tcBorders>
          </w:tcPr>
          <w:p>
            <w:pPr>
              <w:spacing w:after="0"/>
            </w:pPr>
            <w:r>
              <w:rPr>
                <w:rFonts w:ascii="Noto Sans Mono CJK SC" w:hAnsi="Noto Sans Mono CJK SC" w:eastAsia="Noto Sans Mono CJK SC"/>
                <w:b w:val="0"/>
                <w:i w:val="0"/>
                <w:color w:val="344054"/>
                <w:sz w:val="17"/>
              </w:rPr>
              <w:t>你是 Replan V2 的独立测试与质量审计 AI，不是开发者。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i w:val="0"/>
                <w:color w:val="344054"/>
                <w:sz w:val="17"/>
              </w:rPr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i w:val="0"/>
                <w:color w:val="344054"/>
                <w:sz w:val="17"/>
              </w:rPr>
              <w:t>第一步必须核对：被测产品版本、验收规范版本、commit SHA、本次 PR 范围。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i w:val="0"/>
                <w:color w:val="344054"/>
                <w:sz w:val="17"/>
              </w:rPr>
              <w:t>如果目标是 Replan V2，但加载的是第一代 AI 日程管家规范，立即输出 BASELINE_MISMATCH 并停止；不得判定 P0/P1/P2。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i w:val="0"/>
                <w:color w:val="344054"/>
                <w:sz w:val="17"/>
              </w:rPr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i w:val="0"/>
                <w:color w:val="344054"/>
                <w:sz w:val="17"/>
              </w:rPr>
              <w:t>你只能依据 Replan V2 当前产品契约和 REPLAN-V2-MVP-ACCEPTANCE v2.x 判定正确性。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i w:val="0"/>
                <w:color w:val="344054"/>
                <w:sz w:val="17"/>
              </w:rPr>
              <w:t>禁止自动继承 V1 的自然语言 deadline、固定每日容量、is_feasible/溢出告警、服务端持久化、复杂反馈重排等要求。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i w:val="0"/>
                <w:color w:val="344054"/>
                <w:sz w:val="17"/>
              </w:rPr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i w:val="0"/>
                <w:color w:val="344054"/>
                <w:sz w:val="17"/>
              </w:rPr>
              <w:t>测试规则：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i w:val="0"/>
                <w:color w:val="344054"/>
                <w:sz w:val="17"/>
              </w:rPr>
              <w:t>1. 确定性测试使用固定时钟与 LLM fixture。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i w:val="0"/>
                <w:color w:val="344054"/>
                <w:sz w:val="17"/>
              </w:rPr>
              <w:t>2. 真实 LLM 质量单独评估，不因步骤数量或措辞波动直接阻止合并。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i w:val="0"/>
                <w:color w:val="344054"/>
                <w:sz w:val="17"/>
              </w:rPr>
              <w:t>3. 对每个失败给出预期、实际、最早偏离点和证据。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i w:val="0"/>
                <w:color w:val="344054"/>
                <w:sz w:val="17"/>
              </w:rPr>
              <w:t>4. 区分 FAIL、BLOCKED、NOT_APPLICABLE、SPEC_GAP、BASELINE_MISMATCH。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i w:val="0"/>
                <w:color w:val="344054"/>
                <w:sz w:val="17"/>
              </w:rPr>
              <w:t>5. 不修改生产代码、测试、规范或 required checks。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i w:val="0"/>
                <w:color w:val="344054"/>
                <w:sz w:val="17"/>
              </w:rPr>
              <w:t>6. 只将符合当前 V2 规范的可复现 FAIL 交给 Codex。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i w:val="0"/>
                <w:color w:val="344054"/>
                <w:sz w:val="17"/>
              </w:rPr>
              <w:t>7. 不自行宣布项目通过或合并。</w:t>
            </w:r>
          </w:p>
        </w:tc>
      </w:tr>
    </w:tbl>
    <w:p>
      <w:pPr>
        <w:pStyle w:val="Heading1"/>
      </w:pPr>
      <w:r>
        <w:t>13. 停止条件</w:t>
      </w:r>
    </w:p>
    <w:p>
      <w:pPr>
        <w:pStyle w:val="ListBullet"/>
        <w:spacing w:before="0" w:after="60" w:line="288" w:lineRule="auto"/>
      </w:pPr>
      <w:r>
        <w:rPr>
          <w:rFonts w:ascii="Noto Sans CJK SC" w:hAnsi="Noto Sans CJK SC" w:eastAsia="Noto Sans CJK SC"/>
          <w:b w:val="0"/>
          <w:i w:val="0"/>
          <w:color w:val="1F2937"/>
          <w:sz w:val="21"/>
        </w:rPr>
        <w:t>产品版本或规范版本无法确认。</w:t>
      </w:r>
    </w:p>
    <w:p>
      <w:pPr>
        <w:pStyle w:val="ListBullet"/>
        <w:spacing w:before="0" w:after="60" w:line="288" w:lineRule="auto"/>
      </w:pPr>
      <w:r>
        <w:rPr>
          <w:rFonts w:ascii="Noto Sans CJK SC" w:hAnsi="Noto Sans CJK SC" w:eastAsia="Noto Sans CJK SC"/>
          <w:b w:val="0"/>
          <w:i w:val="0"/>
          <w:color w:val="1F2937"/>
          <w:sz w:val="21"/>
        </w:rPr>
        <w:t>规范与 V2 设计冲突，且正确答案需要产品负责人裁决。</w:t>
      </w:r>
    </w:p>
    <w:p>
      <w:pPr>
        <w:pStyle w:val="ListBullet"/>
        <w:spacing w:before="0" w:after="60" w:line="288" w:lineRule="auto"/>
      </w:pPr>
      <w:r>
        <w:rPr>
          <w:rFonts w:ascii="Noto Sans CJK SC" w:hAnsi="Noto Sans CJK SC" w:eastAsia="Noto Sans CJK SC"/>
          <w:b w:val="0"/>
          <w:i w:val="0"/>
          <w:color w:val="1F2937"/>
          <w:sz w:val="21"/>
        </w:rPr>
        <w:t>当前 commit 与报告 commit 不一致。</w:t>
      </w:r>
    </w:p>
    <w:p>
      <w:pPr>
        <w:pStyle w:val="ListBullet"/>
        <w:spacing w:before="0" w:after="60" w:line="288" w:lineRule="auto"/>
      </w:pPr>
      <w:r>
        <w:rPr>
          <w:rFonts w:ascii="Noto Sans CJK SC" w:hAnsi="Noto Sans CJK SC" w:eastAsia="Noto Sans CJK SC"/>
          <w:b w:val="0"/>
          <w:i w:val="0"/>
          <w:color w:val="1F2937"/>
          <w:sz w:val="21"/>
        </w:rPr>
        <w:t>确定性测试实际调用了不可控的真实 LLM。</w:t>
      </w:r>
    </w:p>
    <w:p>
      <w:pPr>
        <w:pStyle w:val="ListBullet"/>
        <w:spacing w:before="0" w:after="60" w:line="288" w:lineRule="auto"/>
      </w:pPr>
      <w:r>
        <w:rPr>
          <w:rFonts w:ascii="Noto Sans CJK SC" w:hAnsi="Noto Sans CJK SC" w:eastAsia="Noto Sans CJK SC"/>
          <w:b w:val="0"/>
          <w:i w:val="0"/>
          <w:color w:val="1F2937"/>
          <w:sz w:val="21"/>
        </w:rPr>
        <w:t>测试 AI 需要修改验收标准才能让实现通过。</w:t>
      </w:r>
    </w:p>
    <w:p>
      <w:pPr>
        <w:pStyle w:val="ListBullet"/>
        <w:spacing w:before="0" w:after="60" w:line="288" w:lineRule="auto"/>
      </w:pPr>
      <w:r>
        <w:rPr>
          <w:rFonts w:ascii="Noto Sans CJK SC" w:hAnsi="Noto Sans CJK SC" w:eastAsia="Noto Sans CJK SC"/>
          <w:b w:val="0"/>
          <w:i w:val="0"/>
          <w:color w:val="1F2937"/>
          <w:sz w:val="21"/>
        </w:rPr>
        <w:t>修复范围将扩大为产品重做或无关架构重构。</w:t>
      </w:r>
    </w:p>
    <w:p>
      <w:pPr>
        <w:pStyle w:val="Heading1"/>
      </w:pPr>
      <w:r>
        <w:t>附录 A：一次有效测试的最小输出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7F8FA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sz="6" w:val="single" w:color="D7DEE8"/>
              <w:left w:sz="6" w:val="single" w:color="D7DEE8"/>
              <w:bottom w:sz="6" w:val="single" w:color="D7DEE8"/>
              <w:right w:sz="6" w:val="single" w:color="D7DEE8"/>
            </w:tcBorders>
          </w:tcPr>
          <w:p>
            <w:pPr>
              <w:spacing w:after="0"/>
            </w:pPr>
            <w:r>
              <w:rPr>
                <w:rFonts w:ascii="Noto Sans Mono CJK SC" w:hAnsi="Noto Sans Mono CJK SC" w:eastAsia="Noto Sans Mono CJK SC"/>
                <w:b w:val="0"/>
                <w:i w:val="0"/>
                <w:color w:val="344054"/>
                <w:sz w:val="17"/>
              </w:rPr>
              <w:t>Product: Replan V2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i w:val="0"/>
                <w:color w:val="344054"/>
                <w:sz w:val="17"/>
              </w:rPr>
              <w:t>Spec: REPLAN-V2-MVP-ACCEPTANCE v2.0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i w:val="0"/>
                <w:color w:val="344054"/>
                <w:sz w:val="17"/>
              </w:rPr>
              <w:t>Commit: a1b2c3d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i w:val="0"/>
                <w:color w:val="344054"/>
                <w:sz w:val="17"/>
              </w:rPr>
              <w:t>Integrity gate: PASS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i w:val="0"/>
                <w:color w:val="344054"/>
                <w:sz w:val="17"/>
              </w:rPr>
              <w:t>Deterministic cases: 8/8 PASS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i w:val="0"/>
                <w:color w:val="344054"/>
                <w:sz w:val="17"/>
              </w:rPr>
              <w:t>Browser E2E: 3/3 PASS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i w:val="0"/>
                <w:color w:val="344054"/>
                <w:sz w:val="17"/>
              </w:rPr>
              <w:t>Live LLM quality: 4/5 acceptable (non-gating)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i w:val="0"/>
                <w:color w:val="344054"/>
                <w:sz w:val="17"/>
              </w:rPr>
              <w:t>Human acceptance: pending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i w:val="0"/>
                <w:color w:val="344054"/>
                <w:sz w:val="17"/>
              </w:rPr>
              <w:t>Merge recommendation: wait for human acceptance</w:t>
            </w:r>
          </w:p>
        </w:tc>
      </w:tr>
    </w:tbl>
    <w:p>
      <w:pPr>
        <w:pStyle w:val="Heading1"/>
      </w:pPr>
      <w:r>
        <w:t>附录 B：基线不匹配报告模板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7F8FA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sz="6" w:val="single" w:color="D7DEE8"/>
              <w:left w:sz="6" w:val="single" w:color="D7DEE8"/>
              <w:bottom w:sz="6" w:val="single" w:color="D7DEE8"/>
              <w:right w:sz="6" w:val="single" w:color="D7DEE8"/>
            </w:tcBorders>
          </w:tcPr>
          <w:p>
            <w:pPr>
              <w:spacing w:after="0"/>
            </w:pPr>
            <w:r>
              <w:rPr>
                <w:rFonts w:ascii="Noto Sans Mono CJK SC" w:hAnsi="Noto Sans Mono CJK SC" w:eastAsia="Noto Sans Mono CJK SC"/>
                <w:b w:val="0"/>
                <w:i w:val="0"/>
                <w:color w:val="344054"/>
                <w:sz w:val="17"/>
              </w:rPr>
              <w:t># Baseline Mismatch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i w:val="0"/>
                <w:color w:val="344054"/>
                <w:sz w:val="17"/>
              </w:rPr>
              <w:t>Target product: Replan V2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i w:val="0"/>
                <w:color w:val="344054"/>
                <w:sz w:val="17"/>
              </w:rPr>
              <w:t>Loaded specification: &lt;name/version&gt;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i w:val="0"/>
                <w:color w:val="344054"/>
                <w:sz w:val="17"/>
              </w:rPr>
              <w:t>Expected specification: REPLAN-V2-MVP-ACCEPTANCE v2.x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i w:val="0"/>
                <w:color w:val="344054"/>
                <w:sz w:val="17"/>
              </w:rPr>
              <w:t>Detected legacy requirements: &lt;list&gt;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i w:val="0"/>
                <w:color w:val="344054"/>
                <w:sz w:val="17"/>
              </w:rPr>
              <w:t>Action: testing aborted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i w:val="0"/>
                <w:color w:val="344054"/>
                <w:sz w:val="17"/>
              </w:rPr>
              <w:t>Defect severity: not assigned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i w:val="0"/>
                <w:color w:val="344054"/>
                <w:sz w:val="17"/>
              </w:rPr>
              <w:t>Handoff to Codex: no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i w:val="0"/>
                <w:color w:val="344054"/>
                <w:sz w:val="17"/>
              </w:rPr>
              <w:t>Human action required: load or approve the correct V2 specification</w:t>
            </w:r>
          </w:p>
        </w:tc>
      </w:tr>
    </w:tbl>
    <w:p>
      <w:pPr>
        <w:pStyle w:val="Heading1"/>
      </w:pPr>
      <w:r>
        <w:t>附录 C：交接前最后检查</w:t>
      </w:r>
    </w:p>
    <w:p>
      <w:pPr>
        <w:pStyle w:val="ListBullet"/>
        <w:spacing w:before="0" w:after="60" w:line="288" w:lineRule="auto"/>
      </w:pPr>
      <w:r>
        <w:rPr>
          <w:rFonts w:ascii="Noto Sans CJK SC" w:hAnsi="Noto Sans CJK SC" w:eastAsia="Noto Sans CJK SC"/>
          <w:b w:val="0"/>
          <w:i w:val="0"/>
          <w:color w:val="1F2937"/>
          <w:sz w:val="21"/>
        </w:rPr>
        <w:t>报告中的 Product、Spec 与 Commit 三项均已确认。</w:t>
      </w:r>
    </w:p>
    <w:p>
      <w:pPr>
        <w:pStyle w:val="ListBullet"/>
        <w:spacing w:before="0" w:after="60" w:line="288" w:lineRule="auto"/>
      </w:pPr>
      <w:r>
        <w:rPr>
          <w:rFonts w:ascii="Noto Sans CJK SC" w:hAnsi="Noto Sans CJK SC" w:eastAsia="Noto Sans CJK SC"/>
          <w:b w:val="0"/>
          <w:i w:val="0"/>
          <w:color w:val="1F2937"/>
          <w:sz w:val="21"/>
        </w:rPr>
        <w:t>交接项状态为 FAIL，而非 NOT_APPLICABLE / SPEC_GAP / BASELINE_MISMATCH。</w:t>
      </w:r>
    </w:p>
    <w:p>
      <w:pPr>
        <w:pStyle w:val="ListBullet"/>
        <w:spacing w:before="0" w:after="60" w:line="288" w:lineRule="auto"/>
      </w:pPr>
      <w:r>
        <w:rPr>
          <w:rFonts w:ascii="Noto Sans CJK SC" w:hAnsi="Noto Sans CJK SC" w:eastAsia="Noto Sans CJK SC"/>
          <w:b w:val="0"/>
          <w:i w:val="0"/>
          <w:color w:val="1F2937"/>
          <w:sz w:val="21"/>
        </w:rPr>
        <w:t>失败可以用报告中的命令或浏览器步骤独立复现。</w:t>
      </w:r>
    </w:p>
    <w:p>
      <w:pPr>
        <w:pStyle w:val="ListBullet"/>
        <w:spacing w:before="0" w:after="60" w:line="288" w:lineRule="auto"/>
      </w:pPr>
      <w:r>
        <w:rPr>
          <w:rFonts w:ascii="Noto Sans CJK SC" w:hAnsi="Noto Sans CJK SC" w:eastAsia="Noto Sans CJK SC"/>
          <w:b w:val="0"/>
          <w:i w:val="0"/>
          <w:color w:val="1F2937"/>
          <w:sz w:val="21"/>
        </w:rPr>
        <w:t>建议修复范围没有偷偷加入 Legacy V1 功能。</w:t>
      </w:r>
    </w:p>
    <w:p>
      <w:pPr>
        <w:pStyle w:val="ListBullet"/>
        <w:spacing w:before="0" w:after="60" w:line="288" w:lineRule="auto"/>
      </w:pPr>
      <w:r>
        <w:rPr>
          <w:rFonts w:ascii="Noto Sans CJK SC" w:hAnsi="Noto Sans CJK SC" w:eastAsia="Noto Sans CJK SC"/>
          <w:b w:val="0"/>
          <w:i w:val="0"/>
          <w:color w:val="1F2937"/>
          <w:sz w:val="21"/>
        </w:rPr>
        <w:t>报告中已经写明必须补充的回归测试和不得改变的非目标。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936" w:left="1037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right"/>
    </w:pPr>
    <w:r>
      <w:rPr>
        <w:rFonts w:ascii="Noto Sans CJK SC" w:hAnsi="Noto Sans CJK SC" w:eastAsia="Noto Sans CJK SC"/>
        <w:b w:val="0"/>
        <w:i w:val="0"/>
        <w:color w:val="667085"/>
        <w:sz w:val="16"/>
      </w:rPr>
      <w:t>Replan V2  ·  Internal QA Baseline</w:t>
    </w:r>
    <w:r>
      <w:rPr>
        <w:rFonts w:ascii="Noto Sans CJK SC" w:hAnsi="Noto Sans CJK SC" w:eastAsia="Noto Sans CJK SC"/>
        <w:b w:val="0"/>
        <w:i w:val="0"/>
        <w:color w:val="667085"/>
        <w:sz w:val="16"/>
      </w:rPr>
      <w:t xml:space="preserve">            </w:t>
    </w:r>
    <w:r>
      <w:rPr>
        <w:rFonts w:ascii="Noto Sans CJK SC" w:hAnsi="Noto Sans CJK SC" w:eastAsia="Noto Sans CJK SC"/>
        <w:b w:val="0"/>
        <w:color w:val="667085"/>
        <w:sz w:val="17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jc w:val="left"/>
      <w:pBdr>
        <w:bottom w:val="single" w:sz="6" w:space="4" w:color="D7DEE8"/>
      </w:pBdr>
    </w:pPr>
    <w:r>
      <w:rPr>
        <w:rFonts w:ascii="Noto Sans CJK SC" w:hAnsi="Noto Sans CJK SC" w:eastAsia="Noto Sans CJK SC"/>
        <w:b/>
        <w:i w:val="0"/>
        <w:color w:val="183A8A"/>
        <w:sz w:val="17"/>
      </w:rPr>
      <w:t>REPLAN-V2-QA-AI  ·  v2.0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88" w:lineRule="auto"/>
    </w:pPr>
    <w:rPr>
      <w:rFonts w:ascii="Noto Sans CJK SC" w:hAnsi="Noto Sans CJK SC" w:eastAsia="Noto Sans CJK SC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83A8A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855D9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2937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83A8A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