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3570" w:firstLine="0"/>
        <w:jc w:val="center"/>
        <w:rPr>
          <w:rFonts w:ascii="等线" w:cs="等线" w:hAnsi="等线" w:eastAsia="等线"/>
          <w:b w:val="1"/>
          <w:bCs w:val="1"/>
        </w:rPr>
      </w:pPr>
    </w:p>
    <w:p>
      <w:pPr>
        <w:pStyle w:val="Normal.0"/>
        <w:ind w:left="3570" w:firstLine="0"/>
        <w:jc w:val="center"/>
        <w:rPr>
          <w:rFonts w:ascii="等线" w:cs="等线" w:hAnsi="等线" w:eastAsia="等线"/>
          <w:b w:val="1"/>
          <w:bCs w:val="1"/>
        </w:rPr>
      </w:pPr>
      <w:r>
        <w:rPr>
          <w:rFonts w:ascii="等线" w:cs="等线" w:hAnsi="等线" w:eastAsia="等线"/>
          <w:b w:val="1"/>
          <w:bCs w:val="1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1847850</wp:posOffset>
            </wp:positionH>
            <wp:positionV relativeFrom="line">
              <wp:posOffset>1525905</wp:posOffset>
            </wp:positionV>
            <wp:extent cx="2190750" cy="2072640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72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等线" w:cs="等线" w:hAnsi="等线" w:eastAsia="等线"/>
          <w:b w:val="1"/>
          <w:bCs w:val="1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628650</wp:posOffset>
            </wp:positionH>
            <wp:positionV relativeFrom="line">
              <wp:posOffset>11429</wp:posOffset>
            </wp:positionV>
            <wp:extent cx="4476750" cy="1281431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2814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3570" w:firstLine="0"/>
        <w:jc w:val="center"/>
        <w:rPr>
          <w:rFonts w:ascii="等线" w:cs="等线" w:hAnsi="等线" w:eastAsia="等线"/>
          <w:b w:val="1"/>
          <w:bCs w:val="1"/>
        </w:rPr>
      </w:pPr>
    </w:p>
    <w:p>
      <w:pPr>
        <w:pStyle w:val="Normal.0"/>
        <w:jc w:val="center"/>
      </w:pPr>
    </w:p>
    <w:p>
      <w:pPr>
        <w:pStyle w:val="Normal.0"/>
        <w:spacing w:before="360"/>
        <w:ind w:left="1470" w:hanging="1470"/>
        <w:rPr>
          <w:rFonts w:ascii="等线" w:cs="等线" w:hAnsi="等线" w:eastAsia="等线"/>
          <w:b w:val="1"/>
          <w:bCs w:val="1"/>
          <w:sz w:val="32"/>
          <w:szCs w:val="32"/>
          <w:u w:val="single"/>
        </w:rPr>
      </w:pPr>
      <w:r>
        <w:rPr>
          <w:rFonts w:ascii="等线" w:cs="等线" w:hAnsi="等线" w:eastAsia="等线"/>
          <w:b w:val="1"/>
          <w:bCs w:val="1"/>
          <w:sz w:val="32"/>
          <w:szCs w:val="32"/>
          <w:rtl w:val="0"/>
          <w:lang w:val="zh-TW" w:eastAsia="zh-TW"/>
        </w:rPr>
        <w:t>课程名称</w:t>
      </w:r>
      <w:r>
        <w:rPr>
          <w:rFonts w:ascii="等线" w:cs="等线" w:hAnsi="等线" w:eastAsia="等线"/>
          <w:b w:val="1"/>
          <w:bCs w:val="1"/>
          <w:sz w:val="32"/>
          <w:szCs w:val="32"/>
          <w:rtl w:val="0"/>
          <w:lang w:val="en-US"/>
        </w:rPr>
        <w:t xml:space="preserve"> </w:t>
      </w:r>
      <w:r>
        <w:rPr>
          <w:rFonts w:ascii="等线" w:cs="等线" w:hAnsi="等线" w:eastAsia="等线"/>
          <w:b w:val="1"/>
          <w:bCs w:val="1"/>
          <w:sz w:val="32"/>
          <w:szCs w:val="32"/>
          <w:u w:val="single"/>
          <w:rtl w:val="0"/>
          <w:lang w:val="en-US"/>
        </w:rPr>
        <w:t xml:space="preserve"> </w:t>
      </w:r>
      <w:r>
        <w:rPr>
          <w:rFonts w:ascii="等线" w:cs="等线" w:hAnsi="等线" w:eastAsia="等线"/>
          <w:b w:val="1"/>
          <w:bCs w:val="1"/>
          <w:sz w:val="36"/>
          <w:szCs w:val="36"/>
          <w:u w:val="single"/>
          <w:rtl w:val="0"/>
          <w:lang w:val="en-US"/>
        </w:rPr>
        <w:t xml:space="preserve">          </w:t>
      </w:r>
      <w:r>
        <w:rPr>
          <w:rFonts w:ascii="等线" w:cs="等线" w:hAnsi="等线" w:eastAsia="等线"/>
          <w:b w:val="1"/>
          <w:bCs w:val="1"/>
          <w:sz w:val="36"/>
          <w:szCs w:val="36"/>
          <w:u w:val="single"/>
          <w:rtl w:val="0"/>
          <w:lang w:val="zh-TW" w:eastAsia="zh-TW"/>
        </w:rPr>
        <w:t>计算机图形学</w:t>
      </w:r>
      <w:r>
        <w:rPr>
          <w:rFonts w:ascii="等线" w:cs="等线" w:hAnsi="等线" w:eastAsia="等线"/>
          <w:b w:val="1"/>
          <w:bCs w:val="1"/>
          <w:sz w:val="36"/>
          <w:szCs w:val="36"/>
          <w:u w:val="single"/>
          <w:rtl w:val="0"/>
          <w:lang w:val="en-US"/>
        </w:rPr>
        <w:t xml:space="preserve">           </w:t>
      </w:r>
    </w:p>
    <w:p>
      <w:pPr>
        <w:pStyle w:val="Normal.0"/>
        <w:spacing w:before="120"/>
        <w:rPr>
          <w:rFonts w:ascii="等线" w:cs="等线" w:hAnsi="等线" w:eastAsia="等线"/>
          <w:b w:val="1"/>
          <w:bCs w:val="1"/>
          <w:sz w:val="32"/>
          <w:szCs w:val="32"/>
          <w:u w:val="single"/>
        </w:rPr>
      </w:pPr>
    </w:p>
    <w:p>
      <w:pPr>
        <w:pStyle w:val="Normal.0"/>
        <w:spacing w:before="240" w:line="520" w:lineRule="exact"/>
        <w:ind w:firstLine="1470"/>
        <w:rPr>
          <w:sz w:val="28"/>
          <w:szCs w:val="28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>姓名</w:t>
      </w: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en-US"/>
        </w:rPr>
        <w:t xml:space="preserve">      </w:t>
      </w:r>
      <w:r>
        <w:rPr>
          <w:rFonts w:ascii="等线" w:cs="等线" w:hAnsi="等线" w:eastAsia="等线"/>
          <w:b w:val="1"/>
          <w:bCs w:val="1"/>
          <w:sz w:val="28"/>
          <w:szCs w:val="28"/>
          <w:u w:val="single"/>
          <w:rtl w:val="0"/>
          <w:lang w:val="en-US"/>
        </w:rPr>
        <w:t xml:space="preserve">                         </w:t>
      </w:r>
    </w:p>
    <w:p>
      <w:pPr>
        <w:pStyle w:val="Normal.0"/>
        <w:spacing w:before="360" w:line="520" w:lineRule="exact"/>
        <w:ind w:firstLine="1470"/>
        <w:rPr>
          <w:rFonts w:ascii="等线" w:cs="等线" w:hAnsi="等线" w:eastAsia="等线"/>
          <w:b w:val="1"/>
          <w:bCs w:val="1"/>
          <w:sz w:val="28"/>
          <w:szCs w:val="28"/>
          <w:u w:val="single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 xml:space="preserve">学号 </w:t>
      </w: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en-US"/>
        </w:rPr>
        <w:t xml:space="preserve">     </w:t>
      </w:r>
      <w:r>
        <w:rPr>
          <w:rFonts w:ascii="等线" w:cs="等线" w:hAnsi="等线" w:eastAsia="等线"/>
          <w:b w:val="1"/>
          <w:bCs w:val="1"/>
          <w:sz w:val="28"/>
          <w:szCs w:val="28"/>
          <w:u w:val="single"/>
          <w:rtl w:val="0"/>
          <w:lang w:val="en-US"/>
        </w:rPr>
        <w:t xml:space="preserve">                      </w:t>
      </w:r>
    </w:p>
    <w:p>
      <w:pPr>
        <w:pStyle w:val="Normal.0"/>
        <w:spacing w:before="360" w:line="520" w:lineRule="exact"/>
        <w:ind w:firstLine="1470"/>
        <w:rPr>
          <w:rFonts w:ascii="等线" w:cs="等线" w:hAnsi="等线" w:eastAsia="等线"/>
          <w:b w:val="1"/>
          <w:bCs w:val="1"/>
          <w:sz w:val="28"/>
          <w:szCs w:val="28"/>
          <w:u w:val="single"/>
        </w:rPr>
      </w:pPr>
      <w:r>
        <w:rPr>
          <w:rFonts w:ascii="等线" w:cs="等线" w:hAnsi="等线" w:eastAsia="等线"/>
          <w:b w:val="1"/>
          <w:bCs w:val="1"/>
          <w:sz w:val="28"/>
          <w:szCs w:val="28"/>
          <w:rtl w:val="0"/>
          <w:lang w:val="zh-TW" w:eastAsia="zh-TW"/>
        </w:rPr>
        <w:t xml:space="preserve">所在学院  </w:t>
      </w:r>
      <w:r>
        <w:rPr>
          <w:rFonts w:ascii="等线" w:cs="等线" w:hAnsi="等线" w:eastAsia="等线"/>
          <w:b w:val="1"/>
          <w:bCs w:val="1"/>
          <w:sz w:val="28"/>
          <w:szCs w:val="28"/>
          <w:u w:val="single"/>
          <w:rtl w:val="0"/>
          <w:lang w:val="en-US"/>
        </w:rPr>
        <w:t xml:space="preserve">                     </w:t>
      </w:r>
    </w:p>
    <w:p>
      <w:pPr>
        <w:pStyle w:val="Normal.0"/>
        <w:widowControl w:val="1"/>
        <w:jc w:val="left"/>
      </w:pPr>
      <w:r>
        <w:rPr>
          <w:rFonts w:ascii="等线" w:cs="等线" w:hAnsi="等线" w:eastAsia="等线"/>
          <w:b w:val="1"/>
          <w:bCs w:val="1"/>
          <w:sz w:val="32"/>
          <w:szCs w:val="32"/>
        </w:rPr>
        <w:br w:type="page"/>
      </w:r>
    </w:p>
    <w:p>
      <w:pPr>
        <w:pStyle w:val="heading 1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一、算法说明</w:t>
      </w:r>
    </w:p>
    <w:p>
      <w:pPr>
        <w:pStyle w:val="Normal.0"/>
        <w:ind w:firstLine="56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我的扫描线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Z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缓冲算法与课件中的算法（下称原算法）在数据结构上有所不同。</w:t>
      </w:r>
    </w:p>
    <w:p>
      <w:pPr>
        <w:pStyle w:val="Normal.0"/>
        <w:ind w:firstLine="56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首先，原算法中的活化多边形表与分类多边形表结构完全相同，存在空间上的冗余。而且它并非必须，我们完全可以通过活化边表中的多边形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ID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来直接访问分类多边形表，获取相关信息，不需要检索活化多边形表。故舍弃活化多边形表。</w:t>
      </w:r>
    </w:p>
    <w:p>
      <w:pPr>
        <w:pStyle w:val="Normal.0"/>
        <w:ind w:firstLine="56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其次，原算法中使用了分类边表，然而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PPT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中没有提到过该边表的作用，我的理解是用来在新多边形激活的时候，以及活化边表中的边扫描结束的时候查找新的边对时所用。然而当数据量达到巨大规模时，每一个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y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值对应的边数会很巨大，通过分类边表找边消耗的时间会很多，然而实际上大部分时间都消耗在了遍历不相关的多边形的边上。又考虑到对于常见的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obj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格式的数据而言，每一个多边形的边数往往不多（通常为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），那么我们可以直接遍历该多边形的边来查找边对，减少冗余。故舍弃分类边表。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ab/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修改后的分类多边形表如图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所示：</w:t>
      </w:r>
    </w:p>
    <w:p>
      <w:pPr>
        <w:pStyle w:val="Normal.0"/>
        <w:jc w:val="center"/>
        <w:rPr>
          <w:rFonts w:ascii="宋体" w:cs="宋体" w:hAnsi="宋体" w:eastAsia="宋体"/>
          <w:sz w:val="28"/>
          <w:szCs w:val="28"/>
        </w:rPr>
      </w:pPr>
      <w:r>
        <w:drawing>
          <wp:inline distT="0" distB="0" distL="0" distR="0">
            <wp:extent cx="4203202" cy="413404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202" cy="41340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图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1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分类多边形表</w:t>
      </w:r>
    </w:p>
    <w:p>
      <w:pPr>
        <w:pStyle w:val="Normal.0"/>
        <w:ind w:firstLine="28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数据结构代码如下：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struct Edge{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double hx,hy,lx,ly,dx;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int dy;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struct Edge* next;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};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//</w:t>
      </w: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zh-TW" w:eastAsia="zh-TW"/>
        </w:rPr>
        <w:t>多边形结构体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typedef struct Poly{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double a, b, c, d;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int id,dy;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double ly;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struct Color color;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struct Poly* next;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struct Edge* edge;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}Poly;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Poly polygons[MAX_FACE];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//</w:t>
      </w: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zh-TW" w:eastAsia="zh-TW"/>
        </w:rPr>
        <w:t>分类多边形表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Poly* polylist[HEIGHT];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//</w:t>
      </w: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zh-TW" w:eastAsia="zh-TW"/>
        </w:rPr>
        <w:t>活化边节点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struct AENode{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double xl, dxl, dy, xr, dxr, zl, dzx, dzy;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int id;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</w:rPr>
        <w:tab/>
        <w:t>struct AENode* next;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};</w:t>
      </w:r>
    </w:p>
    <w:p>
      <w:pPr>
        <w:pStyle w:val="Quote"/>
        <w:spacing w:before="0" w:after="0" w:line="20" w:lineRule="atLeast"/>
        <w:ind w:left="862" w:right="862" w:firstLine="0"/>
        <w:jc w:val="left"/>
        <w:rPr>
          <w:rFonts w:ascii="微软雅黑" w:cs="微软雅黑" w:hAnsi="微软雅黑" w:eastAsia="微软雅黑"/>
          <w:b w:val="1"/>
          <w:bCs w:val="1"/>
          <w:spacing w:val="0"/>
        </w:rPr>
      </w:pP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en-US"/>
        </w:rPr>
        <w:t>struct AENode* AEhead; //</w:t>
      </w:r>
      <w:r>
        <w:rPr>
          <w:rFonts w:ascii="微软雅黑" w:cs="微软雅黑" w:hAnsi="微软雅黑" w:eastAsia="微软雅黑"/>
          <w:b w:val="1"/>
          <w:bCs w:val="1"/>
          <w:spacing w:val="0"/>
          <w:rtl w:val="0"/>
          <w:lang w:val="zh-TW" w:eastAsia="zh-TW"/>
        </w:rPr>
        <w:t>活化边表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核心算法如下所示是一个循环，每一趟代表一根扫描线。对于每一趟，共有三大步骤，各是一个循环。</w:t>
      </w:r>
    </w:p>
    <w:p>
      <w:pPr>
        <w:pStyle w:val="Normal.0"/>
        <w:ind w:firstLine="56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第一步是遍历分类多边形表中高度为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i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的那个链表，找出边对加入到活化边表中。</w:t>
      </w:r>
    </w:p>
    <w:p>
      <w:pPr>
        <w:pStyle w:val="Normal.0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第二步是将活化边表中已经用完的边对去除，加入新的边对（如果该多边形还没处理完的话）。</w:t>
      </w:r>
    </w:p>
    <w:p>
      <w:pPr>
        <w:pStyle w:val="Normal.0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第三步是对活化边表进行遍历，比较各个区间的深度，设定颜色。</w:t>
      </w:r>
    </w:p>
    <w:p>
      <w:pPr>
        <w:pStyle w:val="Normal.0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核心算法代码如下：</w:t>
      </w:r>
    </w:p>
    <w:p>
      <w:pPr>
        <w:pStyle w:val="Normal.0"/>
        <w:ind w:firstLine="42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扫描线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Z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缓冲算法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void lineZbuffer(){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>for (int i = HEIGHT - 1; i &gt;= 0; i--)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>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 xml:space="preserve">//add new polygon from polylist to 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活化边表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(AE)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for (struct Poly* p = polylist[i]; p != NULL;)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if (p-&gt;dy &gt; 0){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AENode* ae = (AENode*)malloc(sizeof(struct AENode));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 xml:space="preserve">if (!findEdgePair(i, p, ae)){  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ab/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比如多边形最高点刚好是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i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的时候会找不到一对边，因为扫描线与两边的交点重合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delete ae;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if (i &gt; 0){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ab/>
        <w:tab/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将它移到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polylist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的下一级中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ab/>
        <w:t>p-&gt;dy--;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ab/>
        <w:t>struct Poly* temp = p-&gt;next;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ab/>
        <w:t>p-&gt;next = polylist[i - 1];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ab/>
        <w:t>polylist[i - 1] = p;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ab/>
        <w:t>p = temp;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ab/>
        <w:t>continue;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else{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ab/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加入活化边表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ae-&gt;next = AEhead;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AEhead = ae;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p = p-&gt;next;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处理活化边表中已经用完的边对（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AENode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）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for (struct AENode** p = &amp;AEhead; (*p) != NULL;)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if ((*p)-&gt;dy &lt;= 0)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int id = (*p)-&gt;id;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int ly = polygons[id].ly;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ab/>
        <w:tab/>
        <w:t>if (i &lt;= ly || !findEdgePair(i, &amp;polygons[id], (*p)) ){ 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如果多边形已经用完 或者 找不到一对边（实际未发现该情况出现）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ab/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删除边对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struct AENode* temp = (*p);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(*p) = (*p)-&gt;next;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delete temp;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continue;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p = &amp;(*p)-&gt;next;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初始化深度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for (int j = 0; j &lt; WIDTH; j++)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line_z[j] = INT_MIN;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扫描活化边表中的各边对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for (struct AENode* p = AEhead; p != NULL; p = p-&gt;next)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double xl = p-&gt;xl, xr = p-&gt;xr, zl = p-&gt;zl;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ab/>
        <w:t>int x = (int)xl + 1; 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找出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xl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右边第一个像素点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if (x &lt; 0) x = 0;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if (x &gt;= WIDTH) continue;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if (xr &gt; WIDTH) xr = WIDTH;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double z = zl + (x - xl)*p-&gt;dzx;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扫描区间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while (x &lt; xr)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if (z &gt; line_z[x]){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line_z[x] = z;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ab/>
        <w:t>setColor(x,i, p-&gt;id);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z += p-&gt;dzx;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ab/>
        <w:t>x++;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ab/>
        <w:tab/>
        <w:tab/>
        <w:t>//</w:t>
      </w:r>
      <w:r>
        <w:rPr>
          <w:rFonts w:ascii="等线" w:cs="等线" w:hAnsi="等线" w:eastAsia="等线"/>
          <w:b w:val="1"/>
          <w:bCs w:val="1"/>
          <w:spacing w:val="0"/>
          <w:rtl w:val="0"/>
          <w:lang w:val="zh-TW" w:eastAsia="zh-TW"/>
        </w:rPr>
        <w:t>更新信息，为下一次做准备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p-&gt;dy--;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p-&gt;zl += p-&gt;dzy;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p-&gt;xl += p-&gt;dxl;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ab/>
        <w:t>p-&gt;xr += p-&gt;dxr;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</w:rPr>
        <w:tab/>
        <w:t>}</w:t>
      </w:r>
    </w:p>
    <w:p>
      <w:pPr>
        <w:pStyle w:val="List Paragraph"/>
        <w:spacing w:line="20" w:lineRule="atLeast"/>
        <w:ind w:firstLine="440"/>
        <w:jc w:val="left"/>
        <w:rPr>
          <w:rFonts w:ascii="等线" w:cs="等线" w:hAnsi="等线" w:eastAsia="等线"/>
          <w:b w:val="1"/>
          <w:bCs w:val="1"/>
          <w:spacing w:val="0"/>
        </w:rPr>
      </w:pPr>
      <w:r>
        <w:rPr>
          <w:rFonts w:ascii="等线" w:cs="等线" w:hAnsi="等线" w:eastAsia="等线"/>
          <w:b w:val="1"/>
          <w:bCs w:val="1"/>
          <w:spacing w:val="0"/>
          <w:rtl w:val="0"/>
          <w:lang w:val="en-US"/>
        </w:rPr>
        <w:t>}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ab/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除了核心算法部分，程序还包括读取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obj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文件，缩放模型坐标，构造多边形表和活化边表，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OpenGL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绘图等内容，在此不一一赘述。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ab/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整个代码算上空行和注释共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400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行，处理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70000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个面，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35000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万个顶点时算法耗时约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0.06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秒（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i7-4710HQ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），整体耗时约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0.30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秒。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ab/>
        <w:t xml:space="preserve">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对于多边形的颜色设置，共有两种，一是彩色模式，主要用于对少量几个多边形测试算法的正确性，如最后一张图所示。另一种是灰度模式，假设有平行光从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z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轴正方向射向负方向，根据多边形的法向量与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Z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轴的夹角来设置灰度，夹角越小，颜色越亮。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heading 1"/>
        <w:rPr>
          <w:lang w:val="zh-TW" w:eastAsia="zh-TW"/>
        </w:rPr>
      </w:pPr>
      <w:r>
        <w:rPr>
          <w:rFonts w:ascii="等线" w:cs="等线" w:hAnsi="等线" w:eastAsia="等线"/>
          <w:rtl w:val="0"/>
          <w:lang w:val="zh-TW" w:eastAsia="zh-TW"/>
        </w:rPr>
        <w:t>二、运行结果展示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运行环境为</w:t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Windows 10 + Visual Studio 2013 + OpenGL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CPU i7-4710HQ 2.5GHz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417118</wp:posOffset>
            </wp:positionH>
            <wp:positionV relativeFrom="line">
              <wp:posOffset>707990</wp:posOffset>
            </wp:positionV>
            <wp:extent cx="6563995" cy="3759835"/>
            <wp:effectExtent l="0" t="0" r="0" b="0"/>
            <wp:wrapTopAndBottom distT="0" dist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7598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1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．兔子模型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69451 faces, 34834 vertexs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algorithm costs 0.061000 s.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total costs 0.316000 s.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lang w:val="en-US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534987</wp:posOffset>
            </wp:positionH>
            <wp:positionV relativeFrom="line">
              <wp:posOffset>631480</wp:posOffset>
            </wp:positionV>
            <wp:extent cx="6490335" cy="3691255"/>
            <wp:effectExtent l="0" t="0" r="0" b="0"/>
            <wp:wrapTopAndBottom distT="0" dist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36912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>2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花盆模型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7625 faces, 7608 vertexs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>algorithm costs 0.013000 s.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total costs 0.162000 s. 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sz w:val="28"/>
          <w:szCs w:val="28"/>
        </w:rPr>
      </w:pPr>
      <w:r>
        <w:rPr>
          <w:lang w:val="en-US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683550</wp:posOffset>
            </wp:positionH>
            <wp:positionV relativeFrom="line">
              <wp:posOffset>580835</wp:posOffset>
            </wp:positionV>
            <wp:extent cx="6193209" cy="3520869"/>
            <wp:effectExtent l="0" t="0" r="0" b="0"/>
            <wp:wrapTopAndBottom distT="0" dist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209" cy="35208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cs="宋体" w:hAnsi="宋体" w:eastAsia="宋体"/>
          <w:sz w:val="28"/>
          <w:szCs w:val="28"/>
          <w:rtl w:val="0"/>
          <w:lang w:val="en-US"/>
        </w:rPr>
        <w:t xml:space="preserve">3. 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正确性测试</w:t>
      </w:r>
    </w:p>
    <w:p>
      <w:pPr>
        <w:pStyle w:val="Normal.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这是一个正确性测试</w:t>
      </w:r>
    </w:p>
    <w:sectPr>
      <w:headerReference w:type="default" r:id="rId10"/>
      <w:footerReference w:type="default" r:id="rId11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等线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等线" w:cs="等线" w:hAnsi="等线" w:eastAsia="等线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Quote">
    <w:name w:val="Quot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0" w:after="160" w:line="240" w:lineRule="auto"/>
      <w:ind w:left="864" w:right="864" w:firstLine="0"/>
      <w:jc w:val="center"/>
      <w:outlineLvl w:val="9"/>
    </w:pPr>
    <w:rPr>
      <w:rFonts w:ascii="等线" w:cs="等线" w:hAnsi="等线" w:eastAsia="等线"/>
      <w:b w:val="0"/>
      <w:bCs w:val="0"/>
      <w:i w:val="1"/>
      <w:iCs w:val="1"/>
      <w:caps w:val="0"/>
      <w:smallCaps w:val="0"/>
      <w:strike w:val="0"/>
      <w:dstrike w:val="0"/>
      <w:outline w:val="0"/>
      <w:color w:val="404040"/>
      <w:spacing w:val="0"/>
      <w:kern w:val="2"/>
      <w:position w:val="0"/>
      <w:sz w:val="21"/>
      <w:szCs w:val="21"/>
      <w:u w:val="none" w:color="40404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