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algun Gothic" w:hAnsi="Malgun Gothic" w:eastAsia="Malgun Gothic"/>
          <w:b/>
          <w:color w:val="1F2937"/>
          <w:sz w:val="46"/>
        </w:rPr>
        <w:t>동국대학교 홍보처 기존 메일</w:t>
      </w:r>
    </w:p>
    <w:p>
      <w:pPr>
        <w:spacing w:after="280"/>
      </w:pPr>
      <w:r>
        <w:rPr>
          <w:rFonts w:ascii="Malgun Gothic" w:hAnsi="Malgun Gothic" w:eastAsia="Malgun Gothic"/>
          <w:b/>
          <w:color w:val="2E74B5"/>
          <w:sz w:val="34"/>
        </w:rPr>
        <w:t>기사 수집·AI 선정 비교분석 보고서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분석 범위: </w:t>
      </w:r>
      <w:r>
        <w:rPr>
          <w:rFonts w:ascii="Malgun Gothic" w:hAnsi="Malgun Gothic" w:eastAsia="Malgun Gothic"/>
          <w:b w:val="0"/>
          <w:color w:val="1F2937"/>
          <w:sz w:val="21"/>
        </w:rPr>
        <w:t>2025.04.08 ~ 2026.07.10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비교 대상: </w:t>
      </w:r>
      <w:r>
        <w:rPr>
          <w:rFonts w:ascii="Malgun Gothic" w:hAnsi="Malgun Gothic" w:eastAsia="Malgun Gothic"/>
          <w:b w:val="0"/>
          <w:color w:val="1F2937"/>
          <w:sz w:val="21"/>
        </w:rPr>
        <w:t>기존 메일 83일 · 원본 기사 675건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재검증 기준일: </w:t>
      </w:r>
      <w:r>
        <w:rPr>
          <w:rFonts w:ascii="Malgun Gothic" w:hAnsi="Malgun Gothic" w:eastAsia="Malgun Gothic"/>
          <w:b w:val="0"/>
          <w:color w:val="1F2937"/>
          <w:sz w:val="21"/>
        </w:rPr>
        <w:t>2026-08-06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평가 원칙: </w:t>
      </w:r>
      <w:r>
        <w:rPr>
          <w:rFonts w:ascii="Malgun Gothic" w:hAnsi="Malgun Gothic" w:eastAsia="Malgun Gothic"/>
          <w:b w:val="0"/>
          <w:color w:val="1F2937"/>
          <w:sz w:val="21"/>
        </w:rPr>
        <w:t>기존 홍보처 원본을 AI 후보에 강제로 넣지 않은 독립 비교</w:t>
      </w:r>
    </w:p>
    <w:p>
      <w:pPr>
        <w:spacing w:before="180" w:after="280"/>
      </w:pPr>
      <w:r>
        <w:rPr>
          <w:rFonts w:ascii="Malgun Gothic" w:hAnsi="Malgun Gothic" w:eastAsia="Malgun Gothic"/>
          <w:b w:val="0"/>
          <w:color w:val="2E74B5"/>
          <w:sz w:val="18"/>
        </w:rPr>
        <w:t>━━━━━━━━━━━━━━━━━━━━━━━━━━━━━━━━━━━━━━━━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한눈에 보는 결론  </w:t>
      </w:r>
      <w:r>
        <w:rPr>
          <w:rFonts w:ascii="Malgun Gothic" w:hAnsi="Malgun Gothic" w:eastAsia="Malgun Gothic"/>
          <w:b w:val="0"/>
          <w:color w:val="1F2937"/>
          <w:sz w:val="22"/>
        </w:rPr>
        <w:t>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pPr>
        <w:pStyle w:val="Heading1"/>
      </w:pPr>
      <w:r>
        <w:t>1. 핵심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 DB 보존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 범위 후보 확보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선택 기사 정확도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675/675</w:t>
              <w:br/>
              <w:t>100.0%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509/675</w:t>
              <w:br/>
              <w:t>75.4%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402/509</w:t>
              <w:br/>
              <w:t>79.0%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402/475</w:t>
              <w:br/>
              <w:t>84.6%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402/675</w:t>
              <w:br/>
              <w:t>59.6%</w:t>
            </w:r>
          </w:p>
        </w:tc>
      </w:tr>
    </w:tbl>
    <w:p>
      <w:pPr>
        <w:spacing w:after="0"/>
      </w:pPr>
    </w:p>
    <w:p>
      <w:pPr>
        <w:pStyle w:val="Heading2"/>
      </w:pPr>
      <w:r>
        <w:t>개선 전후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20"/>
        <w:gridCol w:w="1800"/>
        <w:gridCol w:w="1800"/>
        <w:gridCol w:w="2340"/>
      </w:tblGrid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개선 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현재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변화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일치 기사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376건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402건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+26건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원본 전체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55.7%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59.6%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+3.9%p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후보 내 AI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66.9%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79.0%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+12.1%p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선택 기사 정확도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85.6%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84.6%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-1.0%p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주의  </w:t>
      </w:r>
      <w:r>
        <w:rPr>
          <w:rFonts w:ascii="Malgun Gothic" w:hAnsi="Malgun Gothic" w:eastAsia="Malgun Gothic"/>
          <w:b w:val="0"/>
          <w:color w:val="1F2937"/>
          <w:sz w:val="22"/>
        </w:rPr>
        <w:t>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pPr>
        <w:pStyle w:val="Heading1"/>
      </w:pPr>
      <w:r>
        <w:t>2. 서버는 어떤 기사를 수집하는가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발행 시간 범위를 정합니다.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기본 메일 발송 시각은 오전 8시 30분입니다. 선택한 업무일의 전날 오전 8시 30분부터 당일 오전 8시 30분까지 발행된 기사를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주말과 휴일을 자동으로 연결합니다.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월요일에는 토·일·월 범위를, 공휴일·학교 휴일·개인 휴가 다음 업무일에는 휴일 기간 전체를 자동으로 포함합니다.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여러 수집 경로를 함께 사용합니다.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Naver, Google News RSS, 동국대 공식 소스, 관련 기사 확장, 교육 전용 후보군, 불교 전용 후보군을 하나의 수집 파이프라인으로 합칩니다.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관련성을 넓게 확인합니다.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교육·종단 기사는 별도 기준으로 확보합니다.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대학 [교육]과 불교 [종단] 전용 후보군은 동국대 직접 언급이 없어도 해당 섹션의 정책·종단 동향으로 수집할 수 있습니다.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실패하면 다시 시도합니다.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검색 서버의 연결 오류와 시간 초과는 한 작업 안에서 최대 3회 재시도하고, 정기 수집 결과가 불완전하면 자동 재수집 작업도 최대 3회까지 실행합니다.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같은 원문만 1건으로 정리합니다.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pPr>
        <w:pStyle w:val="Heading2"/>
      </w:pPr>
      <w:r>
        <w:t>수집 후 세 개 상위 분류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상위 분류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수집 범위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 [법인/건학위]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동국대학교·법인·건학위원회·교내기관·동문·교수와 직접 연결된 기사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대학 [교육]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교육부, 대교협, 사총협, 고등교육법, 등록금, 입시 등 고등교육 정책과 교육 이슈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불교 [종단]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조계종, 종단, 포교, 출가, 성보, 불교문화유산 등 불교계 주요 동향</w:t>
            </w:r>
          </w:p>
        </w:tc>
      </w:tr>
    </w:tbl>
    <w:p>
      <w:pPr>
        <w:spacing w:after="0"/>
      </w:pPr>
    </w:p>
    <w:p>
      <w:pPr>
        <w:pStyle w:val="Heading1"/>
      </w:pPr>
      <w:r>
        <w:t>3. AI는 어떤 기준과 과정으로 기사를 선별하는가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후보 전달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제목, 언론사, 기존 요약, 원문 URL, 정규화 URL, 관련 링크, 작성일, 상위·하위 분류를 AI에 전달합니다.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제외 기준 적용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관리자가 지정한 제외 문장에 따라 인사발령, 특정 캠퍼스, 원문 확인 불가 기사처럼 원하지 않는 대상을 먼저 제외합니다.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동일 주제 묶음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제목이 달라도 인물·기관·행사·금액·성과·본문 내용이 같은 보도자료나 같은 사건이면 하나의 그룹으로 묶습니다.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대표 기사 1건 선정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우선순위 판단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메일용 정보 생성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대표 기사마다 자연스러운 1~2문장 요약, 상위·하위 카테고리, 우선순위, 선정 이유, 대표 URL과 관련 링크를 반환합니다.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서버 최종 점검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pPr>
        <w:pStyle w:val="Heading2"/>
      </w:pPr>
      <w:r>
        <w:t>현재 기본 우선순위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가장 우선: 총장·이사장 메시지, 기부·장학·발전기금, 건학 120주년 등 진행 캠페인, 학교 공식 보도자료·행사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주요 성과: 연구·기술 개발·특허·AI, 공식 협약·사업 선정, 수상·인증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일반·참고: 학술대회, 입시·교육 프로그램, 인사, 고등교육 정책, 동문·교수 인터뷰, 불교계 일반 소식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대표 기사: URL 정상 여부, 본문 충실도, 제목 명확성, 핵심 정보 완전성, 언론사 신뢰도, 홍보 활용도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pPr>
        <w:pStyle w:val="Heading1"/>
      </w:pPr>
      <w:r>
        <w:t>4. 비교 방법과 지표를 분리한 이유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380"/>
        <w:gridCol w:w="2780"/>
      </w:tblGrid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질문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의미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DB 보존율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홍보처 원본이 현재 DB에 남아 있는가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 이력 보존 상태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확보율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발송일의 업무일 규칙 안에서 원본이 후보로 보이는가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수집·날짜 규칙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내 AI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후보로 확보된 기사 중 AI가 같은 URL 또는 주제를 고르는가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선정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기사 정확도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AI가 실제 선택한 기사 중 기존 홍보처와 같은 URL 또는 주제인가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결과의 정밀도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중 최종적으로 같은 URL 또는 주제가 선택됐는가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수집과 AI를 합친 전체 성능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pPr>
        <w:pStyle w:val="Heading1"/>
      </w:pPr>
      <w:r>
        <w:t>5. 전체 및 카테고리별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900"/>
        <w:gridCol w:w="1260"/>
        <w:gridCol w:w="1440"/>
        <w:gridCol w:w="1620"/>
        <w:gridCol w:w="1440"/>
      </w:tblGrid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상위 분류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DB 보존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확보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동국대 [법인/건학위]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378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77.8%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73.5%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57.1%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대학 [교육]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68.5%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84.3%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57.7%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불교 [종단]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89.0%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69.0%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[법인/건학위]: 후보 확보 후 AI 재현율 73.5%. 직접 홍보 기사 종류가 넓고, 행사·동문·교수 기사 간 우선순위 차이가 커 가장 개선 여지가 큽니다.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대학 [교육]: 후보 확보율은 68.5%로 가장 낮지만 후보가 확보되면 AI 재현율은 84.3%입니다. 핵심 과제는 AI보다 교육 후보 수집 확대입니다.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불교 [종단]: 후보 확보율 77.5%, 후보 내 AI 재현율 89.0%로 세 분류 중 선별 안정성이 가장 높습니다.</w:t>
      </w:r>
    </w:p>
    <w:p>
      <w:pPr>
        <w:pStyle w:val="Heading1"/>
      </w:pPr>
      <w:r>
        <w:t>6. 낮은 일치율의 원인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900"/>
        <w:gridCol w:w="5960"/>
      </w:tblGrid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건수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미확보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166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중 AI·정책 제외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80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있었지만 대표 기사 선정, 제외 기준, 섹션 자격 또는 메일 수량 정책으로 제외됐습니다.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있으나 미선정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비교 가능한 후보였지만 최종 대표 기사로 선택되지 않았습니다. 우선순위 기준과 대표 기사 기준의 개선 대상입니다.</w:t>
            </w:r>
          </w:p>
        </w:tc>
      </w:tr>
    </w:tbl>
    <w:p>
      <w:pPr>
        <w:spacing w:after="0"/>
      </w:pP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해석  </w:t>
      </w:r>
      <w:r>
        <w:rPr>
          <w:rFonts w:ascii="Malgun Gothic" w:hAnsi="Malgun Gothic" w:eastAsia="Malgun Gothic"/>
          <w:b w:val="0"/>
          <w:color w:val="1F2937"/>
          <w:sz w:val="22"/>
        </w:rPr>
        <w:t>전체 재현율 59.6%가 모두 AI 오류를 뜻하지 않습니다. 166건은 AI 입력 후보 자체에 없었고, AI가 실제로 비교할 수 있었던 509건 중에는 402건을 재현해 79.0%를 기록했습니다.</w:t>
      </w:r>
    </w:p>
    <w:p>
      <w:pPr>
        <w:pStyle w:val="Heading1"/>
      </w:pPr>
      <w:r>
        <w:t>7. 이번에 반영한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과거 원본을 후보군에 강제로 넣는 검증 방식을 제거하고, DB에 실제 존재하는 후보만으로 다시 평가했습니다.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AI가 선정한 순서를 서버 후처리에서 보존해 AI 판단이 점수 기반 재정렬로 덮이지 않도록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관련성을 제목·요약뿐 아니라 발행인·기자명·주석·게시판·본문에서도 확인하도록 보강했습니다.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빈 URL끼리 같은 기사로 오인하던 중복 판정을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같은 학교명이 있다는 이유만으로 서로 다른 주제가 합쳐지지 않도록 백엔드 중복 기준을 엄격하게 조정하고, 의미 기반 주제 묶음은 AI가 담당하게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정책 버전을 올려 과거 AI 캐시가 새 기준에 섞이지 않도록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수집률, 후보 내 AI 재현율, 선택 기사 정확도, 전체 재현율을 분리해 낮은 수치의 원인을 바로 찾을 수 있도록 했습니다.</w:t>
      </w:r>
    </w:p>
    <w:p>
      <w:pPr>
        <w:pStyle w:val="Heading1"/>
      </w:pPr>
      <w:r>
        <w:t>8. 운영 권고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 목표: 상위 분류별 날짜 범위 후보 확보율을 95% 이상으로 관리합니다. 특히 대학 [교육] 후보군의 검색어·매체 풀을 우선 확장합니다.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 목표: 후보 내 AI 재현율을 85% 이상으로 올리고, 동국대 [법인/건학위]에서 제외된 80건과 미선정 27건을 월별 학습 자료로 사용합니다.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대시보드: AI 인사이트에서 월별 기준 변경 문장, 변경 이유, 근거가 된 사용자 행동을 함께 표시하고 관리자가 불필요한 인사이트를 삭제할 수 있게 유지합니다.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검증: URL 일치만 보지 않고 동일 주제 대표 기사까지 함께 검토하되, 세부 감사 자료에는 URL·제목·주제 일치를 각각 남깁니다.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224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부록 A. 날짜별 비교 결과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각 날짜의 원본 수, 날짜 범위 후보, AI 선정 수와 세 가지 핵심 비율을 함께 표시합니다.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900"/>
        <w:gridCol w:w="780"/>
        <w:gridCol w:w="720"/>
        <w:gridCol w:w="720"/>
        <w:gridCol w:w="720"/>
        <w:gridCol w:w="900"/>
        <w:gridCol w:w="1260"/>
        <w:gridCol w:w="1440"/>
        <w:gridCol w:w="1560"/>
      </w:tblGrid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날짜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원본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URL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제목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주제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총 일치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 재현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전체 재현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22.2%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2025-07-30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92.3%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69.2%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36.4%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2026-05-04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63.6%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28.6%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</w:pPr>
      <w:r>
        <w:t>부록 B. 대표 불일치 사례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동국대학교 박물관 - 부처님을 만나는 법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김교범 교수팀, 간 질환 치료용 신개념 줄기세포 치료제 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[김재수 석좌교수 칼럼] 산불 방제 정책의 대전환을 기대하며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[황주리 석좌교수 칼럼] 눈인지, 벚꽃인지, 눈물인지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증원 많았던 지방의대 최저합격점 1.11등급 하락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민(民)-관(官)-학(學) 협력으로 고속 성장 중인 중국 인공지능(AI) 산업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종교 신뢰도 1위는 ‘불교’…청년층서 높아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송석환 동진기업 회장, 동국대 발전기금 1억원 기부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불교동아리 활동 ‘연착륙’…신행·문화탐방·연합법회 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"ESG경영은 선택 아닌 필수"...올해 중점사업 논의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[동문소식 – 이근안(경찰행정 94)] 이근안 신임 포항해양경찰서장 취임...“현장 중심 해양치안 실현”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동국대학교와 직접적인 관련이 없는 외부 인사 소식으로 홍보 대상에서 제외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의대 정원 '5058 or 3058' 결정의 시간 임박…분주한 정부·의료계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고특회계 성과와 과제는…제3차 고등교육재정혁신 토론회 개최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대형 산불, 사찰림이 위험하다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조계종, 3원통합 기념 ‘신도증 무료재발급’ 이벤트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최종 판단  </w:t>
      </w:r>
      <w:r>
        <w:rPr>
          <w:rFonts w:ascii="Malgun Gothic" w:hAnsi="Malgun Gothic" w:eastAsia="Malgun Gothic"/>
          <w:b w:val="0"/>
          <w:color w:val="1F2937"/>
          <w:sz w:val="22"/>
        </w:rPr>
        <w:t>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 w:orient="landscape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7085"/>
        <w:sz w:val="16"/>
      </w:rPr>
      <w:t>동국대학교 홍보처 비교분석</w:t>
    </w:r>
    <w:r>
      <w:rPr>
        <w:rFonts w:ascii="Malgun Gothic" w:hAnsi="Malgun Gothic" w:eastAsia="Malgun Gothic"/>
        <w:b w:val="0"/>
        <w:color w:val="667085"/>
        <w:sz w:val="16"/>
      </w:rPr>
      <w:t>동국대학교 홍보처 비교분석</w:t>
    </w:r>
    <w:r>
      <w:rPr>
        <w:rFonts w:ascii="Malgun Gothic" w:hAnsi="Malgun Gothic" w:eastAsia="Malgun Gothic"/>
        <w:b w:val="0"/>
        <w:color w:val="667085"/>
        <w:sz w:val="16"/>
      </w:rPr>
      <w:t>동국대학교 홍보처 비교분석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667085"/>
        <w:sz w:val="16"/>
      </w:rPr>
      <w:t>NEWS INTELLIGENCE · DONGGUK PR</w:t>
    </w:r>
    <w:r>
      <w:rPr>
        <w:rFonts w:ascii="Malgun Gothic" w:hAnsi="Malgun Gothic" w:eastAsia="Malgun Gothic"/>
        <w:b/>
        <w:color w:val="667085"/>
        <w:sz w:val="16"/>
      </w:rPr>
      <w:t>NEWS INTELLIGENCE · DONGGUK PR</w:t>
    </w:r>
    <w:r>
      <w:rPr>
        <w:rFonts w:ascii="Malgun Gothic" w:hAnsi="Malgun Gothic" w:eastAsia="Malgun Gothic"/>
        <w:b/>
        <w:color w:val="667085"/>
        <w:sz w:val="16"/>
      </w:rPr>
      <w:t>NEWS INTELLIGENCE · DONGGUK PR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