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129C" w14:textId="3B470B64" w:rsidR="007C6189" w:rsidRDefault="00A8062A">
      <w:r>
        <w:t>Laurie Mailloux</w:t>
      </w:r>
    </w:p>
    <w:p w14:paraId="2F8CCB0E" w14:textId="1F446945" w:rsidR="00A8062A" w:rsidRDefault="00A8062A">
      <w:r>
        <w:t>July 8, 2020</w:t>
      </w:r>
    </w:p>
    <w:p w14:paraId="6D99B3B4" w14:textId="48D8725F" w:rsidR="00D24603" w:rsidRDefault="00A8062A" w:rsidP="00114850">
      <w:r>
        <w:t>Assignment 1.1</w:t>
      </w:r>
      <w:r w:rsidR="00114850">
        <w:t xml:space="preserve"> The History of DevOps</w:t>
      </w:r>
    </w:p>
    <w:p w14:paraId="38ADC4EE" w14:textId="13E9C5E6" w:rsidR="00A8062A" w:rsidRDefault="00114850">
      <w:r>
        <w:t xml:space="preserve">The history of DevOps is said to be simple, but revolutionary.  The concept came from a discussion two people had in 2008.  These two people were Andrew Clay and Patrick </w:t>
      </w:r>
      <w:proofErr w:type="spellStart"/>
      <w:r>
        <w:t>Dobois</w:t>
      </w:r>
      <w:proofErr w:type="spellEnd"/>
      <w:r>
        <w:t xml:space="preserve">.  They were discussing their worry about Agile and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drawbacks, and</w:t>
      </w:r>
      <w:proofErr w:type="gramEnd"/>
      <w:r>
        <w:t xml:space="preserve"> were prepared to come up with something much better.  Their idea spread after the </w:t>
      </w:r>
      <w:proofErr w:type="spellStart"/>
      <w:r>
        <w:t>DevOpsDays</w:t>
      </w:r>
      <w:proofErr w:type="spellEnd"/>
      <w:r>
        <w:t xml:space="preserve"> was held in Belgium in 2009, and from there created quite a buzzword.</w:t>
      </w:r>
    </w:p>
    <w:p w14:paraId="5CE9CA00" w14:textId="241B2A4E" w:rsidR="00AE5942" w:rsidRPr="00AE5942" w:rsidRDefault="007D3830">
      <w:r w:rsidRPr="00AE5942">
        <w:t xml:space="preserve">DevOps delivers on </w:t>
      </w:r>
      <w:proofErr w:type="spellStart"/>
      <w:r w:rsidRPr="00AE5942">
        <w:t>agile’s</w:t>
      </w:r>
      <w:proofErr w:type="spellEnd"/>
      <w:r w:rsidRPr="00AE5942">
        <w:t xml:space="preserve"> promise, this is </w:t>
      </w:r>
      <w:proofErr w:type="spellStart"/>
      <w:proofErr w:type="gramStart"/>
      <w:r w:rsidRPr="00AE5942">
        <w:t>know</w:t>
      </w:r>
      <w:proofErr w:type="spellEnd"/>
      <w:proofErr w:type="gramEnd"/>
      <w:r w:rsidRPr="00AE5942">
        <w:t xml:space="preserve"> as the Agile </w:t>
      </w:r>
      <w:r w:rsidR="00AE5942" w:rsidRPr="00AE5942">
        <w:t>Manifesto</w:t>
      </w:r>
      <w:r w:rsidRPr="00AE5942">
        <w:t xml:space="preserve">.  </w:t>
      </w:r>
      <w:r w:rsidR="00AE5942" w:rsidRPr="00AE5942">
        <w:t>This is a document that has 4 key values and 12 principles that software developers may use to guide their work.  The values and principles are as followed:</w:t>
      </w:r>
    </w:p>
    <w:p w14:paraId="589CF6A5" w14:textId="77777777" w:rsidR="00AE5942" w:rsidRPr="00AE5942" w:rsidRDefault="00AE5942" w:rsidP="00AE5942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</w:rPr>
      </w:pPr>
      <w:r w:rsidRPr="00AE5942">
        <w:rPr>
          <w:rFonts w:eastAsia="Times New Roman"/>
          <w:b/>
          <w:bCs/>
        </w:rPr>
        <w:t>Four values of Agile</w:t>
      </w:r>
    </w:p>
    <w:p w14:paraId="0E134E14" w14:textId="77777777" w:rsidR="00AE5942" w:rsidRPr="00AE5942" w:rsidRDefault="00AE5942" w:rsidP="00AE59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individuals and interactions over processes and tools;</w:t>
      </w:r>
    </w:p>
    <w:p w14:paraId="15A6FE08" w14:textId="77777777" w:rsidR="00AE5942" w:rsidRPr="00AE5942" w:rsidRDefault="00AE5942" w:rsidP="00AE59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working software over comprehensive documentation;</w:t>
      </w:r>
    </w:p>
    <w:p w14:paraId="426C2530" w14:textId="77777777" w:rsidR="00AE5942" w:rsidRPr="00AE5942" w:rsidRDefault="00AE5942" w:rsidP="00AE59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customer collaboration over contract negotiation; and</w:t>
      </w:r>
    </w:p>
    <w:p w14:paraId="49DB89B0" w14:textId="77777777" w:rsidR="00AE5942" w:rsidRPr="00AE5942" w:rsidRDefault="00AE5942" w:rsidP="00AE59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responding to change over following a plan.</w:t>
      </w:r>
    </w:p>
    <w:p w14:paraId="063E0A52" w14:textId="77777777" w:rsidR="00AE5942" w:rsidRPr="00AE5942" w:rsidRDefault="00AE5942" w:rsidP="00AE5942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</w:rPr>
      </w:pPr>
      <w:r w:rsidRPr="00AE5942">
        <w:rPr>
          <w:rFonts w:eastAsia="Times New Roman"/>
          <w:b/>
          <w:bCs/>
        </w:rPr>
        <w:t>The 12 principles</w:t>
      </w:r>
    </w:p>
    <w:p w14:paraId="516F3548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 xml:space="preserve">Satisfying customers through early and </w:t>
      </w:r>
      <w:hyperlink r:id="rId5" w:history="1">
        <w:r w:rsidRPr="00AE5942">
          <w:rPr>
            <w:rFonts w:eastAsia="Times New Roman"/>
            <w:color w:val="0000FF"/>
            <w:u w:val="single"/>
          </w:rPr>
          <w:t>continuous delivery</w:t>
        </w:r>
      </w:hyperlink>
      <w:r w:rsidRPr="00AE5942">
        <w:rPr>
          <w:rFonts w:eastAsia="Times New Roman"/>
        </w:rPr>
        <w:t xml:space="preserve"> of valuable work.</w:t>
      </w:r>
    </w:p>
    <w:p w14:paraId="325BECB7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Breaking big work down into smaller tasks that can be completed quickly.</w:t>
      </w:r>
    </w:p>
    <w:p w14:paraId="0B94EEFE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Recognizing that the best work emerges from self-organized teams.</w:t>
      </w:r>
    </w:p>
    <w:p w14:paraId="6BA136D3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Providing motivated individuals with the environment and support they need and trusting them to get the job done.</w:t>
      </w:r>
    </w:p>
    <w:p w14:paraId="22C13178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Creating processes that promote sustainable efforts.</w:t>
      </w:r>
    </w:p>
    <w:p w14:paraId="689382F6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Maintaining a constant pace for completed work.</w:t>
      </w:r>
    </w:p>
    <w:p w14:paraId="7E14044F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Welcoming changing requirements, even late in a project.</w:t>
      </w:r>
    </w:p>
    <w:p w14:paraId="60F64EF2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 xml:space="preserve">Assembling the project team and business owners </w:t>
      </w:r>
      <w:proofErr w:type="gramStart"/>
      <w:r w:rsidRPr="00AE5942">
        <w:rPr>
          <w:rFonts w:eastAsia="Times New Roman"/>
        </w:rPr>
        <w:t>on a daily basis</w:t>
      </w:r>
      <w:proofErr w:type="gramEnd"/>
      <w:r w:rsidRPr="00AE5942">
        <w:rPr>
          <w:rFonts w:eastAsia="Times New Roman"/>
        </w:rPr>
        <w:t xml:space="preserve"> throughout the project.</w:t>
      </w:r>
    </w:p>
    <w:p w14:paraId="643F8AAE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Having the team reflect at regular intervals on how to become more effective, then tuning and adjusting behavior accordingly.</w:t>
      </w:r>
    </w:p>
    <w:p w14:paraId="74B81D35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Measuring progress by the amount of completed work.</w:t>
      </w:r>
    </w:p>
    <w:p w14:paraId="56457EF3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Continually seeking excellence.</w:t>
      </w:r>
    </w:p>
    <w:p w14:paraId="4324247E" w14:textId="77777777" w:rsidR="00AE5942" w:rsidRPr="00AE5942" w:rsidRDefault="00AE5942" w:rsidP="00AE5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E5942">
        <w:rPr>
          <w:rFonts w:eastAsia="Times New Roman"/>
        </w:rPr>
        <w:t>Harnessing change for a competitive advantage.</w:t>
      </w:r>
    </w:p>
    <w:p w14:paraId="0A59C0E8" w14:textId="778325B1" w:rsidR="00A84C05" w:rsidRPr="00AE5942" w:rsidRDefault="00AE5942">
      <w:r w:rsidRPr="00AE5942">
        <w:t xml:space="preserve">The Agile Manifesto was produced by a group of 17 developers in February 2001.  The group was known as the Agile Alliance.  These developers were on the search to find a balance between existing ways of development and a new alternative. </w:t>
      </w:r>
      <w:r w:rsidR="00A84C05" w:rsidRPr="00AE5942">
        <w:t>Based on the agile principles, DevOps has certain principles and practices.  The</w:t>
      </w:r>
      <w:r w:rsidR="00DE3E6C">
        <w:t xml:space="preserve"> goal</w:t>
      </w:r>
      <w:r w:rsidR="00A84C05" w:rsidRPr="00AE5942">
        <w:t xml:space="preserve"> list is as followed:</w:t>
      </w:r>
    </w:p>
    <w:p w14:paraId="153FDA3E" w14:textId="77777777" w:rsidR="00A84C05" w:rsidRPr="00A84C05" w:rsidRDefault="00A84C05" w:rsidP="00A84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84C05">
        <w:rPr>
          <w:rFonts w:eastAsia="Times New Roman"/>
        </w:rPr>
        <w:lastRenderedPageBreak/>
        <w:t>Bring Value to customer</w:t>
      </w:r>
    </w:p>
    <w:p w14:paraId="4DA44A13" w14:textId="77777777" w:rsidR="00A84C05" w:rsidRPr="00A84C05" w:rsidRDefault="00A84C05" w:rsidP="00A84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84C05">
        <w:rPr>
          <w:rFonts w:eastAsia="Times New Roman"/>
        </w:rPr>
        <w:t>Deliver working software</w:t>
      </w:r>
    </w:p>
    <w:p w14:paraId="32BA94AB" w14:textId="77777777" w:rsidR="00A84C05" w:rsidRPr="00A84C05" w:rsidRDefault="00A84C05" w:rsidP="00A84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84C05">
        <w:rPr>
          <w:rFonts w:eastAsia="Times New Roman"/>
        </w:rPr>
        <w:t>Support changes</w:t>
      </w:r>
    </w:p>
    <w:p w14:paraId="3AE62ED3" w14:textId="77777777" w:rsidR="00A84C05" w:rsidRPr="00A84C05" w:rsidRDefault="00A84C05" w:rsidP="00A84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84C05">
        <w:rPr>
          <w:rFonts w:eastAsia="Times New Roman"/>
        </w:rPr>
        <w:t>Collaborate</w:t>
      </w:r>
    </w:p>
    <w:p w14:paraId="2B9F322A" w14:textId="77777777" w:rsidR="00A84C05" w:rsidRPr="00A84C05" w:rsidRDefault="00A84C05" w:rsidP="00A84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84C05">
        <w:rPr>
          <w:rFonts w:eastAsia="Times New Roman"/>
        </w:rPr>
        <w:t>Motivate the team and give freedom to the team members</w:t>
      </w:r>
    </w:p>
    <w:p w14:paraId="1554431C" w14:textId="7202F54E" w:rsidR="00A84C05" w:rsidRDefault="00A84C05" w:rsidP="00A84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84C05">
        <w:rPr>
          <w:rFonts w:eastAsia="Times New Roman"/>
        </w:rPr>
        <w:t>Deliver faster and quicker</w:t>
      </w:r>
    </w:p>
    <w:p w14:paraId="7689B103" w14:textId="3EBBA900" w:rsidR="00DE3E6C" w:rsidRPr="00A84C05" w:rsidRDefault="00DE3E6C" w:rsidP="00DE3E6C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It is said that DevOps will continue to boom.  It is here to say for the foreseeable future, that is until someone comes up with a ne methodology or technology comes along and disrupts the space.  DevOps is maturing and evolving into something more.  </w:t>
      </w:r>
      <w:bookmarkStart w:id="0" w:name="_GoBack"/>
      <w:bookmarkEnd w:id="0"/>
    </w:p>
    <w:p w14:paraId="0977A408" w14:textId="77777777" w:rsidR="00A84C05" w:rsidRDefault="00A84C05"/>
    <w:p w14:paraId="5189DCD0" w14:textId="77777777" w:rsidR="00114850" w:rsidRDefault="00114850"/>
    <w:p w14:paraId="529DAD6E" w14:textId="77777777" w:rsidR="00114850" w:rsidRDefault="00114850" w:rsidP="00A8062A">
      <w:r>
        <w:t>References:</w:t>
      </w:r>
    </w:p>
    <w:p w14:paraId="70E9B0DE" w14:textId="5C9F5872" w:rsidR="00D24603" w:rsidRDefault="00114850" w:rsidP="00A8062A">
      <w:r>
        <w:t xml:space="preserve">Sing, Hardeep. October 4, 2019. Roadway to IT Revolution:  The History of DevOps.  Retrieved on July 8, 2020 from </w:t>
      </w:r>
      <w:r w:rsidR="00D24603">
        <w:t xml:space="preserve"> </w:t>
      </w:r>
      <w:hyperlink r:id="rId6" w:history="1">
        <w:r w:rsidRPr="00F6228C">
          <w:rPr>
            <w:rStyle w:val="Hyperlink"/>
          </w:rPr>
          <w:t>https://www.appknox.com/blog/history-of-devops</w:t>
        </w:r>
      </w:hyperlink>
      <w:r>
        <w:t xml:space="preserve"> </w:t>
      </w:r>
    </w:p>
    <w:p w14:paraId="6810EDFF" w14:textId="216E3AA6" w:rsidR="00A84C05" w:rsidRDefault="00A84C05" w:rsidP="00A8062A">
      <w:r>
        <w:t xml:space="preserve">(No Author) June 30, 2020. DevOps Practice Based on </w:t>
      </w:r>
      <w:proofErr w:type="spellStart"/>
      <w:r>
        <w:t>Angile</w:t>
      </w:r>
      <w:proofErr w:type="spellEnd"/>
      <w:r>
        <w:t xml:space="preserve"> Manifesto (Part 2 – Block 1).  Retrieved on July 8, 2020 from </w:t>
      </w:r>
      <w:hyperlink r:id="rId7" w:history="1">
        <w:r w:rsidRPr="00F6228C">
          <w:rPr>
            <w:rStyle w:val="Hyperlink"/>
          </w:rPr>
          <w:t>https://www.softwaretestinghelp.com/devops-practice-based-on-agile-manifesto/</w:t>
        </w:r>
      </w:hyperlink>
      <w:r>
        <w:t xml:space="preserve"> </w:t>
      </w:r>
    </w:p>
    <w:sectPr w:rsidR="00A8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335F"/>
    <w:multiLevelType w:val="multilevel"/>
    <w:tmpl w:val="EC9C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20A9"/>
    <w:multiLevelType w:val="multilevel"/>
    <w:tmpl w:val="516C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05A7"/>
    <w:multiLevelType w:val="multilevel"/>
    <w:tmpl w:val="1568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1311B"/>
    <w:multiLevelType w:val="multilevel"/>
    <w:tmpl w:val="3428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062A"/>
    <w:rsid w:val="00114850"/>
    <w:rsid w:val="003E083B"/>
    <w:rsid w:val="004A0993"/>
    <w:rsid w:val="007C6189"/>
    <w:rsid w:val="007D3830"/>
    <w:rsid w:val="00A8062A"/>
    <w:rsid w:val="00A84C05"/>
    <w:rsid w:val="00AE5942"/>
    <w:rsid w:val="00D24603"/>
    <w:rsid w:val="00DE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FD3F"/>
  <w15:chartTrackingRefBased/>
  <w15:docId w15:val="{F21F0C67-E495-46DE-96A7-E0E3C0C5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6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6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62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24603"/>
    <w:rPr>
      <w:b/>
      <w:bCs/>
    </w:rPr>
  </w:style>
  <w:style w:type="paragraph" w:customStyle="1" w:styleId="iv">
    <w:name w:val="iv"/>
    <w:basedOn w:val="Normal"/>
    <w:rsid w:val="00D24603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devops-practice-based-on-agile-manifes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knox.com/blog/history-of-devops" TargetMode="External"/><Relationship Id="rId5" Type="http://schemas.openxmlformats.org/officeDocument/2006/relationships/hyperlink" Target="https://searchitoperations.techtarget.com/definition/continuous-delivery-C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2</cp:revision>
  <dcterms:created xsi:type="dcterms:W3CDTF">2020-07-08T17:16:00Z</dcterms:created>
  <dcterms:modified xsi:type="dcterms:W3CDTF">2020-07-08T17:16:00Z</dcterms:modified>
</cp:coreProperties>
</file>