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C2E" w:rsidRDefault="00B055FC" w:rsidP="00B055FC">
      <w:pPr>
        <w:pStyle w:val="CitaoIntensa"/>
        <w:rPr>
          <w:color w:val="7B7B7B" w:themeColor="accent3" w:themeShade="BF"/>
          <w:sz w:val="48"/>
          <w:szCs w:val="48"/>
        </w:rPr>
      </w:pPr>
      <w:r w:rsidRPr="00B055FC">
        <w:rPr>
          <w:color w:val="7B7B7B" w:themeColor="accent3" w:themeShade="BF"/>
          <w:sz w:val="48"/>
          <w:szCs w:val="48"/>
        </w:rPr>
        <w:t xml:space="preserve">Prova Prática – </w:t>
      </w:r>
      <w:proofErr w:type="spellStart"/>
      <w:r w:rsidRPr="00B055FC">
        <w:rPr>
          <w:color w:val="7B7B7B" w:themeColor="accent3" w:themeShade="BF"/>
          <w:sz w:val="48"/>
          <w:szCs w:val="48"/>
        </w:rPr>
        <w:t>Marise</w:t>
      </w:r>
      <w:proofErr w:type="spellEnd"/>
      <w:r w:rsidRPr="00B055FC">
        <w:rPr>
          <w:color w:val="7B7B7B" w:themeColor="accent3" w:themeShade="BF"/>
          <w:sz w:val="48"/>
          <w:szCs w:val="48"/>
        </w:rPr>
        <w:t xml:space="preserve"> </w:t>
      </w:r>
    </w:p>
    <w:p w:rsidR="004B6016" w:rsidRPr="004B6016" w:rsidRDefault="00B055FC" w:rsidP="004B601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Original (domínio e arguição)</w:t>
      </w:r>
    </w:p>
    <w:p w:rsidR="00B055FC" w:rsidRDefault="00B055FC" w:rsidP="00B055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Modificado (domínio e arguição)</w:t>
      </w:r>
    </w:p>
    <w:p w:rsidR="00B055FC" w:rsidRDefault="00B055FC" w:rsidP="00B055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os erros foram corrigidos?</w:t>
      </w:r>
    </w:p>
    <w:p w:rsidR="00B055FC" w:rsidRDefault="00B055FC" w:rsidP="00B055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Diferença entre compilação e executável</w:t>
      </w:r>
    </w:p>
    <w:p w:rsidR="004B6016" w:rsidRDefault="004B6016" w:rsidP="004B6016">
      <w:pPr>
        <w:ind w:left="720"/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4B6016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Compilação é o processo de "tradução" do programa escrito em uma linguagem de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4B6016">
        <w:rPr>
          <w:rFonts w:ascii="Arial" w:hAnsi="Arial" w:cs="Arial"/>
          <w:bCs/>
          <w:i/>
          <w:color w:val="222222"/>
          <w:sz w:val="28"/>
          <w:szCs w:val="28"/>
          <w:shd w:val="clear" w:color="auto" w:fill="FFFFFF"/>
        </w:rPr>
        <w:t>programação</w:t>
      </w:r>
      <w:r w:rsidRPr="004B6016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 para um formato no qual o computador entenda.</w:t>
      </w:r>
    </w:p>
    <w:p w:rsidR="004B6016" w:rsidRDefault="004B6016" w:rsidP="004B6016">
      <w:pPr>
        <w:ind w:left="720"/>
        <w:rPr>
          <w:rFonts w:ascii="Arial" w:hAnsi="Arial" w:cs="Arial"/>
          <w:sz w:val="28"/>
          <w:szCs w:val="28"/>
          <w:highlight w:val="yellow"/>
          <w:u w:val="single"/>
        </w:rPr>
      </w:pPr>
      <w:r w:rsidRPr="004B6016">
        <w:rPr>
          <w:rFonts w:ascii="Arial" w:hAnsi="Arial" w:cs="Arial"/>
          <w:sz w:val="28"/>
          <w:szCs w:val="28"/>
        </w:rPr>
        <w:t xml:space="preserve">    </w:t>
      </w:r>
      <w:r w:rsidRPr="004B6016">
        <w:rPr>
          <w:rFonts w:ascii="Arial" w:hAnsi="Arial" w:cs="Arial"/>
          <w:sz w:val="28"/>
          <w:szCs w:val="28"/>
          <w:highlight w:val="yellow"/>
          <w:u w:val="single"/>
        </w:rPr>
        <w:t>(encontrei em um site e achei interessante acrescentar para estudo)</w:t>
      </w:r>
    </w:p>
    <w:p w:rsidR="004B6016" w:rsidRPr="00EB033E" w:rsidRDefault="00EB033E" w:rsidP="00EB033E">
      <w:pPr>
        <w:pStyle w:val="NormalWeb"/>
        <w:ind w:firstLine="708"/>
        <w:jc w:val="both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i/>
          <w:color w:val="000000"/>
          <w:sz w:val="28"/>
          <w:szCs w:val="28"/>
        </w:rPr>
        <w:t xml:space="preserve">    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O processo de programação inicia-se com a edição de um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programa-fonte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 e termina com a geração de um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programa-executável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.</w:t>
      </w:r>
    </w:p>
    <w:p w:rsidR="004B6016" w:rsidRPr="00EB033E" w:rsidRDefault="00EB033E" w:rsidP="00EB033E">
      <w:pPr>
        <w:pStyle w:val="NormalWeb"/>
        <w:ind w:firstLine="708"/>
        <w:jc w:val="both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i/>
          <w:color w:val="000000"/>
          <w:sz w:val="28"/>
          <w:szCs w:val="28"/>
        </w:rPr>
        <w:t xml:space="preserve">   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Um programa-fonte deve ser criado em um editor de textos (sem formatação). Após a criação, este programa é submetido a um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compilador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 que analisa o código-fonte e o converte este para um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código-objeto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 (ou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programa-objeto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). O código-objeto é a versão em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linguagem de máquina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 do programa-fonte.</w:t>
      </w:r>
    </w:p>
    <w:p w:rsidR="004B6016" w:rsidRDefault="00EB033E" w:rsidP="00EB033E">
      <w:pPr>
        <w:pStyle w:val="NormalWeb"/>
        <w:ind w:firstLine="360"/>
        <w:jc w:val="both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i/>
          <w:color w:val="000000"/>
          <w:sz w:val="28"/>
          <w:szCs w:val="28"/>
        </w:rPr>
        <w:t xml:space="preserve">       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Se o programa contiver chamadas a funções das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bibliotecas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 xml:space="preserve"> (função cosseno, por exemplo) o </w:t>
      </w:r>
      <w:proofErr w:type="spellStart"/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ligador</w:t>
      </w:r>
      <w:proofErr w:type="spellEnd"/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 junta o programa-objeto com a(s) respectiva(s) biblioteca(s) e gera um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código-executável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 (ou </w:t>
      </w:r>
      <w:r w:rsidR="004B6016" w:rsidRPr="00EB033E">
        <w:rPr>
          <w:rStyle w:val="Forte"/>
          <w:rFonts w:ascii="Arial" w:hAnsi="Arial" w:cs="Arial"/>
          <w:i/>
          <w:color w:val="000000"/>
          <w:sz w:val="28"/>
          <w:szCs w:val="28"/>
        </w:rPr>
        <w:t>programa-executável</w:t>
      </w:r>
      <w:r w:rsidR="004B6016" w:rsidRPr="00EB033E">
        <w:rPr>
          <w:rFonts w:ascii="Arial" w:hAnsi="Arial" w:cs="Arial"/>
          <w:i/>
          <w:color w:val="000000"/>
          <w:sz w:val="28"/>
          <w:szCs w:val="28"/>
        </w:rPr>
        <w:t>).</w:t>
      </w:r>
    </w:p>
    <w:p w:rsidR="00EB033E" w:rsidRPr="00EB033E" w:rsidRDefault="00EB033E" w:rsidP="00EB033E">
      <w:pPr>
        <w:pStyle w:val="NormalWeb"/>
        <w:ind w:firstLine="360"/>
        <w:jc w:val="both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875915" cy="2158965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15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16" w:rsidRPr="004B6016" w:rsidRDefault="004B6016" w:rsidP="004B6016">
      <w:pPr>
        <w:ind w:left="720"/>
        <w:rPr>
          <w:rFonts w:ascii="Arial" w:hAnsi="Arial" w:cs="Arial"/>
          <w:i/>
          <w:sz w:val="28"/>
          <w:szCs w:val="28"/>
          <w:u w:val="single"/>
        </w:rPr>
      </w:pPr>
    </w:p>
    <w:p w:rsidR="004B6016" w:rsidRDefault="004B6016" w:rsidP="004B6016">
      <w:pPr>
        <w:rPr>
          <w:rFonts w:ascii="Arial" w:hAnsi="Arial" w:cs="Arial"/>
          <w:sz w:val="28"/>
          <w:szCs w:val="28"/>
        </w:rPr>
      </w:pPr>
    </w:p>
    <w:p w:rsidR="004B6016" w:rsidRDefault="004B6016" w:rsidP="004B6016">
      <w:pPr>
        <w:rPr>
          <w:rFonts w:ascii="Arial" w:hAnsi="Arial" w:cs="Arial"/>
          <w:sz w:val="28"/>
          <w:szCs w:val="28"/>
        </w:rPr>
      </w:pPr>
    </w:p>
    <w:p w:rsidR="004B6016" w:rsidRDefault="004B6016" w:rsidP="004B6016">
      <w:pPr>
        <w:rPr>
          <w:rFonts w:ascii="Arial" w:hAnsi="Arial" w:cs="Arial"/>
          <w:sz w:val="28"/>
          <w:szCs w:val="28"/>
        </w:rPr>
      </w:pPr>
    </w:p>
    <w:p w:rsidR="00EB033E" w:rsidRDefault="00EB033E" w:rsidP="004B6016">
      <w:pPr>
        <w:rPr>
          <w:rFonts w:ascii="Arial" w:hAnsi="Arial" w:cs="Arial"/>
          <w:sz w:val="28"/>
          <w:szCs w:val="28"/>
        </w:rPr>
      </w:pPr>
    </w:p>
    <w:p w:rsidR="00EB033E" w:rsidRDefault="00EB033E" w:rsidP="004B6016">
      <w:pPr>
        <w:rPr>
          <w:rFonts w:ascii="Arial" w:hAnsi="Arial" w:cs="Arial"/>
          <w:sz w:val="28"/>
          <w:szCs w:val="28"/>
        </w:rPr>
      </w:pPr>
    </w:p>
    <w:p w:rsidR="00EB033E" w:rsidRPr="00EB033E" w:rsidRDefault="00EB033E" w:rsidP="00EB033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</w:pPr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lastRenderedPageBreak/>
        <w:t>Código-Fonte:</w:t>
      </w:r>
      <w:r w:rsidRPr="00EB033E"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  <w:t> criado em um editor de textos, contendo os comandos da linguagem de programação (C, Pascal...). Serve como entrada para o compilador.</w:t>
      </w:r>
    </w:p>
    <w:p w:rsidR="00EB033E" w:rsidRPr="00EB033E" w:rsidRDefault="00EB033E" w:rsidP="00EB033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</w:pPr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Código-Objeto: </w:t>
      </w:r>
      <w:r w:rsidRPr="00EB033E"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  <w:t>criado pela conversão do código-fonte em linguagem de máquina. É gerado pelo compilador. Só é criado quando não há erros no código-fonte. (Extensão do código-objeto: .OBJ)</w:t>
      </w:r>
    </w:p>
    <w:p w:rsidR="00EB033E" w:rsidRPr="00EB033E" w:rsidRDefault="00EB033E" w:rsidP="00EB033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</w:pPr>
      <w:proofErr w:type="spellStart"/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Ligador</w:t>
      </w:r>
      <w:proofErr w:type="spellEnd"/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 xml:space="preserve"> ou </w:t>
      </w:r>
      <w:proofErr w:type="spellStart"/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Linkeditor</w:t>
      </w:r>
      <w:proofErr w:type="spellEnd"/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: </w:t>
      </w:r>
      <w:r w:rsidRPr="00EB033E"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  <w:t>"junta" o código-objeto com as bibliotecas necessárias para gerar o programa-executável. (Extensões das bibliotecas: .DLL ou .LIB)</w:t>
      </w:r>
    </w:p>
    <w:p w:rsidR="00EB033E" w:rsidRPr="00EB033E" w:rsidRDefault="00EB033E" w:rsidP="00EB033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</w:pPr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Programa Executável: </w:t>
      </w:r>
      <w:r w:rsidRPr="00EB033E"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  <w:t>código que pode ser executado pelo sistema operacional. (Extensão do programa-executável: .EXE)</w:t>
      </w:r>
    </w:p>
    <w:p w:rsidR="00EB033E" w:rsidRPr="00EB033E" w:rsidRDefault="00EB033E" w:rsidP="00EB033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</w:pPr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Tempo de Compilação: </w:t>
      </w:r>
      <w:r w:rsidRPr="00EB033E"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  <w:t>durante o processo de conversão entre código-fonte e código-objeto.</w:t>
      </w:r>
    </w:p>
    <w:p w:rsidR="00EB033E" w:rsidRPr="00EB033E" w:rsidRDefault="00EB033E" w:rsidP="00EB033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</w:pPr>
      <w:r w:rsidRPr="00EB033E">
        <w:rPr>
          <w:rFonts w:ascii="Arial" w:eastAsia="Times New Roman" w:hAnsi="Arial" w:cs="Arial"/>
          <w:b/>
          <w:bCs/>
          <w:i/>
          <w:color w:val="000000"/>
          <w:sz w:val="28"/>
          <w:szCs w:val="28"/>
          <w:lang w:eastAsia="pt-BR"/>
        </w:rPr>
        <w:t>Tempo de Execução: </w:t>
      </w:r>
      <w:r w:rsidRPr="00EB033E">
        <w:rPr>
          <w:rFonts w:ascii="Arial" w:eastAsia="Times New Roman" w:hAnsi="Arial" w:cs="Arial"/>
          <w:i/>
          <w:color w:val="000000"/>
          <w:sz w:val="28"/>
          <w:szCs w:val="28"/>
          <w:lang w:eastAsia="pt-BR"/>
        </w:rPr>
        <w:t>após a ativação do programa executável.</w:t>
      </w:r>
    </w:p>
    <w:p w:rsidR="00EB033E" w:rsidRPr="004B6016" w:rsidRDefault="00EB033E" w:rsidP="004B6016">
      <w:pPr>
        <w:rPr>
          <w:rFonts w:ascii="Arial" w:hAnsi="Arial" w:cs="Arial"/>
          <w:sz w:val="28"/>
          <w:szCs w:val="28"/>
        </w:rPr>
      </w:pPr>
    </w:p>
    <w:p w:rsidR="00B055FC" w:rsidRDefault="00B055FC" w:rsidP="00B055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Chamando as bibliotecas</w:t>
      </w:r>
    </w:p>
    <w:p w:rsidR="00B055FC" w:rsidRDefault="00B055FC" w:rsidP="00B055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 com?</w:t>
      </w:r>
    </w:p>
    <w:p w:rsidR="00EB033E" w:rsidRPr="00EB033E" w:rsidRDefault="00EB033E" w:rsidP="00EB033E">
      <w:pPr>
        <w:pStyle w:val="PargrafodaLista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>
        <w:rPr>
          <w:rFonts w:ascii="Arial" w:hAnsi="Arial" w:cs="Arial"/>
          <w:i/>
          <w:sz w:val="28"/>
          <w:szCs w:val="28"/>
        </w:rPr>
        <w:t>Comunicação entre a máquina (</w:t>
      </w:r>
      <w:proofErr w:type="spellStart"/>
      <w:r>
        <w:rPr>
          <w:rFonts w:ascii="Arial" w:hAnsi="Arial" w:cs="Arial"/>
          <w:i/>
          <w:sz w:val="28"/>
          <w:szCs w:val="28"/>
        </w:rPr>
        <w:t>ex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: computador) e o </w:t>
      </w:r>
      <w:proofErr w:type="spellStart"/>
      <w:r>
        <w:rPr>
          <w:rFonts w:ascii="Arial" w:hAnsi="Arial" w:cs="Arial"/>
          <w:i/>
          <w:sz w:val="28"/>
          <w:szCs w:val="28"/>
        </w:rPr>
        <w:t>arduíno</w:t>
      </w:r>
      <w:proofErr w:type="spellEnd"/>
      <w:r>
        <w:rPr>
          <w:rFonts w:ascii="Arial" w:hAnsi="Arial" w:cs="Arial"/>
          <w:i/>
          <w:sz w:val="28"/>
          <w:szCs w:val="28"/>
        </w:rPr>
        <w:t>.</w:t>
      </w:r>
    </w:p>
    <w:p w:rsidR="00EB033E" w:rsidRDefault="00EB033E" w:rsidP="00EB033E">
      <w:pPr>
        <w:pStyle w:val="PargrafodaLista"/>
        <w:rPr>
          <w:rFonts w:ascii="Arial" w:hAnsi="Arial" w:cs="Arial"/>
          <w:sz w:val="28"/>
          <w:szCs w:val="28"/>
        </w:rPr>
      </w:pPr>
    </w:p>
    <w:p w:rsidR="00B055FC" w:rsidRDefault="00B055FC" w:rsidP="00B055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Montagem do </w:t>
      </w:r>
      <w:r w:rsidR="004B6016">
        <w:rPr>
          <w:rFonts w:ascii="Arial" w:hAnsi="Arial" w:cs="Arial"/>
          <w:sz w:val="28"/>
          <w:szCs w:val="28"/>
        </w:rPr>
        <w:t>Arduino</w:t>
      </w:r>
      <w:r>
        <w:rPr>
          <w:rFonts w:ascii="Arial" w:hAnsi="Arial" w:cs="Arial"/>
          <w:sz w:val="28"/>
          <w:szCs w:val="28"/>
        </w:rPr>
        <w:t xml:space="preserve"> com LM35</w:t>
      </w:r>
    </w:p>
    <w:p w:rsidR="00EB033E" w:rsidRPr="00EB033E" w:rsidRDefault="00EB033E" w:rsidP="00EB033E">
      <w:pPr>
        <w:pStyle w:val="PargrafodaLista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>
        <w:rPr>
          <w:rFonts w:ascii="Arial" w:hAnsi="Arial" w:cs="Arial"/>
          <w:i/>
          <w:sz w:val="28"/>
          <w:szCs w:val="28"/>
        </w:rPr>
        <w:t>OK!</w:t>
      </w:r>
    </w:p>
    <w:p w:rsidR="00B055FC" w:rsidRPr="004B6016" w:rsidRDefault="00B055FC" w:rsidP="004B6016">
      <w:pPr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B055FC" w:rsidRPr="004B6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345"/>
    <w:multiLevelType w:val="hybridMultilevel"/>
    <w:tmpl w:val="9C4ECD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6F2"/>
    <w:multiLevelType w:val="multilevel"/>
    <w:tmpl w:val="8FEE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FC"/>
    <w:rsid w:val="004B6016"/>
    <w:rsid w:val="00B055FC"/>
    <w:rsid w:val="00E41C2E"/>
    <w:rsid w:val="00E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44E"/>
  <w15:chartTrackingRefBased/>
  <w15:docId w15:val="{1AD73735-C9F5-43AC-90C8-ECC2E522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055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5FC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B055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6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Jorge</dc:creator>
  <cp:keywords/>
  <dc:description/>
  <cp:lastModifiedBy>Nathalia Jorge</cp:lastModifiedBy>
  <cp:revision>1</cp:revision>
  <dcterms:created xsi:type="dcterms:W3CDTF">2019-03-08T00:11:00Z</dcterms:created>
  <dcterms:modified xsi:type="dcterms:W3CDTF">2019-03-08T00:39:00Z</dcterms:modified>
</cp:coreProperties>
</file>