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Java后端候选人简历对比分析报告</w:t>
      </w:r>
    </w:p>
    <w:p>
      <w:pPr>
        <w:jc w:val="center"/>
      </w:pPr>
      <w:r>
        <w:rPr>
          <w:color w:val="666666"/>
          <w:sz w:val="28"/>
        </w:rPr>
        <w:t>自动生成 | 基于 8 项数据</w:t>
      </w:r>
    </w:p>
    <w:p/>
    <w:p>
      <w:pPr>
        <w:jc w:val="center"/>
      </w:pPr>
      <w:r>
        <w:rPr>
          <w:color w:val="999999"/>
          <w:sz w:val="20"/>
        </w:rPr>
        <w:t>作者: intelli-engine  |  语言: zh-CN</w:t>
      </w:r>
    </w:p>
    <w:p>
      <w:r>
        <w:br w:type="page"/>
      </w:r>
    </w:p>
    <w:p>
      <w:pPr>
        <w:jc w:val="center"/>
      </w:pPr>
      <w:r>
        <w:rPr>
          <w:b/>
          <w:sz w:val="36"/>
        </w:rPr>
        <w:t>目录</w:t>
      </w:r>
    </w:p>
    <w:p/>
    <w:p>
      <w:r>
        <w:rPr>
          <w:color w:val="2563EB"/>
          <w:sz w:val="24"/>
        </w:rPr>
        <w:t xml:space="preserve">  1.  报告摘要</w:t>
      </w:r>
    </w:p>
    <w:p>
      <w:r>
        <w:rPr>
          <w:color w:val="2563EB"/>
          <w:sz w:val="24"/>
        </w:rPr>
        <w:t xml:space="preserve">  2.  候选人A：杨佳文简历分析</w:t>
      </w:r>
    </w:p>
    <w:p>
      <w:r>
        <w:rPr>
          <w:color w:val="2563EB"/>
          <w:sz w:val="24"/>
        </w:rPr>
        <w:t xml:space="preserve">  3.  候选人A：教育背景</w:t>
      </w:r>
    </w:p>
    <w:p>
      <w:r>
        <w:rPr>
          <w:color w:val="2563EB"/>
          <w:sz w:val="24"/>
        </w:rPr>
        <w:t xml:space="preserve">  4.  候选人A：工作经历</w:t>
      </w:r>
    </w:p>
    <w:p>
      <w:r>
        <w:rPr>
          <w:color w:val="2563EB"/>
          <w:sz w:val="24"/>
        </w:rPr>
        <w:t xml:space="preserve">  5.  候选人A：技术栈与技能</w:t>
      </w:r>
    </w:p>
    <w:p>
      <w:r>
        <w:rPr>
          <w:color w:val="2563EB"/>
          <w:sz w:val="24"/>
        </w:rPr>
        <w:t xml:space="preserve">  6.  候选人A：项目经验</w:t>
      </w:r>
    </w:p>
    <w:p>
      <w:r>
        <w:rPr>
          <w:color w:val="2563EB"/>
          <w:sz w:val="24"/>
        </w:rPr>
        <w:t xml:space="preserve">  7.  候选人A：核心优势与不足</w:t>
      </w:r>
    </w:p>
    <w:p>
      <w:r>
        <w:rPr>
          <w:color w:val="2563EB"/>
          <w:sz w:val="24"/>
        </w:rPr>
        <w:t xml:space="preserve">  8.  候选人B：崔亚飞简历分析</w:t>
      </w:r>
    </w:p>
    <w:p>
      <w:r>
        <w:rPr>
          <w:color w:val="2563EB"/>
          <w:sz w:val="24"/>
        </w:rPr>
        <w:t xml:space="preserve">  9.  候选人B：教育背景</w:t>
      </w:r>
    </w:p>
    <w:p>
      <w:r>
        <w:rPr>
          <w:color w:val="2563EB"/>
          <w:sz w:val="24"/>
        </w:rPr>
        <w:t xml:space="preserve">  10.  候选人B：工作经历</w:t>
      </w:r>
    </w:p>
    <w:p>
      <w:r>
        <w:rPr>
          <w:color w:val="2563EB"/>
          <w:sz w:val="24"/>
        </w:rPr>
        <w:t xml:space="preserve">  11.  候选人B：技术栈与技能</w:t>
      </w:r>
    </w:p>
    <w:p>
      <w:r>
        <w:rPr>
          <w:color w:val="2563EB"/>
          <w:sz w:val="24"/>
        </w:rPr>
        <w:t xml:space="preserve">  12.  候选人B：项目经验</w:t>
      </w:r>
    </w:p>
    <w:p>
      <w:r>
        <w:rPr>
          <w:color w:val="2563EB"/>
          <w:sz w:val="24"/>
        </w:rPr>
        <w:t xml:space="preserve">  13.  候选人B：核心优势与不足</w:t>
      </w:r>
    </w:p>
    <w:p>
      <w:r>
        <w:rPr>
          <w:color w:val="2563EB"/>
          <w:sz w:val="24"/>
        </w:rPr>
        <w:t xml:space="preserve">  14.  横向对比分析</w:t>
      </w:r>
    </w:p>
    <w:p>
      <w:r>
        <w:rPr>
          <w:color w:val="2563EB"/>
          <w:sz w:val="24"/>
        </w:rPr>
        <w:t xml:space="preserve">  15.  招聘建议与总结</w:t>
      </w:r>
    </w:p>
    <w:p>
      <w:r>
        <w:br w:type="page"/>
      </w:r>
    </w:p>
    <w:p>
      <w:pPr>
        <w:pBdr>
          <w:bottom w:val="single" w:sz="6" w:space="4" w:color="CCCCCC"/>
        </w:pBdr>
      </w:pPr>
      <w:r>
        <w:rPr>
          <w:b/>
          <w:color w:val="1A1A2E"/>
          <w:sz w:val="32"/>
        </w:rPr>
        <w:t>报告摘要</w:t>
      </w:r>
    </w:p>
    <w:p/>
    <w:p>
      <w:pPr>
        <w:spacing w:after="120"/>
      </w:pPr>
      <w:r>
        <w:t>本报告基于对两位Java后端候选人（杨佳文与崔亚飞）的简历数据进行深度分析，覆盖教育背景、工作经历、技术栈、项目经验及核心优劣势等8个关键维度。通过量化KPI评估、时间序列趋势分析及多维度横向对比，旨在为招聘决策提供数据驱动的客观依据。综合分析显示，两位候选人各有侧重：候选人A（杨佳文）在项目复杂度与微服务架构深度上表现突出，但职业履历存在短期跳槽风险；候选人B（崔亚飞）在行业经验广度与技术栈多样性上更具优势，但核心技术深度需进一步验证。</w:t>
      </w:r>
    </w:p>
    <w:p>
      <w:pPr>
        <w:pStyle w:val="ListBullet"/>
        <w:spacing w:after="60"/>
      </w:pPr>
      <w:r>
        <w:t>核心发现：候选人A技术深度更优，候选人B行业广度更胜。</w:t>
      </w:r>
    </w:p>
    <w:p>
      <w:pPr>
        <w:pStyle w:val="ListBullet"/>
        <w:spacing w:after="60"/>
      </w:pPr>
      <w:r>
        <w:t>关键指标：候选人A项目平均复杂度评分（4.5/5.0）高于候选人B（3.8/5.0）；候选人B技术栈覆盖度（6/8项核心技能）优于候选人A（4/8项）。</w:t>
      </w:r>
    </w:p>
    <w:p>
      <w:pPr>
        <w:pStyle w:val="ListBullet"/>
        <w:spacing w:after="60"/>
      </w:pPr>
      <w:r>
        <w:t>潜在风险：候选人A过去两年更换两次工作，存在稳定性风险；候选人B最长一段工作经历为1.5年，同样存在职业稳定性疑虑。</w:t>
      </w:r>
    </w:p>
    <w:p>
      <w:pPr>
        <w:pStyle w:val="ListBullet"/>
        <w:spacing w:after="60"/>
      </w:pPr>
      <w:r>
        <w:t>总体评价：两候选人均具备Java后端开发能力，但适配岗位类型不同。候选人A更适合高复杂度、技术驱动的核心系统开发岗；候选人B更适合多业务线、需要快速上手多种技术的全栈型后端岗。</w:t>
      </w:r>
    </w:p>
    <w:p/>
    <w:p>
      <w:pPr>
        <w:pBdr>
          <w:bottom w:val="single" w:sz="6" w:space="4" w:color="CCCCCC"/>
        </w:pBdr>
      </w:pPr>
      <w:r>
        <w:rPr>
          <w:b/>
          <w:color w:val="1A1A2E"/>
          <w:sz w:val="32"/>
        </w:rPr>
        <w:t>候选人A：杨佳文简历分析</w:t>
      </w:r>
    </w:p>
    <w:p/>
    <w:p>
      <w:pPr>
        <w:spacing w:after="120"/>
      </w:pPr>
      <w:r>
        <w:t>杨佳文，8年Java后端开发经验，当前任职于某中型互联网公司担任技术专家。其简历数据表现出深厚的技术积累，尤其在分布式系统、高并发架构及微服务治理方面。以下将从KPI指标和整体总结两个角度进行深度剖析。</w:t>
      </w:r>
    </w:p>
    <w:p>
      <w:r>
        <w:rPr>
          <w:b/>
          <w:color w:val="333333"/>
          <w:sz w:val="26"/>
        </w:rPr>
        <w:t>核心KPI指标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KPI维度</w:t>
            </w:r>
          </w:p>
        </w:tc>
        <w:tc>
          <w:tcPr>
            <w:tcW w:type="dxa" w:w="2160"/>
          </w:tcPr>
          <w:p>
            <w:r>
              <w:rPr>
                <w:b/>
                <w:sz w:val="20"/>
              </w:rPr>
              <w:t>指标值</w:t>
            </w:r>
          </w:p>
        </w:tc>
        <w:tc>
          <w:tcPr>
            <w:tcW w:type="dxa" w:w="2160"/>
          </w:tcPr>
          <w:p>
            <w:r>
              <w:rPr>
                <w:b/>
                <w:sz w:val="20"/>
              </w:rPr>
              <w:t>行业基准线</w:t>
            </w:r>
          </w:p>
        </w:tc>
        <w:tc>
          <w:tcPr>
            <w:tcW w:type="dxa" w:w="2160"/>
          </w:tcPr>
          <w:p>
            <w:r>
              <w:rPr>
                <w:b/>
                <w:sz w:val="20"/>
              </w:rPr>
              <w:t>评分（1-5）</w:t>
            </w:r>
          </w:p>
        </w:tc>
      </w:tr>
      <w:tr>
        <w:tc>
          <w:tcPr>
            <w:tcW w:type="dxa" w:w="2160"/>
          </w:tcPr>
          <w:p>
            <w:r>
              <w:rPr>
                <w:sz w:val="20"/>
              </w:rPr>
              <w:t>工作年限</w:t>
            </w:r>
          </w:p>
        </w:tc>
        <w:tc>
          <w:tcPr>
            <w:tcW w:type="dxa" w:w="2160"/>
          </w:tcPr>
          <w:p>
            <w:r>
              <w:rPr>
                <w:sz w:val="20"/>
              </w:rPr>
              <w:t>8年</w:t>
            </w:r>
          </w:p>
        </w:tc>
        <w:tc>
          <w:tcPr>
            <w:tcW w:type="dxa" w:w="2160"/>
          </w:tcPr>
          <w:p>
            <w:r>
              <w:rPr>
                <w:sz w:val="20"/>
              </w:rPr>
              <w:t>5-10年</w:t>
            </w:r>
          </w:p>
        </w:tc>
        <w:tc>
          <w:tcPr>
            <w:tcW w:type="dxa" w:w="2160"/>
          </w:tcPr>
          <w:p>
            <w:r>
              <w:rPr>
                <w:sz w:val="20"/>
              </w:rPr>
              <w:t>4.0</w:t>
            </w:r>
          </w:p>
        </w:tc>
      </w:tr>
      <w:tr>
        <w:tc>
          <w:tcPr>
            <w:tcW w:type="dxa" w:w="2160"/>
          </w:tcPr>
          <w:p>
            <w:r>
              <w:rPr>
                <w:sz w:val="20"/>
              </w:rPr>
              <w:t>最近公司规模</w:t>
            </w:r>
          </w:p>
        </w:tc>
        <w:tc>
          <w:tcPr>
            <w:tcW w:type="dxa" w:w="2160"/>
          </w:tcPr>
          <w:p>
            <w:r>
              <w:rPr>
                <w:sz w:val="20"/>
              </w:rPr>
              <w:t>中型（200-500人）</w:t>
            </w:r>
          </w:p>
        </w:tc>
        <w:tc>
          <w:tcPr>
            <w:tcW w:type="dxa" w:w="2160"/>
          </w:tcPr>
          <w:p>
            <w:r>
              <w:rPr>
                <w:sz w:val="20"/>
              </w:rPr>
              <w:t>-</w:t>
            </w:r>
          </w:p>
        </w:tc>
        <w:tc>
          <w:tcPr>
            <w:tcW w:type="dxa" w:w="2160"/>
          </w:tcPr>
          <w:p>
            <w:r>
              <w:rPr>
                <w:sz w:val="20"/>
              </w:rPr>
              <w:t>3.5</w:t>
            </w:r>
          </w:p>
        </w:tc>
      </w:tr>
      <w:tr>
        <w:tc>
          <w:tcPr>
            <w:tcW w:type="dxa" w:w="2160"/>
          </w:tcPr>
          <w:p>
            <w:r>
              <w:rPr>
                <w:sz w:val="20"/>
              </w:rPr>
              <w:t>项目数量（近3年）</w:t>
            </w:r>
          </w:p>
        </w:tc>
        <w:tc>
          <w:tcPr>
            <w:tcW w:type="dxa" w:w="2160"/>
          </w:tcPr>
          <w:p>
            <w:r>
              <w:rPr>
                <w:sz w:val="20"/>
              </w:rPr>
              <w:t>4个</w:t>
            </w:r>
          </w:p>
        </w:tc>
        <w:tc>
          <w:tcPr>
            <w:tcW w:type="dxa" w:w="2160"/>
          </w:tcPr>
          <w:p>
            <w:r>
              <w:rPr>
                <w:sz w:val="20"/>
              </w:rPr>
              <w:t>3-5个</w:t>
            </w:r>
          </w:p>
        </w:tc>
        <w:tc>
          <w:tcPr>
            <w:tcW w:type="dxa" w:w="2160"/>
          </w:tcPr>
          <w:p>
            <w:r>
              <w:rPr>
                <w:sz w:val="20"/>
              </w:rPr>
              <w:t>4.0</w:t>
            </w:r>
          </w:p>
        </w:tc>
      </w:tr>
      <w:tr>
        <w:tc>
          <w:tcPr>
            <w:tcW w:type="dxa" w:w="2160"/>
          </w:tcPr>
          <w:p>
            <w:r>
              <w:rPr>
                <w:sz w:val="20"/>
              </w:rPr>
              <w:t>最复杂项目并发量</w:t>
            </w:r>
          </w:p>
        </w:tc>
        <w:tc>
          <w:tcPr>
            <w:tcW w:type="dxa" w:w="2160"/>
          </w:tcPr>
          <w:p>
            <w:r>
              <w:rPr>
                <w:sz w:val="20"/>
              </w:rPr>
              <w:t>10万QPS</w:t>
            </w:r>
          </w:p>
        </w:tc>
        <w:tc>
          <w:tcPr>
            <w:tcW w:type="dxa" w:w="2160"/>
          </w:tcPr>
          <w:p>
            <w:r>
              <w:rPr>
                <w:sz w:val="20"/>
              </w:rPr>
              <w:t>5万QPS</w:t>
            </w:r>
          </w:p>
        </w:tc>
        <w:tc>
          <w:tcPr>
            <w:tcW w:type="dxa" w:w="2160"/>
          </w:tcPr>
          <w:p>
            <w:r>
              <w:rPr>
                <w:sz w:val="20"/>
              </w:rPr>
              <w:t>4.5</w:t>
            </w:r>
          </w:p>
        </w:tc>
      </w:tr>
      <w:tr>
        <w:tc>
          <w:tcPr>
            <w:tcW w:type="dxa" w:w="2160"/>
          </w:tcPr>
          <w:p>
            <w:r>
              <w:rPr>
                <w:sz w:val="20"/>
              </w:rPr>
              <w:t>技术栈深度评分</w:t>
            </w:r>
          </w:p>
        </w:tc>
        <w:tc>
          <w:tcPr>
            <w:tcW w:type="dxa" w:w="2160"/>
          </w:tcPr>
          <w:p>
            <w:r>
              <w:rPr>
                <w:sz w:val="20"/>
              </w:rPr>
              <w:t>高级（分布式事务、服务网格）</w:t>
            </w:r>
          </w:p>
        </w:tc>
        <w:tc>
          <w:tcPr>
            <w:tcW w:type="dxa" w:w="2160"/>
          </w:tcPr>
          <w:p>
            <w:r>
              <w:rPr>
                <w:sz w:val="20"/>
              </w:rPr>
              <w:t>中级</w:t>
            </w:r>
          </w:p>
        </w:tc>
        <w:tc>
          <w:tcPr>
            <w:tcW w:type="dxa" w:w="2160"/>
          </w:tcPr>
          <w:p>
            <w:r>
              <w:rPr>
                <w:sz w:val="20"/>
              </w:rPr>
              <w:t>5.0</w:t>
            </w:r>
          </w:p>
        </w:tc>
      </w:tr>
    </w:tbl>
    <w:p/>
    <w:p>
      <w:pPr>
        <w:spacing w:after="120"/>
      </w:pPr>
      <w:r>
        <w:t>数据显示，杨佳文在技术深度（5.0分）和项目复杂度（4.5分）上显著高于基准线。其主导的高并发项目达到10万QPS级别，远超一般Java后端开发者的实践水平，这表明其具备解决核心系统瓶颈的实战能力[src_001]。</w:t>
      </w:r>
    </w:p>
    <w:p>
      <w:r>
        <w:rPr>
          <w:b/>
          <w:color w:val="333333"/>
          <w:sz w:val="26"/>
        </w:rPr>
        <w:t>总体评估总结</w:t>
      </w:r>
    </w:p>
    <w:p>
      <w:pPr>
        <w:ind w:left="720"/>
      </w:pPr>
      <w:r>
        <w:rPr>
          <w:i/>
          <w:color w:val="666666"/>
        </w:rPr>
        <w:t>该候选人属于典型的技术专家型人才，在微服务和分布式架构领域有深厚沉淀，但需关注其职业发展的连续性。</w:t>
      </w:r>
    </w:p>
    <w:p/>
    <w:p>
      <w:pPr>
        <w:pBdr>
          <w:bottom w:val="single" w:sz="6" w:space="4" w:color="CCCCCC"/>
        </w:pBdr>
      </w:pPr>
      <w:r>
        <w:rPr>
          <w:b/>
          <w:color w:val="1A1A2E"/>
          <w:sz w:val="32"/>
        </w:rPr>
        <w:t>候选人A：教育背景</w:t>
      </w:r>
    </w:p>
    <w:p/>
    <w:p>
      <w:pPr>
        <w:spacing w:after="120"/>
      </w:pPr>
      <w:r>
        <w:t>杨佳文拥有985高校计算机科学与技术专业全日制硕士学位。教育背景扎实，属于行业内的第一梯队学历。计算机科班出身的背景为其后续深入理解操作系统、网络协议及数据结构等底层技术奠定了坚实基础。</w:t>
      </w:r>
    </w:p>
    <w:p>
      <w:pPr>
        <w:pStyle w:val="ListBullet"/>
        <w:spacing w:after="60"/>
      </w:pPr>
      <w:r>
        <w:t>学历层次：985高校硕士，学历资质优秀。</w:t>
      </w:r>
    </w:p>
    <w:p>
      <w:pPr>
        <w:pStyle w:val="ListBullet"/>
        <w:spacing w:after="60"/>
      </w:pPr>
      <w:r>
        <w:t>专业对口：计算机科学与技术，与Java后端开发岗位高度匹配。</w:t>
      </w:r>
    </w:p>
    <w:p>
      <w:pPr>
        <w:pStyle w:val="ListBullet"/>
        <w:spacing w:after="60"/>
      </w:pPr>
      <w:r>
        <w:t>毕业时间：2016年，与8年工作经验完全吻合，职业路径清晰。</w:t>
      </w:r>
    </w:p>
    <w:p/>
    <w:p>
      <w:pPr>
        <w:pBdr>
          <w:bottom w:val="single" w:sz="6" w:space="4" w:color="CCCCCC"/>
        </w:pBdr>
      </w:pPr>
      <w:r>
        <w:rPr>
          <w:b/>
          <w:color w:val="1A1A2E"/>
          <w:sz w:val="32"/>
        </w:rPr>
        <w:t>候选人A：工作经历</w:t>
      </w:r>
    </w:p>
    <w:p/>
    <w:p>
      <w:pPr>
        <w:spacing w:after="120"/>
      </w:pPr>
      <w:r>
        <w:t>杨佳文的工作经历呈现出“先大厂后中型公司”的典型路径，并在最近两年内出现两次跳槽。基于趋势分析，其职业发展轨迹在技术深度上呈上升趋势，但在稳定性上出现明显的下降信号。</w:t>
      </w:r>
    </w:p>
    <w:p>
      <w:r>
        <w:rPr>
          <w:b/>
          <w:color w:val="333333"/>
          <w:sz w:val="26"/>
        </w:rPr>
        <w:t>工作经历时间线</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时间段</w:t>
            </w:r>
          </w:p>
        </w:tc>
        <w:tc>
          <w:tcPr>
            <w:tcW w:type="dxa" w:w="1728"/>
          </w:tcPr>
          <w:p>
            <w:r>
              <w:rPr>
                <w:b/>
                <w:sz w:val="20"/>
              </w:rPr>
              <w:t>公司</w:t>
            </w:r>
          </w:p>
        </w:tc>
        <w:tc>
          <w:tcPr>
            <w:tcW w:type="dxa" w:w="1728"/>
          </w:tcPr>
          <w:p>
            <w:r>
              <w:rPr>
                <w:b/>
                <w:sz w:val="20"/>
              </w:rPr>
              <w:t>职位</w:t>
            </w:r>
          </w:p>
        </w:tc>
        <w:tc>
          <w:tcPr>
            <w:tcW w:type="dxa" w:w="1728"/>
          </w:tcPr>
          <w:p>
            <w:r>
              <w:rPr>
                <w:b/>
                <w:sz w:val="20"/>
              </w:rPr>
              <w:t>在职时长</w:t>
            </w:r>
          </w:p>
        </w:tc>
        <w:tc>
          <w:tcPr>
            <w:tcW w:type="dxa" w:w="1728"/>
          </w:tcPr>
          <w:p>
            <w:r>
              <w:rPr>
                <w:b/>
                <w:sz w:val="20"/>
              </w:rPr>
              <w:t>趋势信号</w:t>
            </w:r>
          </w:p>
        </w:tc>
      </w:tr>
      <w:tr>
        <w:tc>
          <w:tcPr>
            <w:tcW w:type="dxa" w:w="1728"/>
          </w:tcPr>
          <w:p>
            <w:r>
              <w:rPr>
                <w:sz w:val="20"/>
              </w:rPr>
              <w:t>2021.07-2023.05</w:t>
            </w:r>
          </w:p>
        </w:tc>
        <w:tc>
          <w:tcPr>
            <w:tcW w:type="dxa" w:w="1728"/>
          </w:tcPr>
          <w:p>
            <w:r>
              <w:rPr>
                <w:sz w:val="20"/>
              </w:rPr>
              <w:t>某中型互联网公司</w:t>
            </w:r>
          </w:p>
        </w:tc>
        <w:tc>
          <w:tcPr>
            <w:tcW w:type="dxa" w:w="1728"/>
          </w:tcPr>
          <w:p>
            <w:r>
              <w:rPr>
                <w:sz w:val="20"/>
              </w:rPr>
              <w:t>高级开发</w:t>
            </w:r>
          </w:p>
        </w:tc>
        <w:tc>
          <w:tcPr>
            <w:tcW w:type="dxa" w:w="1728"/>
          </w:tcPr>
          <w:p>
            <w:r>
              <w:rPr>
                <w:sz w:val="20"/>
              </w:rPr>
              <w:t>1年10月</w:t>
            </w:r>
          </w:p>
        </w:tc>
        <w:tc>
          <w:tcPr>
            <w:tcW w:type="dxa" w:w="1728"/>
          </w:tcPr>
          <w:p>
            <w:r>
              <w:rPr>
                <w:sz w:val="20"/>
              </w:rPr>
              <w:t>稳定增长（技术升级）</w:t>
            </w:r>
          </w:p>
        </w:tc>
      </w:tr>
      <w:tr>
        <w:tc>
          <w:tcPr>
            <w:tcW w:type="dxa" w:w="1728"/>
          </w:tcPr>
          <w:p>
            <w:r>
              <w:rPr>
                <w:sz w:val="20"/>
              </w:rPr>
              <w:t>2023.06-2024.02</w:t>
            </w:r>
          </w:p>
        </w:tc>
        <w:tc>
          <w:tcPr>
            <w:tcW w:type="dxa" w:w="1728"/>
          </w:tcPr>
          <w:p>
            <w:r>
              <w:rPr>
                <w:sz w:val="20"/>
              </w:rPr>
              <w:t>某初创公司</w:t>
            </w:r>
          </w:p>
        </w:tc>
        <w:tc>
          <w:tcPr>
            <w:tcW w:type="dxa" w:w="1728"/>
          </w:tcPr>
          <w:p>
            <w:r>
              <w:rPr>
                <w:sz w:val="20"/>
              </w:rPr>
              <w:t>技术专家</w:t>
            </w:r>
          </w:p>
        </w:tc>
        <w:tc>
          <w:tcPr>
            <w:tcW w:type="dxa" w:w="1728"/>
          </w:tcPr>
          <w:p>
            <w:r>
              <w:rPr>
                <w:sz w:val="20"/>
              </w:rPr>
              <w:t>8个月</w:t>
            </w:r>
          </w:p>
        </w:tc>
        <w:tc>
          <w:tcPr>
            <w:tcW w:type="dxa" w:w="1728"/>
          </w:tcPr>
          <w:p>
            <w:r>
              <w:rPr>
                <w:sz w:val="20"/>
              </w:rPr>
              <w:t>下滑（快速离职）</w:t>
            </w:r>
          </w:p>
        </w:tc>
      </w:tr>
      <w:tr>
        <w:tc>
          <w:tcPr>
            <w:tcW w:type="dxa" w:w="1728"/>
          </w:tcPr>
          <w:p>
            <w:r>
              <w:rPr>
                <w:sz w:val="20"/>
              </w:rPr>
              <w:t>2024.03-至今</w:t>
            </w:r>
          </w:p>
        </w:tc>
        <w:tc>
          <w:tcPr>
            <w:tcW w:type="dxa" w:w="1728"/>
          </w:tcPr>
          <w:p>
            <w:r>
              <w:rPr>
                <w:sz w:val="20"/>
              </w:rPr>
              <w:t>另某中型公司</w:t>
            </w:r>
          </w:p>
        </w:tc>
        <w:tc>
          <w:tcPr>
            <w:tcW w:type="dxa" w:w="1728"/>
          </w:tcPr>
          <w:p>
            <w:r>
              <w:rPr>
                <w:sz w:val="20"/>
              </w:rPr>
              <w:t>技术专家</w:t>
            </w:r>
          </w:p>
        </w:tc>
        <w:tc>
          <w:tcPr>
            <w:tcW w:type="dxa" w:w="1728"/>
          </w:tcPr>
          <w:p>
            <w:r>
              <w:rPr>
                <w:sz w:val="20"/>
              </w:rPr>
              <w:t>6个月（在职）</w:t>
            </w:r>
          </w:p>
        </w:tc>
        <w:tc>
          <w:tcPr>
            <w:tcW w:type="dxa" w:w="1728"/>
          </w:tcPr>
          <w:p>
            <w:r>
              <w:rPr>
                <w:sz w:val="20"/>
              </w:rPr>
              <w:t>待观察</w:t>
            </w:r>
          </w:p>
        </w:tc>
      </w:tr>
    </w:tbl>
    <w:p/>
    <w:p>
      <w:pPr>
        <w:spacing w:after="120"/>
      </w:pPr>
      <w:r>
        <w:t>趋势分析显示，杨佳文在2021年7月至2023年5月期间保持了一段相对稳定的职业增长期（1年10个月），但随后在初创公司仅停留8个月便离职，这构成一个明显的风险信号。当前工作尚不满一年，职业稳定性待观察[src_002]。总体来看，其工作经历表现为技术复杂度递增但稳定性递减的剪刀差趋势。</w:t>
      </w:r>
    </w:p>
    <w:p/>
    <w:p>
      <w:pPr>
        <w:pBdr>
          <w:bottom w:val="single" w:sz="6" w:space="4" w:color="CCCCCC"/>
        </w:pBdr>
      </w:pPr>
      <w:r>
        <w:rPr>
          <w:b/>
          <w:color w:val="1A1A2E"/>
          <w:sz w:val="32"/>
        </w:rPr>
        <w:t>候选人A：技术栈与技能</w:t>
      </w:r>
    </w:p>
    <w:p/>
    <w:p>
      <w:pPr>
        <w:spacing w:after="120"/>
      </w:pPr>
      <w:r>
        <w:t>杨佳文的技术栈高度聚焦于Java微服务生态，核心技能包括Spring Cloud Alibaba、Apache Dubbo、分布式事务（Seata）、以及云原生中间件（Nacos、Sentinel）。其技能图谱体现出深度突出、广度有限的特点。</w:t>
      </w:r>
    </w:p>
    <w:p>
      <w:r>
        <w:rPr>
          <w:b/>
          <w:color w:val="333333"/>
          <w:sz w:val="26"/>
        </w:rPr>
        <w:t>技术栈对比维度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技术领域</w:t>
            </w:r>
          </w:p>
        </w:tc>
        <w:tc>
          <w:tcPr>
            <w:tcW w:type="dxa" w:w="2160"/>
          </w:tcPr>
          <w:p>
            <w:r>
              <w:rPr>
                <w:b/>
                <w:sz w:val="20"/>
              </w:rPr>
              <w:t>候选人A掌握情况</w:t>
            </w:r>
          </w:p>
        </w:tc>
        <w:tc>
          <w:tcPr>
            <w:tcW w:type="dxa" w:w="2160"/>
          </w:tcPr>
          <w:p>
            <w:r>
              <w:rPr>
                <w:b/>
                <w:sz w:val="20"/>
              </w:rPr>
              <w:t>行业常见度</w:t>
            </w:r>
          </w:p>
        </w:tc>
        <w:tc>
          <w:tcPr>
            <w:tcW w:type="dxa" w:w="2160"/>
          </w:tcPr>
          <w:p>
            <w:r>
              <w:rPr>
                <w:b/>
                <w:sz w:val="20"/>
              </w:rPr>
              <w:t>对比结论</w:t>
            </w:r>
          </w:p>
        </w:tc>
      </w:tr>
      <w:tr>
        <w:tc>
          <w:tcPr>
            <w:tcW w:type="dxa" w:w="2160"/>
          </w:tcPr>
          <w:p>
            <w:r>
              <w:rPr>
                <w:sz w:val="20"/>
              </w:rPr>
              <w:t>Spring Cloud全家桶</w:t>
            </w:r>
          </w:p>
        </w:tc>
        <w:tc>
          <w:tcPr>
            <w:tcW w:type="dxa" w:w="2160"/>
          </w:tcPr>
          <w:p>
            <w:r>
              <w:rPr>
                <w:sz w:val="20"/>
              </w:rPr>
              <w:t>精通（含Gateway、Config）</w:t>
            </w:r>
          </w:p>
        </w:tc>
        <w:tc>
          <w:tcPr>
            <w:tcW w:type="dxa" w:w="2160"/>
          </w:tcPr>
          <w:p>
            <w:r>
              <w:rPr>
                <w:sz w:val="20"/>
              </w:rPr>
              <w:t>极高</w:t>
            </w:r>
          </w:p>
        </w:tc>
        <w:tc>
          <w:tcPr>
            <w:tcW w:type="dxa" w:w="2160"/>
          </w:tcPr>
          <w:p>
            <w:r>
              <w:rPr>
                <w:sz w:val="20"/>
              </w:rPr>
              <w:t>深于平均水平</w:t>
            </w:r>
          </w:p>
        </w:tc>
      </w:tr>
      <w:tr>
        <w:tc>
          <w:tcPr>
            <w:tcW w:type="dxa" w:w="2160"/>
          </w:tcPr>
          <w:p>
            <w:r>
              <w:rPr>
                <w:sz w:val="20"/>
              </w:rPr>
              <w:t>服务网格（Istio）</w:t>
            </w:r>
          </w:p>
        </w:tc>
        <w:tc>
          <w:tcPr>
            <w:tcW w:type="dxa" w:w="2160"/>
          </w:tcPr>
          <w:p>
            <w:r>
              <w:rPr>
                <w:sz w:val="20"/>
              </w:rPr>
              <w:t>了解并有项目实践</w:t>
            </w:r>
          </w:p>
        </w:tc>
        <w:tc>
          <w:tcPr>
            <w:tcW w:type="dxa" w:w="2160"/>
          </w:tcPr>
          <w:p>
            <w:r>
              <w:rPr>
                <w:sz w:val="20"/>
              </w:rPr>
              <w:t>较低</w:t>
            </w:r>
          </w:p>
        </w:tc>
        <w:tc>
          <w:tcPr>
            <w:tcW w:type="dxa" w:w="2160"/>
          </w:tcPr>
          <w:p>
            <w:r>
              <w:rPr>
                <w:sz w:val="20"/>
              </w:rPr>
              <w:t>领先（差异化优势）</w:t>
            </w:r>
          </w:p>
        </w:tc>
      </w:tr>
      <w:tr>
        <w:tc>
          <w:tcPr>
            <w:tcW w:type="dxa" w:w="2160"/>
          </w:tcPr>
          <w:p>
            <w:r>
              <w:rPr>
                <w:sz w:val="20"/>
              </w:rPr>
              <w:t>容器化（Docker/K8s）</w:t>
            </w:r>
          </w:p>
        </w:tc>
        <w:tc>
          <w:tcPr>
            <w:tcW w:type="dxa" w:w="2160"/>
          </w:tcPr>
          <w:p>
            <w:r>
              <w:rPr>
                <w:sz w:val="20"/>
              </w:rPr>
              <w:t>熟练使用</w:t>
            </w:r>
          </w:p>
        </w:tc>
        <w:tc>
          <w:tcPr>
            <w:tcW w:type="dxa" w:w="2160"/>
          </w:tcPr>
          <w:p>
            <w:r>
              <w:rPr>
                <w:sz w:val="20"/>
              </w:rPr>
              <w:t>高</w:t>
            </w:r>
          </w:p>
        </w:tc>
        <w:tc>
          <w:tcPr>
            <w:tcW w:type="dxa" w:w="2160"/>
          </w:tcPr>
          <w:p>
            <w:r>
              <w:rPr>
                <w:sz w:val="20"/>
              </w:rPr>
              <w:t>符合预期</w:t>
            </w:r>
          </w:p>
        </w:tc>
      </w:tr>
      <w:tr>
        <w:tc>
          <w:tcPr>
            <w:tcW w:type="dxa" w:w="2160"/>
          </w:tcPr>
          <w:p>
            <w:r>
              <w:rPr>
                <w:sz w:val="20"/>
              </w:rPr>
              <w:t>大数据栈（Hadoop/Spark）</w:t>
            </w:r>
          </w:p>
        </w:tc>
        <w:tc>
          <w:tcPr>
            <w:tcW w:type="dxa" w:w="2160"/>
          </w:tcPr>
          <w:p>
            <w:r>
              <w:rPr>
                <w:sz w:val="20"/>
              </w:rPr>
              <w:t>无经验</w:t>
            </w:r>
          </w:p>
        </w:tc>
        <w:tc>
          <w:tcPr>
            <w:tcW w:type="dxa" w:w="2160"/>
          </w:tcPr>
          <w:p>
            <w:r>
              <w:rPr>
                <w:sz w:val="20"/>
              </w:rPr>
              <w:t>中等</w:t>
            </w:r>
          </w:p>
        </w:tc>
        <w:tc>
          <w:tcPr>
            <w:tcW w:type="dxa" w:w="2160"/>
          </w:tcPr>
          <w:p>
            <w:r>
              <w:rPr>
                <w:sz w:val="20"/>
              </w:rPr>
              <w:t>短板</w:t>
            </w:r>
          </w:p>
        </w:tc>
      </w:tr>
      <w:tr>
        <w:tc>
          <w:tcPr>
            <w:tcW w:type="dxa" w:w="2160"/>
          </w:tcPr>
          <w:p>
            <w:r>
              <w:rPr>
                <w:sz w:val="20"/>
              </w:rPr>
              <w:t>前端技能（Vue/React）</w:t>
            </w:r>
          </w:p>
        </w:tc>
        <w:tc>
          <w:tcPr>
            <w:tcW w:type="dxa" w:w="2160"/>
          </w:tcPr>
          <w:p>
            <w:r>
              <w:rPr>
                <w:sz w:val="20"/>
              </w:rPr>
              <w:t>仅了解概念</w:t>
            </w:r>
          </w:p>
        </w:tc>
        <w:tc>
          <w:tcPr>
            <w:tcW w:type="dxa" w:w="2160"/>
          </w:tcPr>
          <w:p>
            <w:r>
              <w:rPr>
                <w:sz w:val="20"/>
              </w:rPr>
              <w:t>中高</w:t>
            </w:r>
          </w:p>
        </w:tc>
        <w:tc>
          <w:tcPr>
            <w:tcW w:type="dxa" w:w="2160"/>
          </w:tcPr>
          <w:p>
            <w:r>
              <w:rPr>
                <w:sz w:val="20"/>
              </w:rPr>
              <w:t>明显短板</w:t>
            </w:r>
          </w:p>
        </w:tc>
      </w:tr>
    </w:tbl>
    <w:p/>
    <w:p>
      <w:pPr>
        <w:spacing w:after="120"/>
      </w:pPr>
      <w:r>
        <w:t>KPI和对比分析显示，杨佳文在服务网格领域的经验是其差异化优势，这仅在一线大厂和头部互联网公司中常见。然而，其在数据工程和前端开发方面的短板，可能限制其在需要全栈能力或数据驱动型项目中的适应能力。</w:t>
      </w:r>
    </w:p>
    <w:p/>
    <w:p>
      <w:pPr>
        <w:pBdr>
          <w:bottom w:val="single" w:sz="6" w:space="4" w:color="CCCCCC"/>
        </w:pBdr>
      </w:pPr>
      <w:r>
        <w:rPr>
          <w:b/>
          <w:color w:val="1A1A2E"/>
          <w:sz w:val="32"/>
        </w:rPr>
        <w:t>候选人A：项目经验</w:t>
      </w:r>
    </w:p>
    <w:p/>
    <w:p>
      <w:pPr>
        <w:spacing w:after="120"/>
      </w:pPr>
      <w:r>
        <w:t>杨佳文最值得关注的项目是其在上一家公司主导的“订单交易中台”重构项目，该项目实现了从单体架构到微服务架构的彻底转型，并支撑了10万QPS的峰值流量。</w:t>
      </w:r>
    </w:p>
    <w:p>
      <w:r>
        <w:rPr>
          <w:b/>
          <w:color w:val="333333"/>
          <w:sz w:val="26"/>
        </w:rPr>
        <w:t>核心项目KPI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项目名称</w:t>
            </w:r>
          </w:p>
        </w:tc>
        <w:tc>
          <w:tcPr>
            <w:tcW w:type="dxa" w:w="2160"/>
          </w:tcPr>
          <w:p>
            <w:r>
              <w:rPr>
                <w:b/>
                <w:sz w:val="20"/>
              </w:rPr>
              <w:t>技术亮点</w:t>
            </w:r>
          </w:p>
        </w:tc>
        <w:tc>
          <w:tcPr>
            <w:tcW w:type="dxa" w:w="2160"/>
          </w:tcPr>
          <w:p>
            <w:r>
              <w:rPr>
                <w:b/>
                <w:sz w:val="20"/>
              </w:rPr>
              <w:t>关键成果</w:t>
            </w:r>
          </w:p>
        </w:tc>
        <w:tc>
          <w:tcPr>
            <w:tcW w:type="dxa" w:w="2160"/>
          </w:tcPr>
          <w:p>
            <w:r>
              <w:rPr>
                <w:b/>
                <w:sz w:val="20"/>
              </w:rPr>
              <w:t>难度评分</w:t>
            </w:r>
          </w:p>
        </w:tc>
      </w:tr>
      <w:tr>
        <w:tc>
          <w:tcPr>
            <w:tcW w:type="dxa" w:w="2160"/>
          </w:tcPr>
          <w:p>
            <w:r>
              <w:rPr>
                <w:sz w:val="20"/>
              </w:rPr>
              <w:t>订单交易中台重构</w:t>
            </w:r>
          </w:p>
        </w:tc>
        <w:tc>
          <w:tcPr>
            <w:tcW w:type="dxa" w:w="2160"/>
          </w:tcPr>
          <w:p>
            <w:r>
              <w:rPr>
                <w:sz w:val="20"/>
              </w:rPr>
              <w:t>Seata分布式事务、Sentinel限流降级</w:t>
            </w:r>
          </w:p>
        </w:tc>
        <w:tc>
          <w:tcPr>
            <w:tcW w:type="dxa" w:w="2160"/>
          </w:tcPr>
          <w:p>
            <w:r>
              <w:rPr>
                <w:sz w:val="20"/>
              </w:rPr>
              <w:t>系统可用性从99.9%提升至99.99%</w:t>
            </w:r>
          </w:p>
        </w:tc>
        <w:tc>
          <w:tcPr>
            <w:tcW w:type="dxa" w:w="2160"/>
          </w:tcPr>
          <w:p>
            <w:r>
              <w:rPr>
                <w:sz w:val="20"/>
              </w:rPr>
              <w:t>5.0</w:t>
            </w:r>
          </w:p>
        </w:tc>
      </w:tr>
      <w:tr>
        <w:tc>
          <w:tcPr>
            <w:tcW w:type="dxa" w:w="2160"/>
          </w:tcPr>
          <w:p>
            <w:r>
              <w:rPr>
                <w:sz w:val="20"/>
              </w:rPr>
              <w:t>营销推送平台</w:t>
            </w:r>
          </w:p>
        </w:tc>
        <w:tc>
          <w:tcPr>
            <w:tcW w:type="dxa" w:w="2160"/>
          </w:tcPr>
          <w:p>
            <w:r>
              <w:rPr>
                <w:sz w:val="20"/>
              </w:rPr>
              <w:t>MQ削峰、弹性伸缩</w:t>
            </w:r>
          </w:p>
        </w:tc>
        <w:tc>
          <w:tcPr>
            <w:tcW w:type="dxa" w:w="2160"/>
          </w:tcPr>
          <w:p>
            <w:r>
              <w:rPr>
                <w:sz w:val="20"/>
              </w:rPr>
              <w:t>单日推送量500万条无故障</w:t>
            </w:r>
          </w:p>
        </w:tc>
        <w:tc>
          <w:tcPr>
            <w:tcW w:type="dxa" w:w="2160"/>
          </w:tcPr>
          <w:p>
            <w:r>
              <w:rPr>
                <w:sz w:val="20"/>
              </w:rPr>
              <w:t>4.0</w:t>
            </w:r>
          </w:p>
        </w:tc>
      </w:tr>
      <w:tr>
        <w:tc>
          <w:tcPr>
            <w:tcW w:type="dxa" w:w="2160"/>
          </w:tcPr>
          <w:p>
            <w:r>
              <w:rPr>
                <w:sz w:val="20"/>
              </w:rPr>
              <w:t>用户画像系统</w:t>
            </w:r>
          </w:p>
        </w:tc>
        <w:tc>
          <w:tcPr>
            <w:tcW w:type="dxa" w:w="2160"/>
          </w:tcPr>
          <w:p>
            <w:r>
              <w:rPr>
                <w:sz w:val="20"/>
              </w:rPr>
              <w:t>ES亿级数据聚合查询</w:t>
            </w:r>
          </w:p>
        </w:tc>
        <w:tc>
          <w:tcPr>
            <w:tcW w:type="dxa" w:w="2160"/>
          </w:tcPr>
          <w:p>
            <w:r>
              <w:rPr>
                <w:sz w:val="20"/>
              </w:rPr>
              <w:t>查询响应时间&lt;200ms</w:t>
            </w:r>
          </w:p>
        </w:tc>
        <w:tc>
          <w:tcPr>
            <w:tcW w:type="dxa" w:w="2160"/>
          </w:tcPr>
          <w:p>
            <w:r>
              <w:rPr>
                <w:sz w:val="20"/>
              </w:rPr>
              <w:t>4.5</w:t>
            </w:r>
          </w:p>
        </w:tc>
      </w:tr>
    </w:tbl>
    <w:p/>
    <w:p>
      <w:pPr>
        <w:spacing w:after="120"/>
      </w:pPr>
      <w:r>
        <w:t>这三个项目覆盖了交易、消息推送和数据查询三大典型后端场景，且均取得了可量化的技术成果。特别是订单中台项目，体现了其在复杂业务与技术选型中的架构能力，这是后端候选人中最具含金量的经验之一[src_001]。</w:t>
      </w:r>
    </w:p>
    <w:p/>
    <w:p>
      <w:pPr>
        <w:pBdr>
          <w:bottom w:val="single" w:sz="6" w:space="4" w:color="CCCCCC"/>
        </w:pBdr>
      </w:pPr>
      <w:r>
        <w:rPr>
          <w:b/>
          <w:color w:val="1A1A2E"/>
          <w:sz w:val="32"/>
        </w:rPr>
        <w:t>候选人A：核心优势与不足</w:t>
      </w:r>
    </w:p>
    <w:p/>
    <w:p>
      <w:pPr>
        <w:spacing w:after="120"/>
      </w:pPr>
      <w:r>
        <w:t>综合以上分析，可以提炼出杨佳文的核心优势和潜在风险。</w:t>
      </w:r>
    </w:p>
    <w:p>
      <w:r>
        <w:rPr>
          <w:b/>
          <w:color w:val="333333"/>
          <w:sz w:val="26"/>
        </w:rPr>
        <w:t>核心优势</w:t>
      </w:r>
    </w:p>
    <w:p>
      <w:pPr>
        <w:pStyle w:val="ListBullet"/>
        <w:spacing w:after="60"/>
      </w:pPr>
      <w:r>
        <w:t>架构能力突出：具备主导大型系统微服务化重构的实战经验，能独立解决高并发下的分布式事务和系统容错问题。</w:t>
      </w:r>
    </w:p>
    <w:p>
      <w:pPr>
        <w:pStyle w:val="ListBullet"/>
        <w:spacing w:after="60"/>
      </w:pPr>
      <w:r>
        <w:t>教育背景过硬：985科班硕士，基础扎实，学习潜力大。</w:t>
      </w:r>
    </w:p>
    <w:p>
      <w:pPr>
        <w:pStyle w:val="ListBullet"/>
        <w:spacing w:after="60"/>
      </w:pPr>
      <w:r>
        <w:t>技术前瞻性：主动学习和应用服务网格（Istio）等前沿技术，保持技术领先。</w:t>
      </w:r>
    </w:p>
    <w:p>
      <w:r>
        <w:rPr>
          <w:b/>
          <w:color w:val="333333"/>
          <w:sz w:val="26"/>
        </w:rPr>
        <w:t>主要不足与风险</w:t>
      </w:r>
    </w:p>
    <w:p>
      <w:pPr>
        <w:pStyle w:val="ListBullet"/>
        <w:spacing w:after="60"/>
      </w:pPr>
      <w:r>
        <w:t>职业稳定性风险：两年内两度跳槽，最近一份工作不足一年，存在对公司忠诚度和适应能力的潜在疑虑[src_002]。</w:t>
      </w:r>
    </w:p>
    <w:p>
      <w:pPr>
        <w:pStyle w:val="ListBullet"/>
        <w:spacing w:after="60"/>
      </w:pPr>
      <w:r>
        <w:t>技术广度不足：缺乏大数据和前端开发经验，在需要跨技术栈协作的团队中可能受限。</w:t>
      </w:r>
    </w:p>
    <w:p>
      <w:pPr>
        <w:pStyle w:val="ListBullet"/>
        <w:spacing w:after="60"/>
      </w:pPr>
      <w:r>
        <w:t>简历聚焦度高：履历始终围绕Java后端，缺乏业务领域（如金融、电商）的多元化沉淀。</w:t>
      </w:r>
    </w:p>
    <w:p/>
    <w:p>
      <w:pPr>
        <w:pBdr>
          <w:bottom w:val="single" w:sz="6" w:space="4" w:color="CCCCCC"/>
        </w:pBdr>
      </w:pPr>
      <w:r>
        <w:rPr>
          <w:b/>
          <w:color w:val="1A1A2E"/>
          <w:sz w:val="32"/>
        </w:rPr>
        <w:t>候选人B：崔亚飞简历分析</w:t>
      </w:r>
    </w:p>
    <w:p/>
    <w:p>
      <w:pPr>
        <w:spacing w:after="120"/>
      </w:pPr>
      <w:r>
        <w:t>崔亚飞，6年Java后端开发经验，曾在电商、出行、SaaS等不同行业的公司工作。其简历数据反映出更强的环境适应能力和广阔的技术视野，但在技术深度上不如候选人A。</w:t>
      </w:r>
    </w:p>
    <w:p>
      <w:r>
        <w:rPr>
          <w:b/>
          <w:color w:val="333333"/>
          <w:sz w:val="26"/>
        </w:rPr>
        <w:t>核心KPI指标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KPI维度</w:t>
            </w:r>
          </w:p>
        </w:tc>
        <w:tc>
          <w:tcPr>
            <w:tcW w:type="dxa" w:w="2160"/>
          </w:tcPr>
          <w:p>
            <w:r>
              <w:rPr>
                <w:b/>
                <w:sz w:val="20"/>
              </w:rPr>
              <w:t>指标值</w:t>
            </w:r>
          </w:p>
        </w:tc>
        <w:tc>
          <w:tcPr>
            <w:tcW w:type="dxa" w:w="2160"/>
          </w:tcPr>
          <w:p>
            <w:r>
              <w:rPr>
                <w:b/>
                <w:sz w:val="20"/>
              </w:rPr>
              <w:t>行业基准线</w:t>
            </w:r>
          </w:p>
        </w:tc>
        <w:tc>
          <w:tcPr>
            <w:tcW w:type="dxa" w:w="2160"/>
          </w:tcPr>
          <w:p>
            <w:r>
              <w:rPr>
                <w:b/>
                <w:sz w:val="20"/>
              </w:rPr>
              <w:t>评分（1-5）</w:t>
            </w:r>
          </w:p>
        </w:tc>
      </w:tr>
      <w:tr>
        <w:tc>
          <w:tcPr>
            <w:tcW w:type="dxa" w:w="2160"/>
          </w:tcPr>
          <w:p>
            <w:r>
              <w:rPr>
                <w:sz w:val="20"/>
              </w:rPr>
              <w:t>工作年限</w:t>
            </w:r>
          </w:p>
        </w:tc>
        <w:tc>
          <w:tcPr>
            <w:tcW w:type="dxa" w:w="2160"/>
          </w:tcPr>
          <w:p>
            <w:r>
              <w:rPr>
                <w:sz w:val="20"/>
              </w:rPr>
              <w:t>6年</w:t>
            </w:r>
          </w:p>
        </w:tc>
        <w:tc>
          <w:tcPr>
            <w:tcW w:type="dxa" w:w="2160"/>
          </w:tcPr>
          <w:p>
            <w:r>
              <w:rPr>
                <w:sz w:val="20"/>
              </w:rPr>
              <w:t>5-10年</w:t>
            </w:r>
          </w:p>
        </w:tc>
        <w:tc>
          <w:tcPr>
            <w:tcW w:type="dxa" w:w="2160"/>
          </w:tcPr>
          <w:p>
            <w:r>
              <w:rPr>
                <w:sz w:val="20"/>
              </w:rPr>
              <w:t>3.5</w:t>
            </w:r>
          </w:p>
        </w:tc>
      </w:tr>
      <w:tr>
        <w:tc>
          <w:tcPr>
            <w:tcW w:type="dxa" w:w="2160"/>
          </w:tcPr>
          <w:p>
            <w:r>
              <w:rPr>
                <w:sz w:val="20"/>
              </w:rPr>
              <w:t>跨行业经验</w:t>
            </w:r>
          </w:p>
        </w:tc>
        <w:tc>
          <w:tcPr>
            <w:tcW w:type="dxa" w:w="2160"/>
          </w:tcPr>
          <w:p>
            <w:r>
              <w:rPr>
                <w:sz w:val="20"/>
              </w:rPr>
              <w:t>3个行业（电商、出行、企业服务）</w:t>
            </w:r>
          </w:p>
        </w:tc>
        <w:tc>
          <w:tcPr>
            <w:tcW w:type="dxa" w:w="2160"/>
          </w:tcPr>
          <w:p>
            <w:r>
              <w:rPr>
                <w:sz w:val="20"/>
              </w:rPr>
              <w:t>1-2个</w:t>
            </w:r>
          </w:p>
        </w:tc>
        <w:tc>
          <w:tcPr>
            <w:tcW w:type="dxa" w:w="2160"/>
          </w:tcPr>
          <w:p>
            <w:r>
              <w:rPr>
                <w:sz w:val="20"/>
              </w:rPr>
              <w:t>4.5</w:t>
            </w:r>
          </w:p>
        </w:tc>
      </w:tr>
      <w:tr>
        <w:tc>
          <w:tcPr>
            <w:tcW w:type="dxa" w:w="2160"/>
          </w:tcPr>
          <w:p>
            <w:r>
              <w:rPr>
                <w:sz w:val="20"/>
              </w:rPr>
              <w:t>项目数量（近3年）</w:t>
            </w:r>
          </w:p>
        </w:tc>
        <w:tc>
          <w:tcPr>
            <w:tcW w:type="dxa" w:w="2160"/>
          </w:tcPr>
          <w:p>
            <w:r>
              <w:rPr>
                <w:sz w:val="20"/>
              </w:rPr>
              <w:t>5个</w:t>
            </w:r>
          </w:p>
        </w:tc>
        <w:tc>
          <w:tcPr>
            <w:tcW w:type="dxa" w:w="2160"/>
          </w:tcPr>
          <w:p>
            <w:r>
              <w:rPr>
                <w:sz w:val="20"/>
              </w:rPr>
              <w:t>3-5个</w:t>
            </w:r>
          </w:p>
        </w:tc>
        <w:tc>
          <w:tcPr>
            <w:tcW w:type="dxa" w:w="2160"/>
          </w:tcPr>
          <w:p>
            <w:r>
              <w:rPr>
                <w:sz w:val="20"/>
              </w:rPr>
              <w:t>4.5</w:t>
            </w:r>
          </w:p>
        </w:tc>
      </w:tr>
      <w:tr>
        <w:tc>
          <w:tcPr>
            <w:tcW w:type="dxa" w:w="2160"/>
          </w:tcPr>
          <w:p>
            <w:r>
              <w:rPr>
                <w:sz w:val="20"/>
              </w:rPr>
              <w:t>最复杂项目并发量</w:t>
            </w:r>
          </w:p>
        </w:tc>
        <w:tc>
          <w:tcPr>
            <w:tcW w:type="dxa" w:w="2160"/>
          </w:tcPr>
          <w:p>
            <w:r>
              <w:rPr>
                <w:sz w:val="20"/>
              </w:rPr>
              <w:t>5万QPS</w:t>
            </w:r>
          </w:p>
        </w:tc>
        <w:tc>
          <w:tcPr>
            <w:tcW w:type="dxa" w:w="2160"/>
          </w:tcPr>
          <w:p>
            <w:r>
              <w:rPr>
                <w:sz w:val="20"/>
              </w:rPr>
              <w:t>5万QPS</w:t>
            </w:r>
          </w:p>
        </w:tc>
        <w:tc>
          <w:tcPr>
            <w:tcW w:type="dxa" w:w="2160"/>
          </w:tcPr>
          <w:p>
            <w:r>
              <w:rPr>
                <w:sz w:val="20"/>
              </w:rPr>
              <w:t>3.8</w:t>
            </w:r>
          </w:p>
        </w:tc>
      </w:tr>
      <w:tr>
        <w:tc>
          <w:tcPr>
            <w:tcW w:type="dxa" w:w="2160"/>
          </w:tcPr>
          <w:p>
            <w:r>
              <w:rPr>
                <w:sz w:val="20"/>
              </w:rPr>
              <w:t>技术栈广度评分</w:t>
            </w:r>
          </w:p>
        </w:tc>
        <w:tc>
          <w:tcPr>
            <w:tcW w:type="dxa" w:w="2160"/>
          </w:tcPr>
          <w:p>
            <w:r>
              <w:rPr>
                <w:sz w:val="20"/>
              </w:rPr>
              <w:t>广泛（涵盖JVM调优、中间件、CI/CD等）</w:t>
            </w:r>
          </w:p>
        </w:tc>
        <w:tc>
          <w:tcPr>
            <w:tcW w:type="dxa" w:w="2160"/>
          </w:tcPr>
          <w:p>
            <w:r>
              <w:rPr>
                <w:sz w:val="20"/>
              </w:rPr>
              <w:t>中级</w:t>
            </w:r>
          </w:p>
        </w:tc>
        <w:tc>
          <w:tcPr>
            <w:tcW w:type="dxa" w:w="2160"/>
          </w:tcPr>
          <w:p>
            <w:r>
              <w:rPr>
                <w:sz w:val="20"/>
              </w:rPr>
              <w:t>4.5</w:t>
            </w:r>
          </w:p>
        </w:tc>
      </w:tr>
    </w:tbl>
    <w:p/>
    <w:p>
      <w:pPr>
        <w:spacing w:after="120"/>
      </w:pPr>
      <w:r>
        <w:t>崔亚飞的KPI数据反映出其业务广度（4.5分）和技术广度（4.5分）是核心亮点，但项目复杂度（3.8分）相对较低。技术栈涵盖WebFlux、Redis、Kafka、Docker、Jenkins等，但缺少深度实践如分布式事务或服务网格[src_001]。</w:t>
      </w:r>
    </w:p>
    <w:p>
      <w:r>
        <w:rPr>
          <w:b/>
          <w:color w:val="333333"/>
          <w:sz w:val="26"/>
        </w:rPr>
        <w:t>总体评估总结</w:t>
      </w:r>
    </w:p>
    <w:p>
      <w:pPr>
        <w:ind w:left="720"/>
      </w:pPr>
      <w:r>
        <w:rPr>
          <w:i/>
          <w:color w:val="666666"/>
        </w:rPr>
        <w:t>该候选人是一位具备较强适应性和快速学习能力的“多面手”，非常适合技术迭代快、业务变化多的互联网公司，但其在核心高并发场景下的架构经验有待进一步验证。</w:t>
      </w:r>
    </w:p>
    <w:p/>
    <w:p>
      <w:pPr>
        <w:pBdr>
          <w:bottom w:val="single" w:sz="6" w:space="4" w:color="CCCCCC"/>
        </w:pBdr>
      </w:pPr>
      <w:r>
        <w:rPr>
          <w:b/>
          <w:color w:val="1A1A2E"/>
          <w:sz w:val="32"/>
        </w:rPr>
        <w:t>候选人B：教育背景</w:t>
      </w:r>
    </w:p>
    <w:p/>
    <w:p>
      <w:pPr>
        <w:spacing w:after="120"/>
      </w:pPr>
      <w:r>
        <w:t>崔亚飞拥有211高校软件工程专业本科学位，教育背景良好，属于行业中上水平。软件工程专业科班出身，课程设置与Java后端开发高度相关。</w:t>
      </w:r>
    </w:p>
    <w:p>
      <w:pPr>
        <w:pStyle w:val="ListBullet"/>
        <w:spacing w:after="60"/>
      </w:pPr>
      <w:r>
        <w:t>学历层次：211本科，学历资质良好。</w:t>
      </w:r>
    </w:p>
    <w:p>
      <w:pPr>
        <w:pStyle w:val="ListBullet"/>
        <w:spacing w:after="60"/>
      </w:pPr>
      <w:r>
        <w:t>专业对口：软件工程，与目标岗位匹配。</w:t>
      </w:r>
    </w:p>
    <w:p>
      <w:pPr>
        <w:pStyle w:val="ListBullet"/>
        <w:spacing w:after="60"/>
      </w:pPr>
      <w:r>
        <w:t>毕业时间：2018年，与6年工作经验吻合。</w:t>
      </w:r>
    </w:p>
    <w:p/>
    <w:p>
      <w:pPr>
        <w:pBdr>
          <w:bottom w:val="single" w:sz="6" w:space="4" w:color="CCCCCC"/>
        </w:pBdr>
      </w:pPr>
      <w:r>
        <w:rPr>
          <w:b/>
          <w:color w:val="1A1A2E"/>
          <w:sz w:val="32"/>
        </w:rPr>
        <w:t>候选人B：工作经历</w:t>
      </w:r>
    </w:p>
    <w:p/>
    <w:p>
      <w:pPr>
        <w:spacing w:after="120"/>
      </w:pPr>
      <w:r>
        <w:t>崔亚飞的工作经历表现出明显的“多行业探索”特征。其在多家不同业务领域的公司工作过，每次在职时长约为1.5年左右，没有超过2年的长期服务记录。</w:t>
      </w:r>
    </w:p>
    <w:p>
      <w:r>
        <w:rPr>
          <w:b/>
          <w:color w:val="333333"/>
          <w:sz w:val="26"/>
        </w:rPr>
        <w:t>工作经历时间线</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时间段</w:t>
            </w:r>
          </w:p>
        </w:tc>
        <w:tc>
          <w:tcPr>
            <w:tcW w:type="dxa" w:w="1728"/>
          </w:tcPr>
          <w:p>
            <w:r>
              <w:rPr>
                <w:b/>
                <w:sz w:val="20"/>
              </w:rPr>
              <w:t>公司/行业</w:t>
            </w:r>
          </w:p>
        </w:tc>
        <w:tc>
          <w:tcPr>
            <w:tcW w:type="dxa" w:w="1728"/>
          </w:tcPr>
          <w:p>
            <w:r>
              <w:rPr>
                <w:b/>
                <w:sz w:val="20"/>
              </w:rPr>
              <w:t>职位</w:t>
            </w:r>
          </w:p>
        </w:tc>
        <w:tc>
          <w:tcPr>
            <w:tcW w:type="dxa" w:w="1728"/>
          </w:tcPr>
          <w:p>
            <w:r>
              <w:rPr>
                <w:b/>
                <w:sz w:val="20"/>
              </w:rPr>
              <w:t>在职时长</w:t>
            </w:r>
          </w:p>
        </w:tc>
        <w:tc>
          <w:tcPr>
            <w:tcW w:type="dxa" w:w="1728"/>
          </w:tcPr>
          <w:p>
            <w:r>
              <w:rPr>
                <w:b/>
                <w:sz w:val="20"/>
              </w:rPr>
              <w:t>趋势信号</w:t>
            </w:r>
          </w:p>
        </w:tc>
      </w:tr>
      <w:tr>
        <w:tc>
          <w:tcPr>
            <w:tcW w:type="dxa" w:w="1728"/>
          </w:tcPr>
          <w:p>
            <w:r>
              <w:rPr>
                <w:sz w:val="20"/>
              </w:rPr>
              <w:t>2018.08-2020.01</w:t>
            </w:r>
          </w:p>
        </w:tc>
        <w:tc>
          <w:tcPr>
            <w:tcW w:type="dxa" w:w="1728"/>
          </w:tcPr>
          <w:p>
            <w:r>
              <w:rPr>
                <w:sz w:val="20"/>
              </w:rPr>
              <w:t>电商公司</w:t>
            </w:r>
          </w:p>
        </w:tc>
        <w:tc>
          <w:tcPr>
            <w:tcW w:type="dxa" w:w="1728"/>
          </w:tcPr>
          <w:p>
            <w:r>
              <w:rPr>
                <w:sz w:val="20"/>
              </w:rPr>
              <w:t>Java开发</w:t>
            </w:r>
          </w:p>
        </w:tc>
        <w:tc>
          <w:tcPr>
            <w:tcW w:type="dxa" w:w="1728"/>
          </w:tcPr>
          <w:p>
            <w:r>
              <w:rPr>
                <w:sz w:val="20"/>
              </w:rPr>
              <w:t>1年5月</w:t>
            </w:r>
          </w:p>
        </w:tc>
        <w:tc>
          <w:tcPr>
            <w:tcW w:type="dxa" w:w="1728"/>
          </w:tcPr>
          <w:p>
            <w:r>
              <w:rPr>
                <w:sz w:val="20"/>
              </w:rPr>
              <w:t>初入职场，学习期</w:t>
            </w:r>
          </w:p>
        </w:tc>
      </w:tr>
      <w:tr>
        <w:tc>
          <w:tcPr>
            <w:tcW w:type="dxa" w:w="1728"/>
          </w:tcPr>
          <w:p>
            <w:r>
              <w:rPr>
                <w:sz w:val="20"/>
              </w:rPr>
              <w:t>2020.02-2021.06</w:t>
            </w:r>
          </w:p>
        </w:tc>
        <w:tc>
          <w:tcPr>
            <w:tcW w:type="dxa" w:w="1728"/>
          </w:tcPr>
          <w:p>
            <w:r>
              <w:rPr>
                <w:sz w:val="20"/>
              </w:rPr>
              <w:t>出行平台</w:t>
            </w:r>
          </w:p>
        </w:tc>
        <w:tc>
          <w:tcPr>
            <w:tcW w:type="dxa" w:w="1728"/>
          </w:tcPr>
          <w:p>
            <w:r>
              <w:rPr>
                <w:sz w:val="20"/>
              </w:rPr>
              <w:t>中级开发</w:t>
            </w:r>
          </w:p>
        </w:tc>
        <w:tc>
          <w:tcPr>
            <w:tcW w:type="dxa" w:w="1728"/>
          </w:tcPr>
          <w:p>
            <w:r>
              <w:rPr>
                <w:sz w:val="20"/>
              </w:rPr>
              <w:t>1年4月</w:t>
            </w:r>
          </w:p>
        </w:tc>
        <w:tc>
          <w:tcPr>
            <w:tcW w:type="dxa" w:w="1728"/>
          </w:tcPr>
          <w:p>
            <w:r>
              <w:rPr>
                <w:sz w:val="20"/>
              </w:rPr>
              <w:t>技能增长期</w:t>
            </w:r>
          </w:p>
        </w:tc>
      </w:tr>
      <w:tr>
        <w:tc>
          <w:tcPr>
            <w:tcW w:type="dxa" w:w="1728"/>
          </w:tcPr>
          <w:p>
            <w:r>
              <w:rPr>
                <w:sz w:val="20"/>
              </w:rPr>
              <w:t>2021.07-2022.12</w:t>
            </w:r>
          </w:p>
        </w:tc>
        <w:tc>
          <w:tcPr>
            <w:tcW w:type="dxa" w:w="1728"/>
          </w:tcPr>
          <w:p>
            <w:r>
              <w:rPr>
                <w:sz w:val="20"/>
              </w:rPr>
              <w:t>SaaS公司</w:t>
            </w:r>
          </w:p>
        </w:tc>
        <w:tc>
          <w:tcPr>
            <w:tcW w:type="dxa" w:w="1728"/>
          </w:tcPr>
          <w:p>
            <w:r>
              <w:rPr>
                <w:sz w:val="20"/>
              </w:rPr>
              <w:t>高级开发</w:t>
            </w:r>
          </w:p>
        </w:tc>
        <w:tc>
          <w:tcPr>
            <w:tcW w:type="dxa" w:w="1728"/>
          </w:tcPr>
          <w:p>
            <w:r>
              <w:rPr>
                <w:sz w:val="20"/>
              </w:rPr>
              <w:t>1年5月</w:t>
            </w:r>
          </w:p>
        </w:tc>
        <w:tc>
          <w:tcPr>
            <w:tcW w:type="dxa" w:w="1728"/>
          </w:tcPr>
          <w:p>
            <w:r>
              <w:rPr>
                <w:sz w:val="20"/>
              </w:rPr>
              <w:t>稳定高产出期</w:t>
            </w:r>
          </w:p>
        </w:tc>
      </w:tr>
      <w:tr>
        <w:tc>
          <w:tcPr>
            <w:tcW w:type="dxa" w:w="1728"/>
          </w:tcPr>
          <w:p>
            <w:r>
              <w:rPr>
                <w:sz w:val="20"/>
              </w:rPr>
              <w:t>2023.01-至今</w:t>
            </w:r>
          </w:p>
        </w:tc>
        <w:tc>
          <w:tcPr>
            <w:tcW w:type="dxa" w:w="1728"/>
          </w:tcPr>
          <w:p>
            <w:r>
              <w:rPr>
                <w:sz w:val="20"/>
              </w:rPr>
              <w:t>某中型SaaS公司</w:t>
            </w:r>
          </w:p>
        </w:tc>
        <w:tc>
          <w:tcPr>
            <w:tcW w:type="dxa" w:w="1728"/>
          </w:tcPr>
          <w:p>
            <w:r>
              <w:rPr>
                <w:sz w:val="20"/>
              </w:rPr>
              <w:t>高级开发</w:t>
            </w:r>
          </w:p>
        </w:tc>
        <w:tc>
          <w:tcPr>
            <w:tcW w:type="dxa" w:w="1728"/>
          </w:tcPr>
          <w:p>
            <w:r>
              <w:rPr>
                <w:sz w:val="20"/>
              </w:rPr>
              <w:t>1年3月</w:t>
            </w:r>
          </w:p>
        </w:tc>
        <w:tc>
          <w:tcPr>
            <w:tcW w:type="dxa" w:w="1728"/>
          </w:tcPr>
          <w:p>
            <w:r>
              <w:rPr>
                <w:sz w:val="20"/>
              </w:rPr>
              <w:t>持续探索期</w:t>
            </w:r>
          </w:p>
        </w:tc>
      </w:tr>
    </w:tbl>
    <w:p/>
    <w:p>
      <w:pPr>
        <w:spacing w:after="120"/>
      </w:pPr>
      <w:r>
        <w:t>趋势分析表明，崔亚飞的工作经历呈稳定但短期的平台跳跃趋势，每段经历均未超过1.5年。虽然这表明其适应能力强，能快速融入不同业务场景，但也显著降低了其深度参与某个大型项目的可能性。与候选人A类似，这是一个需要重点考量的风险点[src_002]。</w:t>
      </w:r>
    </w:p>
    <w:p/>
    <w:p>
      <w:pPr>
        <w:pBdr>
          <w:bottom w:val="single" w:sz="6" w:space="4" w:color="CCCCCC"/>
        </w:pBdr>
      </w:pPr>
      <w:r>
        <w:rPr>
          <w:b/>
          <w:color w:val="1A1A2E"/>
          <w:sz w:val="32"/>
        </w:rPr>
        <w:t>候选人B：技术栈与技能</w:t>
      </w:r>
    </w:p>
    <w:p/>
    <w:p>
      <w:pPr>
        <w:spacing w:after="120"/>
      </w:pPr>
      <w:r>
        <w:t>崔亚飞的技术栈覆盖面广，从传统Spring Boot到响应式编程WebFlux，从数据库中间件到CI/CD工具链均有实践经验。这种广度使得他在全栈和DevOps方面具备优势。</w:t>
      </w:r>
    </w:p>
    <w:p>
      <w:r>
        <w:rPr>
          <w:b/>
          <w:color w:val="333333"/>
          <w:sz w:val="26"/>
        </w:rPr>
        <w:t>技术栈对比维度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技术领域</w:t>
            </w:r>
          </w:p>
        </w:tc>
        <w:tc>
          <w:tcPr>
            <w:tcW w:type="dxa" w:w="2160"/>
          </w:tcPr>
          <w:p>
            <w:r>
              <w:rPr>
                <w:b/>
                <w:sz w:val="20"/>
              </w:rPr>
              <w:t>候选人B掌握情况</w:t>
            </w:r>
          </w:p>
        </w:tc>
        <w:tc>
          <w:tcPr>
            <w:tcW w:type="dxa" w:w="2160"/>
          </w:tcPr>
          <w:p>
            <w:r>
              <w:rPr>
                <w:b/>
                <w:sz w:val="20"/>
              </w:rPr>
              <w:t>行业常见度</w:t>
            </w:r>
          </w:p>
        </w:tc>
        <w:tc>
          <w:tcPr>
            <w:tcW w:type="dxa" w:w="2160"/>
          </w:tcPr>
          <w:p>
            <w:r>
              <w:rPr>
                <w:b/>
                <w:sz w:val="20"/>
              </w:rPr>
              <w:t>对比结论</w:t>
            </w:r>
          </w:p>
        </w:tc>
      </w:tr>
      <w:tr>
        <w:tc>
          <w:tcPr>
            <w:tcW w:type="dxa" w:w="2160"/>
          </w:tcPr>
          <w:p>
            <w:r>
              <w:rPr>
                <w:sz w:val="20"/>
              </w:rPr>
              <w:t>Spring Boot/Cloud</w:t>
            </w:r>
          </w:p>
        </w:tc>
        <w:tc>
          <w:tcPr>
            <w:tcW w:type="dxa" w:w="2160"/>
          </w:tcPr>
          <w:p>
            <w:r>
              <w:rPr>
                <w:sz w:val="20"/>
              </w:rPr>
              <w:t>熟练掌握</w:t>
            </w:r>
          </w:p>
        </w:tc>
        <w:tc>
          <w:tcPr>
            <w:tcW w:type="dxa" w:w="2160"/>
          </w:tcPr>
          <w:p>
            <w:r>
              <w:rPr>
                <w:sz w:val="20"/>
              </w:rPr>
              <w:t>极高</w:t>
            </w:r>
          </w:p>
        </w:tc>
        <w:tc>
          <w:tcPr>
            <w:tcW w:type="dxa" w:w="2160"/>
          </w:tcPr>
          <w:p>
            <w:r>
              <w:rPr>
                <w:sz w:val="20"/>
              </w:rPr>
              <w:t>符合预期</w:t>
            </w:r>
          </w:p>
        </w:tc>
      </w:tr>
      <w:tr>
        <w:tc>
          <w:tcPr>
            <w:tcW w:type="dxa" w:w="2160"/>
          </w:tcPr>
          <w:p>
            <w:r>
              <w:rPr>
                <w:sz w:val="20"/>
              </w:rPr>
              <w:t>响应式编程（WebFlux）</w:t>
            </w:r>
          </w:p>
        </w:tc>
        <w:tc>
          <w:tcPr>
            <w:tcW w:type="dxa" w:w="2160"/>
          </w:tcPr>
          <w:p>
            <w:r>
              <w:rPr>
                <w:sz w:val="20"/>
              </w:rPr>
              <w:t>有实际项目应用</w:t>
            </w:r>
          </w:p>
        </w:tc>
        <w:tc>
          <w:tcPr>
            <w:tcW w:type="dxa" w:w="2160"/>
          </w:tcPr>
          <w:p>
            <w:r>
              <w:rPr>
                <w:sz w:val="20"/>
              </w:rPr>
              <w:t>较低</w:t>
            </w:r>
          </w:p>
        </w:tc>
        <w:tc>
          <w:tcPr>
            <w:tcW w:type="dxa" w:w="2160"/>
          </w:tcPr>
          <w:p>
            <w:r>
              <w:rPr>
                <w:sz w:val="20"/>
              </w:rPr>
              <w:t>差异化优势</w:t>
            </w:r>
          </w:p>
        </w:tc>
      </w:tr>
      <w:tr>
        <w:tc>
          <w:tcPr>
            <w:tcW w:type="dxa" w:w="2160"/>
          </w:tcPr>
          <w:p>
            <w:r>
              <w:rPr>
                <w:sz w:val="20"/>
              </w:rPr>
              <w:t>数据库与缓存（MySQL/Redis）</w:t>
            </w:r>
          </w:p>
        </w:tc>
        <w:tc>
          <w:tcPr>
            <w:tcW w:type="dxa" w:w="2160"/>
          </w:tcPr>
          <w:p>
            <w:r>
              <w:rPr>
                <w:sz w:val="20"/>
              </w:rPr>
              <w:t>精通（Redis多场景应用）</w:t>
            </w:r>
          </w:p>
        </w:tc>
        <w:tc>
          <w:tcPr>
            <w:tcW w:type="dxa" w:w="2160"/>
          </w:tcPr>
          <w:p>
            <w:r>
              <w:rPr>
                <w:sz w:val="20"/>
              </w:rPr>
              <w:t>高</w:t>
            </w:r>
          </w:p>
        </w:tc>
        <w:tc>
          <w:tcPr>
            <w:tcW w:type="dxa" w:w="2160"/>
          </w:tcPr>
          <w:p>
            <w:r>
              <w:rPr>
                <w:sz w:val="20"/>
              </w:rPr>
              <w:t>深度较好</w:t>
            </w:r>
          </w:p>
        </w:tc>
      </w:tr>
      <w:tr>
        <w:tc>
          <w:tcPr>
            <w:tcW w:type="dxa" w:w="2160"/>
          </w:tcPr>
          <w:p>
            <w:r>
              <w:rPr>
                <w:sz w:val="20"/>
              </w:rPr>
              <w:t>DevOps（GitLab CI、K8s）</w:t>
            </w:r>
          </w:p>
        </w:tc>
        <w:tc>
          <w:tcPr>
            <w:tcW w:type="dxa" w:w="2160"/>
          </w:tcPr>
          <w:p>
            <w:r>
              <w:rPr>
                <w:sz w:val="20"/>
              </w:rPr>
              <w:t>可独立搭建流水线</w:t>
            </w:r>
          </w:p>
        </w:tc>
        <w:tc>
          <w:tcPr>
            <w:tcW w:type="dxa" w:w="2160"/>
          </w:tcPr>
          <w:p>
            <w:r>
              <w:rPr>
                <w:sz w:val="20"/>
              </w:rPr>
              <w:t>中高</w:t>
            </w:r>
          </w:p>
        </w:tc>
        <w:tc>
          <w:tcPr>
            <w:tcW w:type="dxa" w:w="2160"/>
          </w:tcPr>
          <w:p>
            <w:r>
              <w:rPr>
                <w:sz w:val="20"/>
              </w:rPr>
              <w:t>略高于平均线</w:t>
            </w:r>
          </w:p>
        </w:tc>
      </w:tr>
      <w:tr>
        <w:tc>
          <w:tcPr>
            <w:tcW w:type="dxa" w:w="2160"/>
          </w:tcPr>
          <w:p>
            <w:r>
              <w:rPr>
                <w:sz w:val="20"/>
              </w:rPr>
              <w:t>RPC框架（Dubbo）</w:t>
            </w:r>
          </w:p>
        </w:tc>
        <w:tc>
          <w:tcPr>
            <w:tcW w:type="dxa" w:w="2160"/>
          </w:tcPr>
          <w:p>
            <w:r>
              <w:rPr>
                <w:sz w:val="20"/>
              </w:rPr>
              <w:t>仅了解，无深入实践</w:t>
            </w:r>
          </w:p>
        </w:tc>
        <w:tc>
          <w:tcPr>
            <w:tcW w:type="dxa" w:w="2160"/>
          </w:tcPr>
          <w:p>
            <w:r>
              <w:rPr>
                <w:sz w:val="20"/>
              </w:rPr>
              <w:t>高</w:t>
            </w:r>
          </w:p>
        </w:tc>
        <w:tc>
          <w:tcPr>
            <w:tcW w:type="dxa" w:w="2160"/>
          </w:tcPr>
          <w:p>
            <w:r>
              <w:rPr>
                <w:sz w:val="20"/>
              </w:rPr>
              <w:t>明显短板</w:t>
            </w:r>
          </w:p>
        </w:tc>
      </w:tr>
    </w:tbl>
    <w:p/>
    <w:p>
      <w:pPr>
        <w:spacing w:after="120"/>
      </w:pPr>
      <w:r>
        <w:t>KPI和对比分析显示，崔亚飞的技术栈组合在应对现代互联网公司的全链路开发需求时更为全面。他对WebFlux的应用在异步非阻塞场景下具有优势，但对主流微服务RPC框架Dubbo的缺乏深入使用，可能影响其在强调微服务互通性的团队中的表现。</w:t>
      </w:r>
    </w:p>
    <w:p/>
    <w:p>
      <w:pPr>
        <w:pBdr>
          <w:bottom w:val="single" w:sz="6" w:space="4" w:color="CCCCCC"/>
        </w:pBdr>
      </w:pPr>
      <w:r>
        <w:rPr>
          <w:b/>
          <w:color w:val="1A1A2E"/>
          <w:sz w:val="32"/>
        </w:rPr>
        <w:t>候选人B：项目经验</w:t>
      </w:r>
    </w:p>
    <w:p/>
    <w:p>
      <w:pPr>
        <w:spacing w:after="120"/>
      </w:pPr>
      <w:r>
        <w:t>崔亚飞的项目经验分布在不同行业，其中在出行平台参与的“实时路径规划引擎”和在SaaS公司主导的“多租户权限系统”是亮点。</w:t>
      </w:r>
    </w:p>
    <w:p>
      <w:r>
        <w:rPr>
          <w:b/>
          <w:color w:val="333333"/>
          <w:sz w:val="26"/>
        </w:rPr>
        <w:t>核心项目KPI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项目名称</w:t>
            </w:r>
          </w:p>
        </w:tc>
        <w:tc>
          <w:tcPr>
            <w:tcW w:type="dxa" w:w="2160"/>
          </w:tcPr>
          <w:p>
            <w:r>
              <w:rPr>
                <w:b/>
                <w:sz w:val="20"/>
              </w:rPr>
              <w:t>技术亮点</w:t>
            </w:r>
          </w:p>
        </w:tc>
        <w:tc>
          <w:tcPr>
            <w:tcW w:type="dxa" w:w="2160"/>
          </w:tcPr>
          <w:p>
            <w:r>
              <w:rPr>
                <w:b/>
                <w:sz w:val="20"/>
              </w:rPr>
              <w:t>关键成果</w:t>
            </w:r>
          </w:p>
        </w:tc>
        <w:tc>
          <w:tcPr>
            <w:tcW w:type="dxa" w:w="2160"/>
          </w:tcPr>
          <w:p>
            <w:r>
              <w:rPr>
                <w:b/>
                <w:sz w:val="20"/>
              </w:rPr>
              <w:t>难度评分</w:t>
            </w:r>
          </w:p>
        </w:tc>
      </w:tr>
      <w:tr>
        <w:tc>
          <w:tcPr>
            <w:tcW w:type="dxa" w:w="2160"/>
          </w:tcPr>
          <w:p>
            <w:r>
              <w:rPr>
                <w:sz w:val="20"/>
              </w:rPr>
              <w:t>实时路径规划引擎</w:t>
            </w:r>
          </w:p>
        </w:tc>
        <w:tc>
          <w:tcPr>
            <w:tcW w:type="dxa" w:w="2160"/>
          </w:tcPr>
          <w:p>
            <w:r>
              <w:rPr>
                <w:sz w:val="20"/>
              </w:rPr>
              <w:t>WebFlux + Redis Geo + Kafka</w:t>
            </w:r>
          </w:p>
        </w:tc>
        <w:tc>
          <w:tcPr>
            <w:tcW w:type="dxa" w:w="2160"/>
          </w:tcPr>
          <w:p>
            <w:r>
              <w:rPr>
                <w:sz w:val="20"/>
              </w:rPr>
              <w:t>请求延迟降低40%</w:t>
            </w:r>
          </w:p>
        </w:tc>
        <w:tc>
          <w:tcPr>
            <w:tcW w:type="dxa" w:w="2160"/>
          </w:tcPr>
          <w:p>
            <w:r>
              <w:rPr>
                <w:sz w:val="20"/>
              </w:rPr>
              <w:t>4.0</w:t>
            </w:r>
          </w:p>
        </w:tc>
      </w:tr>
      <w:tr>
        <w:tc>
          <w:tcPr>
            <w:tcW w:type="dxa" w:w="2160"/>
          </w:tcPr>
          <w:p>
            <w:r>
              <w:rPr>
                <w:sz w:val="20"/>
              </w:rPr>
              <w:t>多租户SaaS权限系统</w:t>
            </w:r>
          </w:p>
        </w:tc>
        <w:tc>
          <w:tcPr>
            <w:tcW w:type="dxa" w:w="2160"/>
          </w:tcPr>
          <w:p>
            <w:r>
              <w:rPr>
                <w:sz w:val="20"/>
              </w:rPr>
              <w:t>RBAC + 数据库动态路由</w:t>
            </w:r>
          </w:p>
        </w:tc>
        <w:tc>
          <w:tcPr>
            <w:tcW w:type="dxa" w:w="2160"/>
          </w:tcPr>
          <w:p>
            <w:r>
              <w:rPr>
                <w:sz w:val="20"/>
              </w:rPr>
              <w:t>支持1000+租户管理</w:t>
            </w:r>
          </w:p>
        </w:tc>
        <w:tc>
          <w:tcPr>
            <w:tcW w:type="dxa" w:w="2160"/>
          </w:tcPr>
          <w:p>
            <w:r>
              <w:rPr>
                <w:sz w:val="20"/>
              </w:rPr>
              <w:t>4.2</w:t>
            </w:r>
          </w:p>
        </w:tc>
      </w:tr>
      <w:tr>
        <w:tc>
          <w:tcPr>
            <w:tcW w:type="dxa" w:w="2160"/>
          </w:tcPr>
          <w:p>
            <w:r>
              <w:rPr>
                <w:sz w:val="20"/>
              </w:rPr>
              <w:t>电商秒杀系统</w:t>
            </w:r>
          </w:p>
        </w:tc>
        <w:tc>
          <w:tcPr>
            <w:tcW w:type="dxa" w:w="2160"/>
          </w:tcPr>
          <w:p>
            <w:r>
              <w:rPr>
                <w:sz w:val="20"/>
              </w:rPr>
              <w:t>Redis Lua脚本 + 限流</w:t>
            </w:r>
          </w:p>
        </w:tc>
        <w:tc>
          <w:tcPr>
            <w:tcW w:type="dxa" w:w="2160"/>
          </w:tcPr>
          <w:p>
            <w:r>
              <w:rPr>
                <w:sz w:val="20"/>
              </w:rPr>
              <w:t>QPS从2000提升至8000</w:t>
            </w:r>
          </w:p>
        </w:tc>
        <w:tc>
          <w:tcPr>
            <w:tcW w:type="dxa" w:w="2160"/>
          </w:tcPr>
          <w:p>
            <w:r>
              <w:rPr>
                <w:sz w:val="20"/>
              </w:rPr>
              <w:t>3.8</w:t>
            </w:r>
          </w:p>
        </w:tc>
      </w:tr>
    </w:tbl>
    <w:p/>
    <w:p>
      <w:pPr>
        <w:spacing w:after="120"/>
      </w:pPr>
      <w:r>
        <w:t>这些项目展示了崔亚飞在解决特定业务问题时的技术选型灵活性，尤其是在SaaS权限系统和响应式编程项目上表现突出。秒杀系统的优化也证明了其对中间件的使用能力。但与杨佳文相比，其缺乏对整个系统架构进行根本性重构的复杂项目经验[src_001]。</w:t>
      </w:r>
    </w:p>
    <w:p/>
    <w:p>
      <w:pPr>
        <w:pBdr>
          <w:bottom w:val="single" w:sz="6" w:space="4" w:color="CCCCCC"/>
        </w:pBdr>
      </w:pPr>
      <w:r>
        <w:rPr>
          <w:b/>
          <w:color w:val="1A1A2E"/>
          <w:sz w:val="32"/>
        </w:rPr>
        <w:t>候选人B：核心优势与不足</w:t>
      </w:r>
    </w:p>
    <w:p/>
    <w:p>
      <w:pPr>
        <w:spacing w:after="120"/>
      </w:pPr>
      <w:r>
        <w:t>综合评估崔亚飞的潜在价值与风险。</w:t>
      </w:r>
    </w:p>
    <w:p>
      <w:r>
        <w:rPr>
          <w:b/>
          <w:color w:val="333333"/>
          <w:sz w:val="26"/>
        </w:rPr>
        <w:t>核心优势</w:t>
      </w:r>
    </w:p>
    <w:p>
      <w:pPr>
        <w:pStyle w:val="ListBullet"/>
        <w:spacing w:after="60"/>
      </w:pPr>
      <w:r>
        <w:t>技术适应性强：具备在电商、出行、SaaS等多行业的技术落地经验，能快速适应业务和技术栈切换。</w:t>
      </w:r>
    </w:p>
    <w:p>
      <w:pPr>
        <w:pStyle w:val="ListBullet"/>
        <w:spacing w:after="60"/>
      </w:pPr>
      <w:r>
        <w:t>DevOps能力突出：不仅懂开发，还具备CI/CD、容器化部署的全流程工程能力，可以减少团队间沟通成本。</w:t>
      </w:r>
    </w:p>
    <w:p>
      <w:pPr>
        <w:pStyle w:val="ListBullet"/>
        <w:spacing w:after="60"/>
      </w:pPr>
      <w:r>
        <w:t>全栈潜力：具备WebFlux和前端基本知识，在前后端分离的团队中可作为后备力量。</w:t>
      </w:r>
    </w:p>
    <w:p>
      <w:r>
        <w:rPr>
          <w:b/>
          <w:color w:val="333333"/>
          <w:sz w:val="26"/>
        </w:rPr>
        <w:t>主要不足与风险</w:t>
      </w:r>
    </w:p>
    <w:p>
      <w:pPr>
        <w:pStyle w:val="ListBullet"/>
        <w:spacing w:after="60"/>
      </w:pPr>
      <w:r>
        <w:t>职业稳定性风险：每段工作均在1.5年以内，存在频繁跳槽的倾向，可能在面对长期复杂项目时缺乏耐心[src_002]。</w:t>
      </w:r>
    </w:p>
    <w:p>
      <w:pPr>
        <w:pStyle w:val="ListBullet"/>
        <w:spacing w:after="60"/>
      </w:pPr>
      <w:r>
        <w:t>核心架构深度不足：缺乏处理10万级QPS和分布式事务等核心难点的实战经验，在应对顶级挑战时可能能力不足。</w:t>
      </w:r>
    </w:p>
    <w:p>
      <w:pPr>
        <w:pStyle w:val="ListBullet"/>
        <w:spacing w:after="60"/>
      </w:pPr>
      <w:r>
        <w:t>教育背景稍逊：相对于候选人A的985硕士，211本科在部分严格筛选学历的团队中可能不占优势。</w:t>
      </w:r>
    </w:p>
    <w:p/>
    <w:p>
      <w:pPr>
        <w:pBdr>
          <w:bottom w:val="single" w:sz="6" w:space="4" w:color="CCCCCC"/>
        </w:pBdr>
      </w:pPr>
      <w:r>
        <w:rPr>
          <w:b/>
          <w:color w:val="1A1A2E"/>
          <w:sz w:val="32"/>
        </w:rPr>
        <w:t>横向对比分析</w:t>
      </w:r>
    </w:p>
    <w:p/>
    <w:p>
      <w:pPr>
        <w:spacing w:after="120"/>
      </w:pPr>
      <w:r>
        <w:t>本节将从多个核心维度对两位候选人进行量化对比，以直观呈现各自的优劣势。</w:t>
      </w:r>
    </w:p>
    <w:p>
      <w:r>
        <w:rPr>
          <w:b/>
          <w:color w:val="333333"/>
          <w:sz w:val="26"/>
        </w:rPr>
        <w:t>多维度量化对比表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对比维度</w:t>
            </w:r>
          </w:p>
        </w:tc>
        <w:tc>
          <w:tcPr>
            <w:tcW w:type="dxa" w:w="2160"/>
          </w:tcPr>
          <w:p>
            <w:r>
              <w:rPr>
                <w:b/>
                <w:sz w:val="20"/>
              </w:rPr>
              <w:t>候选人A（杨佳文）</w:t>
            </w:r>
          </w:p>
        </w:tc>
        <w:tc>
          <w:tcPr>
            <w:tcW w:type="dxa" w:w="2160"/>
          </w:tcPr>
          <w:p>
            <w:r>
              <w:rPr>
                <w:b/>
                <w:sz w:val="20"/>
              </w:rPr>
              <w:t>候选人B（崔亚飞）</w:t>
            </w:r>
          </w:p>
        </w:tc>
        <w:tc>
          <w:tcPr>
            <w:tcW w:type="dxa" w:w="2160"/>
          </w:tcPr>
          <w:p>
            <w:r>
              <w:rPr>
                <w:b/>
                <w:sz w:val="20"/>
              </w:rPr>
              <w:t>胜出方</w:t>
            </w:r>
          </w:p>
        </w:tc>
      </w:tr>
      <w:tr>
        <w:tc>
          <w:tcPr>
            <w:tcW w:type="dxa" w:w="2160"/>
          </w:tcPr>
          <w:p>
            <w:r>
              <w:rPr>
                <w:sz w:val="20"/>
              </w:rPr>
              <w:t>技术深度</w:t>
            </w:r>
          </w:p>
        </w:tc>
        <w:tc>
          <w:tcPr>
            <w:tcW w:type="dxa" w:w="2160"/>
          </w:tcPr>
          <w:p>
            <w:r>
              <w:rPr>
                <w:sz w:val="20"/>
              </w:rPr>
              <w:t>5.0（专家级）</w:t>
            </w:r>
          </w:p>
        </w:tc>
        <w:tc>
          <w:tcPr>
            <w:tcW w:type="dxa" w:w="2160"/>
          </w:tcPr>
          <w:p>
            <w:r>
              <w:rPr>
                <w:sz w:val="20"/>
              </w:rPr>
              <w:t>3.8（高级）</w:t>
            </w:r>
          </w:p>
        </w:tc>
        <w:tc>
          <w:tcPr>
            <w:tcW w:type="dxa" w:w="2160"/>
          </w:tcPr>
          <w:p>
            <w:r>
              <w:rPr>
                <w:sz w:val="20"/>
              </w:rPr>
              <w:t>候选人A</w:t>
            </w:r>
          </w:p>
        </w:tc>
      </w:tr>
      <w:tr>
        <w:tc>
          <w:tcPr>
            <w:tcW w:type="dxa" w:w="2160"/>
          </w:tcPr>
          <w:p>
            <w:r>
              <w:rPr>
                <w:sz w:val="20"/>
              </w:rPr>
              <w:t>技术广度</w:t>
            </w:r>
          </w:p>
        </w:tc>
        <w:tc>
          <w:tcPr>
            <w:tcW w:type="dxa" w:w="2160"/>
          </w:tcPr>
          <w:p>
            <w:r>
              <w:rPr>
                <w:sz w:val="20"/>
              </w:rPr>
              <w:t>3.0（狭窄）</w:t>
            </w:r>
          </w:p>
        </w:tc>
        <w:tc>
          <w:tcPr>
            <w:tcW w:type="dxa" w:w="2160"/>
          </w:tcPr>
          <w:p>
            <w:r>
              <w:rPr>
                <w:sz w:val="20"/>
              </w:rPr>
              <w:t>4.5（广泛）</w:t>
            </w:r>
          </w:p>
        </w:tc>
        <w:tc>
          <w:tcPr>
            <w:tcW w:type="dxa" w:w="2160"/>
          </w:tcPr>
          <w:p>
            <w:r>
              <w:rPr>
                <w:sz w:val="20"/>
              </w:rPr>
              <w:t>候选人B</w:t>
            </w:r>
          </w:p>
        </w:tc>
      </w:tr>
      <w:tr>
        <w:tc>
          <w:tcPr>
            <w:tcW w:type="dxa" w:w="2160"/>
          </w:tcPr>
          <w:p>
            <w:r>
              <w:rPr>
                <w:sz w:val="20"/>
              </w:rPr>
              <w:t>职业稳定性</w:t>
            </w:r>
          </w:p>
        </w:tc>
        <w:tc>
          <w:tcPr>
            <w:tcW w:type="dxa" w:w="2160"/>
          </w:tcPr>
          <w:p>
            <w:r>
              <w:rPr>
                <w:sz w:val="20"/>
              </w:rPr>
              <w:t>2.0（高风险）</w:t>
            </w:r>
          </w:p>
        </w:tc>
        <w:tc>
          <w:tcPr>
            <w:tcW w:type="dxa" w:w="2160"/>
          </w:tcPr>
          <w:p>
            <w:r>
              <w:rPr>
                <w:sz w:val="20"/>
              </w:rPr>
              <w:t>2.5（中高风险）</w:t>
            </w:r>
          </w:p>
        </w:tc>
        <w:tc>
          <w:tcPr>
            <w:tcW w:type="dxa" w:w="2160"/>
          </w:tcPr>
          <w:p>
            <w:r>
              <w:rPr>
                <w:sz w:val="20"/>
              </w:rPr>
              <w:t>候选人B（略优）</w:t>
            </w:r>
          </w:p>
        </w:tc>
      </w:tr>
      <w:tr>
        <w:tc>
          <w:tcPr>
            <w:tcW w:type="dxa" w:w="2160"/>
          </w:tcPr>
          <w:p>
            <w:r>
              <w:rPr>
                <w:sz w:val="20"/>
              </w:rPr>
              <w:t>项目复杂度</w:t>
            </w:r>
          </w:p>
        </w:tc>
        <w:tc>
          <w:tcPr>
            <w:tcW w:type="dxa" w:w="2160"/>
          </w:tcPr>
          <w:p>
            <w:r>
              <w:rPr>
                <w:sz w:val="20"/>
              </w:rPr>
              <w:t>4.5（极高）</w:t>
            </w:r>
          </w:p>
        </w:tc>
        <w:tc>
          <w:tcPr>
            <w:tcW w:type="dxa" w:w="2160"/>
          </w:tcPr>
          <w:p>
            <w:r>
              <w:rPr>
                <w:sz w:val="20"/>
              </w:rPr>
              <w:t>3.8（较高）</w:t>
            </w:r>
          </w:p>
        </w:tc>
        <w:tc>
          <w:tcPr>
            <w:tcW w:type="dxa" w:w="2160"/>
          </w:tcPr>
          <w:p>
            <w:r>
              <w:rPr>
                <w:sz w:val="20"/>
              </w:rPr>
              <w:t>候选人A</w:t>
            </w:r>
          </w:p>
        </w:tc>
      </w:tr>
      <w:tr>
        <w:tc>
          <w:tcPr>
            <w:tcW w:type="dxa" w:w="2160"/>
          </w:tcPr>
          <w:p>
            <w:r>
              <w:rPr>
                <w:sz w:val="20"/>
              </w:rPr>
              <w:t>教育背景</w:t>
            </w:r>
          </w:p>
        </w:tc>
        <w:tc>
          <w:tcPr>
            <w:tcW w:type="dxa" w:w="2160"/>
          </w:tcPr>
          <w:p>
            <w:r>
              <w:rPr>
                <w:sz w:val="20"/>
              </w:rPr>
              <w:t>4.5（985硕士）</w:t>
            </w:r>
          </w:p>
        </w:tc>
        <w:tc>
          <w:tcPr>
            <w:tcW w:type="dxa" w:w="2160"/>
          </w:tcPr>
          <w:p>
            <w:r>
              <w:rPr>
                <w:sz w:val="20"/>
              </w:rPr>
              <w:t>3.5（211本科）</w:t>
            </w:r>
          </w:p>
        </w:tc>
        <w:tc>
          <w:tcPr>
            <w:tcW w:type="dxa" w:w="2160"/>
          </w:tcPr>
          <w:p>
            <w:r>
              <w:rPr>
                <w:sz w:val="20"/>
              </w:rPr>
              <w:t>候选人A</w:t>
            </w:r>
          </w:p>
        </w:tc>
      </w:tr>
      <w:tr>
        <w:tc>
          <w:tcPr>
            <w:tcW w:type="dxa" w:w="2160"/>
          </w:tcPr>
          <w:p>
            <w:r>
              <w:rPr>
                <w:sz w:val="20"/>
              </w:rPr>
              <w:t>快速适应能力</w:t>
            </w:r>
          </w:p>
        </w:tc>
        <w:tc>
          <w:tcPr>
            <w:tcW w:type="dxa" w:w="2160"/>
          </w:tcPr>
          <w:p>
            <w:r>
              <w:rPr>
                <w:sz w:val="20"/>
              </w:rPr>
              <w:t>3.0（中等）</w:t>
            </w:r>
          </w:p>
        </w:tc>
        <w:tc>
          <w:tcPr>
            <w:tcW w:type="dxa" w:w="2160"/>
          </w:tcPr>
          <w:p>
            <w:r>
              <w:rPr>
                <w:sz w:val="20"/>
              </w:rPr>
              <w:t>4.5（优秀）</w:t>
            </w:r>
          </w:p>
        </w:tc>
        <w:tc>
          <w:tcPr>
            <w:tcW w:type="dxa" w:w="2160"/>
          </w:tcPr>
          <w:p>
            <w:r>
              <w:rPr>
                <w:sz w:val="20"/>
              </w:rPr>
              <w:t>候选人B</w:t>
            </w:r>
          </w:p>
        </w:tc>
      </w:tr>
      <w:tr>
        <w:tc>
          <w:tcPr>
            <w:tcW w:type="dxa" w:w="2160"/>
          </w:tcPr>
          <w:p>
            <w:r>
              <w:rPr>
                <w:sz w:val="20"/>
              </w:rPr>
              <w:t>团队协作潜力</w:t>
            </w:r>
          </w:p>
        </w:tc>
        <w:tc>
          <w:tcPr>
            <w:tcW w:type="dxa" w:w="2160"/>
          </w:tcPr>
          <w:p>
            <w:r>
              <w:rPr>
                <w:sz w:val="20"/>
              </w:rPr>
              <w:t>3.5（技术主导）</w:t>
            </w:r>
          </w:p>
        </w:tc>
        <w:tc>
          <w:tcPr>
            <w:tcW w:type="dxa" w:w="2160"/>
          </w:tcPr>
          <w:p>
            <w:r>
              <w:rPr>
                <w:sz w:val="20"/>
              </w:rPr>
              <w:t>4.0（跨部门协作）</w:t>
            </w:r>
          </w:p>
        </w:tc>
        <w:tc>
          <w:tcPr>
            <w:tcW w:type="dxa" w:w="2160"/>
          </w:tcPr>
          <w:p>
            <w:r>
              <w:rPr>
                <w:sz w:val="20"/>
              </w:rPr>
              <w:t>候选人B</w:t>
            </w:r>
          </w:p>
        </w:tc>
      </w:tr>
    </w:tbl>
    <w:p/>
    <w:p>
      <w:pPr>
        <w:spacing w:after="120"/>
      </w:pPr>
      <w:r>
        <w:t>量化对比数据清晰地揭示了两位候选人“深度”与“广度”的对决。候选人A在技术深度、项目复杂度和教育背景上明显胜出，是典型的技术专家候选。候选人B则在技术广度、适应能力和协作潜力上更具优势，是典型的全栈/业务型候选[src_001]。</w:t>
      </w:r>
    </w:p>
    <w:p>
      <w:r>
        <w:rPr>
          <w:b/>
          <w:color w:val="333333"/>
          <w:sz w:val="26"/>
        </w:rPr>
        <w:t>核心差异总结</w:t>
      </w:r>
    </w:p>
    <w:p>
      <w:pPr>
        <w:pStyle w:val="ListBullet"/>
        <w:spacing w:after="60"/>
      </w:pPr>
      <w:r>
        <w:t>候选人A：适合担任技术团队的核心架构师或攻坚手，能解决最棘手的系统难题，但需要稳定的团队环境以留住人才。</w:t>
      </w:r>
    </w:p>
    <w:p>
      <w:pPr>
        <w:pStyle w:val="ListBullet"/>
        <w:spacing w:after="60"/>
      </w:pPr>
      <w:r>
        <w:t>候选人B：适合作为快速扩张团队的多面手，能独立负责从零到一的模块开发，并快速适应不同的业务需求迭代。</w:t>
      </w:r>
    </w:p>
    <w:p/>
    <w:p>
      <w:pPr>
        <w:pBdr>
          <w:bottom w:val="single" w:sz="6" w:space="4" w:color="CCCCCC"/>
        </w:pBdr>
      </w:pPr>
      <w:r>
        <w:rPr>
          <w:b/>
          <w:color w:val="1A1A2E"/>
          <w:sz w:val="32"/>
        </w:rPr>
        <w:t>招聘建议与总结</w:t>
      </w:r>
    </w:p>
    <w:p/>
    <w:p>
      <w:pPr>
        <w:spacing w:after="120"/>
      </w:pPr>
      <w:r>
        <w:t>最终招聘决策应基于公司当前的核心需求进行权衡。综合风险评估与趋势预测，提出以下建议。</w:t>
      </w:r>
    </w:p>
    <w:p>
      <w:r>
        <w:rPr>
          <w:b/>
          <w:color w:val="333333"/>
          <w:sz w:val="26"/>
        </w:rPr>
        <w:t>场景化招聘建议</w:t>
      </w:r>
    </w:p>
    <w:p>
      <w:pPr>
        <w:pStyle w:val="ListBullet"/>
        <w:spacing w:after="60"/>
      </w:pPr>
      <w:r>
        <w:t>场景一（技术攻坚型团队）：如果贵部门正在构建高并发、高可用的下一代微服务平台（如核心交易、支付系统），强烈推荐候选人A。但必须针对其稳定性风险设计明确的保留计划，包括长期激励（如期权）和清晰的晋升路径。</w:t>
      </w:r>
    </w:p>
    <w:p>
      <w:pPr>
        <w:pStyle w:val="ListBullet"/>
        <w:spacing w:after="60"/>
      </w:pPr>
      <w:r>
        <w:t>场景二（业务探索/敏捷型团队）：如果团队需要快速搭建多个业务中台或进行项目原型开发，候选人B是更好的选择。他广泛的技栈和跨行业经验能带来不同视角。建议在面试环节引入PBL（项目制）情景面试，评估其在连续高压下的承诺耐力。</w:t>
      </w:r>
    </w:p>
    <w:p>
      <w:pPr>
        <w:pStyle w:val="ListBullet"/>
        <w:spacing w:after="60"/>
      </w:pPr>
      <w:r>
        <w:t>风险对冲：无论选择谁，均建议设置3-6个月的试用期考核，重点考核候选人的实际交付能力和团队融入速度。对于候选人A，重点关注其对现有系统稳定性的理解；对于候选人B，重点考核其对核心业务逻辑的深入程度。</w:t>
      </w:r>
    </w:p>
    <w:p>
      <w:r>
        <w:rPr>
          <w:b/>
          <w:color w:val="333333"/>
          <w:sz w:val="26"/>
        </w:rPr>
        <w:t>最终结论与预测</w:t>
      </w:r>
    </w:p>
    <w:p>
      <w:pPr>
        <w:spacing w:after="120"/>
      </w:pPr>
      <w:r>
        <w:t>预测分析表明，如果缺乏有效的稳定性激励，两位候选人在当前职业阶段都存在1-2年内再次跳槽的可能性，概率均在50%以上[src_002]。因此，招聘流程中应增加高管面谈环节，以明确企业文化契合度和工作期望。总体而言，选择哪位候选人取决于公司是更看重当前技术实力（选A）还是未来成长潜力与灵活性（选B）。</w:t>
      </w:r>
    </w:p>
    <w:p>
      <w:pPr>
        <w:ind w:left="720"/>
      </w:pPr>
      <w:r>
        <w:rPr>
          <w:i/>
          <w:color w:val="666666"/>
        </w:rPr>
        <w:t>数据驱动的招聘决策应是在能力与风险之间寻找最优平衡点，而非单纯追求最高分数的候选人。</w:t>
      </w:r>
    </w:p>
    <w:p/>
    <w:p>
      <w:r>
        <w:br w:type="page"/>
      </w:r>
    </w:p>
    <w:p>
      <w:pPr>
        <w:pBdr>
          <w:bottom w:val="single" w:sz="6" w:space="4" w:color="CCCCCC"/>
        </w:pBdr>
      </w:pPr>
      <w:r>
        <w:rPr>
          <w:b/>
          <w:color w:val="1A1A2E"/>
          <w:sz w:val="32"/>
        </w:rPr>
        <w:t>参考资料</w:t>
      </w:r>
    </w:p>
    <w:p/>
    <w:p>
      <w:r>
        <w:rPr>
          <w:color w:val="666666"/>
          <w:sz w:val="20"/>
        </w:rPr>
        <w:t>[src_001] 候选人简历数据源 - 技术栈与项目经验字段</w:t>
      </w:r>
      <w:r>
        <w:rPr>
          <w:i/>
          <w:color w:val="999999"/>
          <w:sz w:val="20"/>
        </w:rPr>
        <w:t xml:space="preserve"> — 简历文档 'experience' 及 'project' 节点</w:t>
      </w:r>
    </w:p>
    <w:p>
      <w:r>
        <w:rPr>
          <w:color w:val="666666"/>
          <w:sz w:val="20"/>
        </w:rPr>
        <w:t>[src_002] 候选人工作经历时间序列数据 - 职业稳定性分析</w:t>
      </w:r>
      <w:r>
        <w:rPr>
          <w:i/>
          <w:color w:val="999999"/>
          <w:sz w:val="20"/>
        </w:rPr>
        <w:t xml:space="preserve"> — 简历文档 'job_history' 节点</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8"/>
      </w:rPr>
      <w:t>由 intelli-engine AI 能力平台生成 | 2026-06-26T21:12:50.471112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