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v1.2</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 xml:space="preserve">Last Revised:  </w:t>
      </w:r>
      <w:r>
        <w:rPr/>
        <w:t>May</w:t>
      </w:r>
      <w:r>
        <w:rPr/>
        <w:t xml:space="preserve"> </w:t>
      </w:r>
      <w:r>
        <w:rPr/>
        <w:t>1</w:t>
      </w:r>
      <w:r>
        <w:rPr/>
        <w:t>8, 2017</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 Introduction</w:t>
          <w:tab/>
          <w:t>2</w:t>
        </w:r>
      </w:hyperlink>
    </w:p>
    <w:p>
      <w:pPr>
        <w:pStyle w:val="Contents2"/>
        <w:tabs>
          <w:tab w:val="right" w:pos="8986" w:leader="dot"/>
        </w:tabs>
        <w:rPr/>
      </w:pPr>
      <w:hyperlink w:anchor="__RefHeading___Toc737_1060218858">
        <w:r>
          <w:rPr>
            <w:rStyle w:val="IndexLink"/>
          </w:rPr>
          <w:t>1.1 Pause Functionality</w:t>
          <w:tab/>
          <w:t>2</w:t>
        </w:r>
      </w:hyperlink>
    </w:p>
    <w:p>
      <w:pPr>
        <w:pStyle w:val="Contents2"/>
        <w:tabs>
          <w:tab w:val="right" w:pos="8986" w:leader="dot"/>
        </w:tabs>
        <w:rPr/>
      </w:pPr>
      <w:hyperlink w:anchor="__RefHeading___Toc1094_2519970942">
        <w:r>
          <w:rPr>
            <w:rStyle w:val="IndexLink"/>
          </w:rPr>
          <w:t>1.2 Requirements</w:t>
          <w:tab/>
          <w:t>2</w:t>
        </w:r>
      </w:hyperlink>
    </w:p>
    <w:p>
      <w:pPr>
        <w:pStyle w:val="Contents2"/>
        <w:tabs>
          <w:tab w:val="right" w:pos="8986" w:leader="dot"/>
        </w:tabs>
        <w:rPr/>
      </w:pPr>
      <w:hyperlink w:anchor="__RefHeading___Toc743_1060218858">
        <w:r>
          <w:rPr>
            <w:rStyle w:val="IndexLink"/>
          </w:rPr>
          <w:t>1.3 Revision History</w:t>
          <w:tab/>
          <w:t>3</w:t>
        </w:r>
      </w:hyperlink>
    </w:p>
    <w:p>
      <w:pPr>
        <w:pStyle w:val="Contents3"/>
        <w:tabs>
          <w:tab w:val="right" w:pos="8986" w:leader="dot"/>
        </w:tabs>
        <w:rPr/>
      </w:pPr>
      <w:hyperlink w:anchor="__RefHeading___Toc745_1060218858">
        <w:r>
          <w:rPr>
            <w:rStyle w:val="IndexLink"/>
          </w:rPr>
          <w:t>1.3.1 Version 1.2</w:t>
          <w:tab/>
          <w:t>3</w:t>
        </w:r>
      </w:hyperlink>
    </w:p>
    <w:p>
      <w:pPr>
        <w:pStyle w:val="Contents3"/>
        <w:tabs>
          <w:tab w:val="right" w:pos="8986" w:leader="dot"/>
        </w:tabs>
        <w:rPr/>
      </w:pPr>
      <w:hyperlink w:anchor="__RefHeading___Toc1098_2519970942">
        <w:r>
          <w:rPr>
            <w:rStyle w:val="IndexLink"/>
          </w:rPr>
          <w:t>1.3.2 Version 1.1</w:t>
          <w:tab/>
          <w:t>3</w:t>
        </w:r>
      </w:hyperlink>
    </w:p>
    <w:p>
      <w:pPr>
        <w:pStyle w:val="Contents3"/>
        <w:tabs>
          <w:tab w:val="right" w:pos="8986" w:leader="dot"/>
        </w:tabs>
        <w:rPr/>
      </w:pPr>
      <w:hyperlink w:anchor="__RefHeading___Toc1100_2519970942">
        <w:r>
          <w:rPr>
            <w:rStyle w:val="IndexLink"/>
          </w:rPr>
          <w:t>1.3.3 Version 1</w:t>
          <w:tab/>
          <w:t>3</w:t>
        </w:r>
      </w:hyperlink>
    </w:p>
    <w:p>
      <w:pPr>
        <w:pStyle w:val="Contents2"/>
        <w:tabs>
          <w:tab w:val="right" w:pos="8986" w:leader="dot"/>
        </w:tabs>
        <w:rPr/>
      </w:pPr>
      <w:hyperlink w:anchor="__RefHeading___Toc1102_2519970942">
        <w:r>
          <w:rPr>
            <w:rStyle w:val="IndexLink"/>
          </w:rPr>
          <w:t>1.4 Acknowledgements</w:t>
          <w:tab/>
          <w:t>3</w:t>
        </w:r>
      </w:hyperlink>
    </w:p>
    <w:p>
      <w:pPr>
        <w:pStyle w:val="Contents1"/>
        <w:tabs>
          <w:tab w:val="right" w:pos="8986" w:leader="dot"/>
        </w:tabs>
        <w:rPr/>
      </w:pPr>
      <w:hyperlink w:anchor="__RefHeading___Toc1104_2519970942">
        <w:r>
          <w:rPr>
            <w:rStyle w:val="IndexLink"/>
          </w:rPr>
          <w:t>2 Input Files</w:t>
          <w:tab/>
          <w:t>4</w:t>
        </w:r>
      </w:hyperlink>
    </w:p>
    <w:p>
      <w:pPr>
        <w:pStyle w:val="Contents2"/>
        <w:tabs>
          <w:tab w:val="right" w:pos="8986" w:leader="dot"/>
        </w:tabs>
        <w:rPr/>
      </w:pPr>
      <w:hyperlink w:anchor="__RefHeading___Toc1106_2519970942">
        <w:r>
          <w:rPr>
            <w:rStyle w:val="IndexLink"/>
          </w:rPr>
          <w:t>1.1 Land Use Maps</w:t>
          <w:tab/>
          <w:t>4</w:t>
        </w:r>
      </w:hyperlink>
    </w:p>
    <w:p>
      <w:pPr>
        <w:pStyle w:val="Contents3"/>
        <w:tabs>
          <w:tab w:val="right" w:pos="8986" w:leader="dot"/>
        </w:tabs>
        <w:rPr/>
      </w:pPr>
      <w:hyperlink w:anchor="__RefHeading___Toc1108_2519970942">
        <w:r>
          <w:rPr>
            <w:rStyle w:val="IndexLink"/>
          </w:rPr>
          <w:t>1.1.1 Land Use Change Events</w:t>
          <w:tab/>
          <w:t>4</w:t>
        </w:r>
      </w:hyperlink>
    </w:p>
    <w:p>
      <w:pPr>
        <w:pStyle w:val="Contents2"/>
        <w:tabs>
          <w:tab w:val="right" w:pos="8986" w:leader="dot"/>
        </w:tabs>
        <w:rPr/>
      </w:pPr>
      <w:hyperlink w:anchor="__RefHeading___Toc1110_2519970942">
        <w:r>
          <w:rPr>
            <w:rStyle w:val="IndexLink"/>
          </w:rPr>
          <w:t>1.2 Input Parameters</w:t>
          <w:tab/>
          <w:t>4</w:t>
        </w:r>
      </w:hyperlink>
    </w:p>
    <w:p>
      <w:pPr>
        <w:pStyle w:val="Contents3"/>
        <w:tabs>
          <w:tab w:val="right" w:pos="8986" w:leader="dot"/>
        </w:tabs>
        <w:rPr/>
      </w:pPr>
      <w:hyperlink w:anchor="__RefHeading___Toc1112_2519970942">
        <w:r>
          <w:rPr>
            <w:rStyle w:val="IndexLink"/>
          </w:rPr>
          <w:t>1.2.1 LandisData</w:t>
          <w:tab/>
          <w:t>4</w:t>
        </w:r>
      </w:hyperlink>
    </w:p>
    <w:p>
      <w:pPr>
        <w:pStyle w:val="Contents3"/>
        <w:tabs>
          <w:tab w:val="right" w:pos="8986" w:leader="dot"/>
        </w:tabs>
        <w:rPr/>
      </w:pPr>
      <w:hyperlink w:anchor="__RefHeading___Toc1114_2519970942">
        <w:r>
          <w:rPr>
            <w:rStyle w:val="IndexLink"/>
          </w:rPr>
          <w:t>1.2.2 Timestep</w:t>
          <w:tab/>
          <w:t>4</w:t>
        </w:r>
      </w:hyperlink>
    </w:p>
    <w:p>
      <w:pPr>
        <w:pStyle w:val="Contents3"/>
        <w:tabs>
          <w:tab w:val="right" w:pos="8986" w:leader="dot"/>
        </w:tabs>
        <w:rPr/>
      </w:pPr>
      <w:hyperlink w:anchor="__RefHeading___Toc1116_2519970942">
        <w:r>
          <w:rPr>
            <w:rStyle w:val="IndexLink"/>
          </w:rPr>
          <w:t>1.2.3 InputMaps</w:t>
          <w:tab/>
          <w:t>4</w:t>
        </w:r>
      </w:hyperlink>
    </w:p>
    <w:p>
      <w:pPr>
        <w:pStyle w:val="Contents3"/>
        <w:tabs>
          <w:tab w:val="right" w:pos="8986" w:leader="dot"/>
        </w:tabs>
        <w:rPr/>
      </w:pPr>
      <w:hyperlink w:anchor="__RefHeading___Toc1027_3159600073">
        <w:r>
          <w:rPr>
            <w:rStyle w:val="IndexLink"/>
          </w:rPr>
          <w:t>1.2.4  SiteLog</w:t>
          <w:tab/>
          <w:t>5</w:t>
        </w:r>
      </w:hyperlink>
    </w:p>
    <w:p>
      <w:pPr>
        <w:pStyle w:val="Contents3"/>
        <w:tabs>
          <w:tab w:val="right" w:pos="8986" w:leader="dot"/>
        </w:tabs>
        <w:rPr/>
      </w:pPr>
      <w:hyperlink w:anchor="__RefHeading___Toc1029_3159600073">
        <w:r>
          <w:rPr>
            <w:rStyle w:val="IndexLink"/>
          </w:rPr>
          <w:t>1.2.5 ExternalExecutable</w:t>
          <w:tab/>
          <w:t>5</w:t>
        </w:r>
      </w:hyperlink>
    </w:p>
    <w:p>
      <w:pPr>
        <w:pStyle w:val="Contents3"/>
        <w:tabs>
          <w:tab w:val="right" w:pos="8986" w:leader="dot"/>
        </w:tabs>
        <w:rPr/>
      </w:pPr>
      <w:hyperlink w:anchor="__RefHeading___Toc1031_3159600073">
        <w:r>
          <w:rPr>
            <w:rStyle w:val="IndexLink"/>
          </w:rPr>
          <w:t>1.2.6 ExternalScript</w:t>
          <w:tab/>
          <w:t>5</w:t>
        </w:r>
      </w:hyperlink>
    </w:p>
    <w:p>
      <w:pPr>
        <w:pStyle w:val="Contents3"/>
        <w:tabs>
          <w:tab w:val="right" w:pos="8986" w:leader="dot"/>
        </w:tabs>
        <w:rPr/>
      </w:pPr>
      <w:hyperlink w:anchor="__RefHeading___Toc1063_3159600073">
        <w:r>
          <w:rPr>
            <w:rStyle w:val="IndexLink"/>
          </w:rPr>
          <w:t>1.2.7 ExternalCommand</w:t>
          <w:tab/>
          <w:t>5</w:t>
        </w:r>
      </w:hyperlink>
    </w:p>
    <w:p>
      <w:pPr>
        <w:pStyle w:val="Contents3"/>
        <w:tabs>
          <w:tab w:val="right" w:pos="8986" w:leader="dot"/>
        </w:tabs>
        <w:rPr/>
      </w:pPr>
      <w:hyperlink w:anchor="__RefHeading___Toc1098_3159600073">
        <w:r>
          <w:rPr>
            <w:rStyle w:val="IndexLink"/>
          </w:rPr>
          <w:t>1.2.8 Land Uses</w:t>
          <w:tab/>
          <w:t>5</w:t>
        </w:r>
      </w:hyperlink>
    </w:p>
    <w:p>
      <w:pPr>
        <w:pStyle w:val="Contents1"/>
        <w:tabs>
          <w:tab w:val="right" w:pos="8986" w:leader="dot"/>
        </w:tabs>
        <w:rPr/>
      </w:pPr>
      <w:hyperlink w:anchor="__RefHeading___Toc1122_2519970942">
        <w:r>
          <w:rPr>
            <w:rStyle w:val="IndexLink"/>
          </w:rPr>
          <w:t>2 Land Use Definitions</w:t>
          <w:tab/>
          <w:t>6</w:t>
        </w:r>
      </w:hyperlink>
    </w:p>
    <w:p>
      <w:pPr>
        <w:pStyle w:val="Contents2"/>
        <w:tabs>
          <w:tab w:val="right" w:pos="8986" w:leader="dot"/>
        </w:tabs>
        <w:rPr/>
      </w:pPr>
      <w:hyperlink w:anchor="__RefHeading___Toc1124_2519970942">
        <w:r>
          <w:rPr>
            <w:rStyle w:val="IndexLink"/>
          </w:rPr>
          <w:t>2.1 LandUse</w:t>
          <w:tab/>
          <w:t>6</w:t>
        </w:r>
      </w:hyperlink>
    </w:p>
    <w:p>
      <w:pPr>
        <w:pStyle w:val="Contents2"/>
        <w:tabs>
          <w:tab w:val="right" w:pos="8986" w:leader="dot"/>
        </w:tabs>
        <w:rPr/>
      </w:pPr>
      <w:hyperlink w:anchor="__RefHeading___Toc1126_2519970942">
        <w:r>
          <w:rPr>
            <w:rStyle w:val="IndexLink"/>
          </w:rPr>
          <w:t>2.2 MapCode</w:t>
          <w:tab/>
          <w:t>6</w:t>
        </w:r>
      </w:hyperlink>
    </w:p>
    <w:p>
      <w:pPr>
        <w:pStyle w:val="Contents2"/>
        <w:tabs>
          <w:tab w:val="right" w:pos="8986" w:leader="dot"/>
        </w:tabs>
        <w:rPr/>
      </w:pPr>
      <w:hyperlink w:anchor="__RefHeading___Toc1128_2519970942">
        <w:r>
          <w:rPr>
            <w:rStyle w:val="IndexLink"/>
          </w:rPr>
          <w:t>2.3 AllowHarvest?</w:t>
          <w:tab/>
          <w:t>6</w:t>
        </w:r>
      </w:hyperlink>
    </w:p>
    <w:p>
      <w:pPr>
        <w:pStyle w:val="Contents2"/>
        <w:tabs>
          <w:tab w:val="right" w:pos="8986" w:leader="dot"/>
        </w:tabs>
        <w:rPr/>
      </w:pPr>
      <w:hyperlink w:anchor="__RefHeading___Toc1130_2519970942">
        <w:r>
          <w:rPr>
            <w:rStyle w:val="IndexLink"/>
          </w:rPr>
          <w:t>2.4 LandCoverChange</w:t>
          <w:tab/>
          <w:t>6</w:t>
        </w:r>
      </w:hyperlink>
    </w:p>
    <w:p>
      <w:pPr>
        <w:pStyle w:val="Contents2"/>
        <w:tabs>
          <w:tab w:val="right" w:pos="8986" w:leader="dot"/>
        </w:tabs>
        <w:rPr/>
      </w:pPr>
      <w:hyperlink w:anchor="__RefHeading___Toc1132_2519970942">
        <w:r>
          <w:rPr>
            <w:rStyle w:val="IndexLink"/>
          </w:rPr>
          <w:t>2.5 Parameters When Removing Trees</w:t>
          <w:tab/>
          <w:t>7</w:t>
        </w:r>
      </w:hyperlink>
    </w:p>
    <w:p>
      <w:pPr>
        <w:pStyle w:val="Contents3"/>
        <w:tabs>
          <w:tab w:val="right" w:pos="8986" w:leader="dot"/>
        </w:tabs>
        <w:rPr/>
      </w:pPr>
      <w:hyperlink w:anchor="__RefHeading___Toc1134_2519970942">
        <w:r>
          <w:rPr>
            <w:rStyle w:val="IndexLink"/>
          </w:rPr>
          <w:t>2.5.1 Species List</w:t>
          <w:tab/>
          <w:t>7</w:t>
        </w:r>
      </w:hyperlink>
    </w:p>
    <w:p>
      <w:pPr>
        <w:pStyle w:val="Contents3"/>
        <w:tabs>
          <w:tab w:val="right" w:pos="8986" w:leader="dot"/>
        </w:tabs>
        <w:rPr/>
      </w:pPr>
      <w:hyperlink w:anchor="__RefHeading___Toc1136_2519970942">
        <w:r>
          <w:rPr>
            <w:rStyle w:val="IndexLink"/>
          </w:rPr>
          <w:t>2.5.2 Plant</w:t>
          <w:tab/>
          <w:t>7</w:t>
        </w:r>
      </w:hyperlink>
    </w:p>
    <w:p>
      <w:pPr>
        <w:pStyle w:val="Contents3"/>
        <w:tabs>
          <w:tab w:val="right" w:pos="8986" w:leader="dot"/>
        </w:tabs>
        <w:rPr/>
      </w:pPr>
      <w:hyperlink w:anchor="__RefHeading___Toc1138_2519970942">
        <w:r>
          <w:rPr>
            <w:rStyle w:val="IndexLink"/>
          </w:rPr>
          <w:t>2.5.3 PreventEstabilshment</w:t>
          <w:tab/>
          <w:t>7</w:t>
        </w:r>
      </w:hyperlink>
    </w:p>
    <w:p>
      <w:pPr>
        <w:pStyle w:val="Contents1"/>
        <w:tabs>
          <w:tab w:val="right" w:pos="8986" w:leader="dot"/>
        </w:tabs>
        <w:rPr/>
      </w:pPr>
      <w:hyperlink w:anchor="__RefHeading___Toc1140_2519970942">
        <w:r>
          <w:rPr>
            <w:rStyle w:val="IndexLink"/>
          </w:rPr>
          <w:t>3 Example Input File</w:t>
          <w:tab/>
          <w:t>9</w:t>
        </w:r>
      </w:hyperlink>
      <w:r>
        <w:fldChar w:fldCharType="end"/>
      </w:r>
    </w:p>
    <w:p>
      <w:pPr>
        <w:pStyle w:val="Heading1"/>
        <w:numPr>
          <w:ilvl w:val="0"/>
          <w:numId w:val="2"/>
        </w:numPr>
        <w:rPr/>
      </w:pPr>
      <w:bookmarkStart w:id="2" w:name="__RefHeading___Toc1092_2519970942"/>
      <w:bookmarkStart w:id="3" w:name="_Ref75418953"/>
      <w:bookmarkStart w:id="4" w:name="_Toc445447570"/>
      <w:bookmarkStart w:id="5" w:name="_Toc102232953"/>
      <w:bookmarkEnd w:id="2"/>
      <w:bookmarkEnd w:id="3"/>
      <w:bookmarkEnd w:id="4"/>
      <w:bookmarkEnd w:id="5"/>
      <w:r>
        <w:rPr/>
        <w:t>Introduction</w:t>
      </w:r>
    </w:p>
    <w:p>
      <w:pPr>
        <w:pStyle w:val="Textbody1"/>
        <w:rPr/>
      </w:pPr>
      <w:r>
        <w:rPr/>
        <w:t xml:space="preserve">This document describes the Land Use extension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new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w:t>
      </w:r>
      <w:r>
        <w:rPr>
          <w:sz w:val="24"/>
          <w:szCs w:val="24"/>
        </w:rPr>
        <w:t xml:space="preserve"> These parameters are documented in section (2). Land-Use will ignore pause functionality if none of the pause parameters are specified.</w:t>
      </w:r>
      <w:r>
        <w:rPr>
          <w:sz w:val="24"/>
          <w:szCs w:val="24"/>
        </w:rPr>
        <w:t xml:space="preserve">  </w:t>
      </w:r>
    </w:p>
    <w:p>
      <w:pPr>
        <w:pStyle w:val="Heading2"/>
        <w:numPr>
          <w:ilvl w:val="1"/>
          <w:numId w:val="2"/>
        </w:numPr>
        <w:rPr/>
      </w:pPr>
      <w:bookmarkStart w:id="8" w:name="__RefHeading___Toc1094_2519970942"/>
      <w:bookmarkStart w:id="9" w:name="_Toc445447571"/>
      <w:bookmarkEnd w:id="8"/>
      <w:bookmarkEnd w:id="9"/>
      <w:r>
        <w:rPr/>
        <w:t>Requirements</w:t>
      </w:r>
    </w:p>
    <w:p>
      <w:pPr>
        <w:pStyle w:val="Textbody1"/>
        <w:rPr/>
      </w:pPr>
      <w:r>
        <w:rPr/>
        <w:t>This extension is compatible with LANDIS-II version 6 series.  This extension requires Biomass Succession version 3.2+</w:t>
      </w:r>
      <w:r>
        <w:rPr>
          <w:rStyle w:val="FootnoteAnchor"/>
        </w:rPr>
        <w:footnoteReference w:id="2"/>
      </w:r>
      <w:r>
        <w:rPr/>
        <w:t xml:space="preserve"> and Biomass Harvest version 3+.  Output Biomass v2.1+ is required to output biomass maps.</w:t>
      </w:r>
      <w:r>
        <w:br w:type="page"/>
      </w:r>
    </w:p>
    <w:p>
      <w:pPr>
        <w:pStyle w:val="Heading2"/>
        <w:numPr>
          <w:ilvl w:val="1"/>
          <w:numId w:val="2"/>
        </w:numPr>
        <w:rPr/>
      </w:pPr>
      <w:bookmarkStart w:id="10" w:name="__RefHeading___Toc743_1060218858"/>
      <w:bookmarkStart w:id="11" w:name="_Toc445447572"/>
      <w:bookmarkEnd w:id="10"/>
      <w:bookmarkEnd w:id="11"/>
      <w:r>
        <w:rPr/>
        <w:t>Revision History</w:t>
      </w:r>
    </w:p>
    <w:p>
      <w:pPr>
        <w:pStyle w:val="Heading3"/>
        <w:numPr>
          <w:ilvl w:val="2"/>
          <w:numId w:val="2"/>
        </w:numPr>
        <w:rPr/>
      </w:pPr>
      <w:bookmarkStart w:id="12" w:name="__RefHeading___Toc745_1060218858"/>
      <w:bookmarkEnd w:id="12"/>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3" w:name="__RefHeading___Toc1098_2519970942"/>
      <w:bookmarkStart w:id="14" w:name="_Toc445447573"/>
      <w:bookmarkEnd w:id="13"/>
      <w:bookmarkEnd w:id="14"/>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5" w:name="__RefHeading___Toc1100_2519970942"/>
      <w:bookmarkStart w:id="16" w:name="_Toc445447574"/>
      <w:bookmarkEnd w:id="15"/>
      <w:bookmarkEnd w:id="16"/>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7" w:name="__RefHeading___Toc1102_2519970942"/>
      <w:bookmarkStart w:id="18" w:name="_Toc445447575"/>
      <w:bookmarkStart w:id="19" w:name="_Toc113770926"/>
      <w:bookmarkStart w:id="20" w:name="_Toc113769710"/>
      <w:bookmarkEnd w:id="17"/>
      <w:bookmarkEnd w:id="18"/>
      <w:bookmarkEnd w:id="19"/>
      <w:bookmarkEnd w:id="20"/>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1" w:name="_Toc133934414"/>
      <w:bookmarkStart w:id="22" w:name="_Toc102232959"/>
      <w:bookmarkStart w:id="23" w:name="_Toc445447576"/>
      <w:bookmarkStart w:id="24" w:name="__RefHeading___Toc1104_2519970942"/>
      <w:bookmarkEnd w:id="24"/>
      <w:r>
        <w:rPr/>
        <w:t>Input File</w:t>
      </w:r>
      <w:bookmarkEnd w:id="21"/>
      <w:bookmarkEnd w:id="22"/>
      <w:bookmarkEnd w:id="23"/>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1.2</w:t>
      </w:r>
      <w:r>
        <w:fldChar w:fldCharType="end"/>
      </w:r>
      <w:r>
        <w:rPr/>
        <w:t xml:space="preserve">) and a set of land use maps (section </w:t>
      </w:r>
      <w:r>
        <w:rPr/>
        <w:fldChar w:fldCharType="begin"/>
      </w:r>
      <w:r>
        <w:instrText> REF _Ref297133449 \r \h </w:instrText>
      </w:r>
      <w:r>
        <w:fldChar w:fldCharType="separate"/>
      </w:r>
      <w:r>
        <w:t>1.1</w:t>
      </w:r>
      <w:r>
        <w:fldChar w:fldCharType="end"/>
      </w:r>
      <w:r>
        <w:rPr/>
        <w:t xml:space="preserve">). </w:t>
      </w:r>
    </w:p>
    <w:p>
      <w:pPr>
        <w:pStyle w:val="Heading2"/>
        <w:numPr>
          <w:ilvl w:val="1"/>
          <w:numId w:val="5"/>
        </w:numPr>
        <w:rPr/>
      </w:pPr>
      <w:bookmarkStart w:id="25" w:name="__RefHeading___Toc1106_2519970942"/>
      <w:bookmarkStart w:id="26" w:name="_Toc445447577"/>
      <w:bookmarkStart w:id="27" w:name="_Ref297133449"/>
      <w:bookmarkEnd w:id="25"/>
      <w:bookmarkEnd w:id="26"/>
      <w:bookmarkEnd w:id="27"/>
      <w:r>
        <w:rPr/>
        <w:t>Land Use Maps</w:t>
      </w:r>
    </w:p>
    <w:p>
      <w:pPr>
        <w:pStyle w:val="Textbody1"/>
        <w:rPr/>
      </w:pPr>
      <w:r>
        <w:rPr/>
        <w:t xml:space="preserve">This extension requires a time-series of thematic raster maps.  The maps represent the land uses for active sites throughout the simulation.  One land-use map must be provided for each extension time 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2.2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1.2.3</w:t>
      </w:r>
      <w:r>
        <w:fldChar w:fldCharType="end"/>
      </w:r>
      <w:r>
        <w:rPr/>
        <w:t>.</w:t>
      </w:r>
    </w:p>
    <w:p>
      <w:pPr>
        <w:pStyle w:val="Heading3"/>
        <w:numPr>
          <w:ilvl w:val="2"/>
          <w:numId w:val="5"/>
        </w:numPr>
        <w:ind w:left="864" w:hanging="864"/>
        <w:rPr/>
      </w:pPr>
      <w:bookmarkStart w:id="28" w:name="__RefHeading___Toc1108_2519970942"/>
      <w:bookmarkStart w:id="29" w:name="_Toc445447578"/>
      <w:bookmarkEnd w:id="28"/>
      <w:bookmarkEnd w:id="29"/>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2.4</w:t>
      </w:r>
      <w:r>
        <w:fldChar w:fldCharType="end"/>
      </w:r>
      <w:r>
        <w:rPr/>
        <w:t>) associated with the new land use, LU(</w:t>
      </w:r>
      <w:r>
        <w:rPr>
          <w:i/>
        </w:rPr>
        <w:t>site, t</w:t>
      </w:r>
      <w:r>
        <w:rPr/>
        <w:t>), to the site.</w:t>
      </w:r>
    </w:p>
    <w:p>
      <w:pPr>
        <w:pStyle w:val="Heading2"/>
        <w:numPr>
          <w:ilvl w:val="1"/>
          <w:numId w:val="5"/>
        </w:numPr>
        <w:rPr/>
      </w:pPr>
      <w:bookmarkStart w:id="30" w:name="__RefHeading___Toc1110_2519970942"/>
      <w:bookmarkStart w:id="31" w:name="_Toc445447579"/>
      <w:bookmarkStart w:id="32" w:name="_Ref297133549"/>
      <w:bookmarkEnd w:id="30"/>
      <w:bookmarkEnd w:id="31"/>
      <w:bookmarkEnd w:id="32"/>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5"/>
        </w:numPr>
        <w:ind w:left="864" w:hanging="864"/>
        <w:rPr/>
      </w:pPr>
      <w:bookmarkStart w:id="33" w:name="__RefHeading___Toc1112_2519970942"/>
      <w:bookmarkStart w:id="34" w:name="_Toc133934416"/>
      <w:bookmarkStart w:id="35" w:name="_Toc133907148"/>
      <w:bookmarkStart w:id="36" w:name="_Toc133386213"/>
      <w:bookmarkStart w:id="37" w:name="_Toc112235332"/>
      <w:bookmarkStart w:id="38" w:name="_Toc445447580"/>
      <w:bookmarkEnd w:id="33"/>
      <w:bookmarkEnd w:id="34"/>
      <w:bookmarkEnd w:id="35"/>
      <w:bookmarkEnd w:id="36"/>
      <w:bookmarkEnd w:id="37"/>
      <w:bookmarkEnd w:id="38"/>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5"/>
        </w:numPr>
        <w:ind w:left="864" w:hanging="864"/>
        <w:rPr/>
      </w:pPr>
      <w:bookmarkStart w:id="39" w:name="__RefHeading___Toc1114_2519970942"/>
      <w:bookmarkStart w:id="40" w:name="_Toc445447581"/>
      <w:bookmarkEnd w:id="39"/>
      <w:bookmarkEnd w:id="40"/>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5"/>
        </w:numPr>
        <w:ind w:left="864" w:hanging="864"/>
        <w:rPr/>
      </w:pPr>
      <w:bookmarkStart w:id="41" w:name="__RefHeading___Toc1116_2519970942"/>
      <w:bookmarkStart w:id="42" w:name="_Toc445447582"/>
      <w:bookmarkStart w:id="43" w:name="_Ref297139255"/>
      <w:bookmarkEnd w:id="41"/>
      <w:bookmarkEnd w:id="42"/>
      <w:bookmarkEnd w:id="43"/>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5"/>
        </w:numPr>
        <w:rPr/>
      </w:pPr>
      <w:bookmarkStart w:id="44" w:name="__RefHeading___Toc1027_3159600073"/>
      <w:bookmarkStart w:id="45" w:name="_Toc445447583"/>
      <w:bookmarkEnd w:id="44"/>
      <w:bookmarkEnd w:id="45"/>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5"/>
        </w:numPr>
        <w:rPr/>
      </w:pPr>
      <w:bookmarkStart w:id="46" w:name="__RefHeading___Toc1029_3159600073"/>
      <w:bookmarkEnd w:id="46"/>
      <w:r>
        <w:rPr/>
        <w:t>ExternalExecutable</w:t>
      </w:r>
    </w:p>
    <w:p>
      <w:pPr>
        <w:pStyle w:val="Normal"/>
        <w:numPr>
          <w:ilvl w:val="0"/>
          <w:numId w:val="0"/>
        </w:numPr>
        <w:ind w:left="720" w:hanging="0"/>
        <w:rPr/>
      </w:pPr>
      <w:bookmarkStart w:id="47" w:name="__RefHeading___Toc1393_2519970942"/>
      <w:bookmarkStart w:id="48" w:name="_Toc445447584"/>
      <w:bookmarkEnd w:id="47"/>
      <w:bookmarkEnd w:id="48"/>
      <w:r>
        <w:rPr/>
        <w:tab/>
        <w:t xml:space="preserve">PATH to an executable (.exe) program for processing script files executed </w:t>
        <w:tab/>
        <w:t>during pause functionality.</w:t>
      </w:r>
    </w:p>
    <w:p>
      <w:pPr>
        <w:pStyle w:val="Normal"/>
        <w:numPr>
          <w:ilvl w:val="0"/>
          <w:numId w:val="0"/>
        </w:numPr>
        <w:ind w:left="720" w:hanging="0"/>
        <w:rPr/>
      </w:pPr>
      <w:r>
        <w:rPr/>
      </w:r>
    </w:p>
    <w:p>
      <w:pPr>
        <w:pStyle w:val="Heading3"/>
        <w:numPr>
          <w:ilvl w:val="2"/>
          <w:numId w:val="5"/>
        </w:numPr>
        <w:rPr/>
      </w:pPr>
      <w:bookmarkStart w:id="49" w:name="__RefHeading___Toc1031_3159600073"/>
      <w:bookmarkEnd w:id="49"/>
      <w:r>
        <w:rPr/>
        <w:t>ExternalScript</w:t>
      </w:r>
    </w:p>
    <w:p>
      <w:pPr>
        <w:pStyle w:val="Normal"/>
        <w:numPr>
          <w:ilvl w:val="0"/>
          <w:numId w:val="0"/>
        </w:numPr>
        <w:ind w:left="720" w:hanging="0"/>
        <w:rPr/>
      </w:pPr>
      <w:r>
        <w:rPr/>
        <w:tab/>
        <w:t xml:space="preserve">PATH to a script file e.g. Python (.py), R (.r), Matlab (.m) to be executed each </w:t>
        <w:tab/>
        <w:t xml:space="preserve">time step by the pause functionality. Errors will occur if script file does not </w:t>
        <w:tab/>
        <w:t>match executable.</w:t>
      </w:r>
    </w:p>
    <w:p>
      <w:pPr>
        <w:pStyle w:val="Heading3"/>
        <w:numPr>
          <w:ilvl w:val="2"/>
          <w:numId w:val="5"/>
        </w:numPr>
        <w:rPr/>
      </w:pPr>
      <w:bookmarkStart w:id="50" w:name="__RefHeading___Toc1063_3159600073"/>
      <w:bookmarkEnd w:id="50"/>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5"/>
        </w:numPr>
        <w:rPr/>
      </w:pPr>
      <w:bookmarkStart w:id="51" w:name="__RefHeading___Toc1098_3159600073"/>
      <w:bookmarkEnd w:id="51"/>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5"/>
        </w:numPr>
        <w:rPr/>
      </w:pPr>
      <w:bookmarkStart w:id="52" w:name="__RefHeading___Toc1122_2519970942"/>
      <w:bookmarkStart w:id="53" w:name="_Toc445447585"/>
      <w:bookmarkEnd w:id="52"/>
      <w:bookmarkEnd w:id="53"/>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1.2</w:t>
      </w:r>
      <w:r>
        <w:fldChar w:fldCharType="end"/>
      </w:r>
      <w:r>
        <w:rPr/>
        <w:t>).  The following sections describe the parameters that are required and optional for each land-use definition.</w:t>
      </w:r>
    </w:p>
    <w:p>
      <w:pPr>
        <w:pStyle w:val="Heading2"/>
        <w:numPr>
          <w:ilvl w:val="1"/>
          <w:numId w:val="5"/>
        </w:numPr>
        <w:rPr/>
      </w:pPr>
      <w:bookmarkStart w:id="54" w:name="__RefHeading___Toc1124_2519970942"/>
      <w:bookmarkStart w:id="55" w:name="_Toc445447586"/>
      <w:bookmarkEnd w:id="54"/>
      <w:bookmarkEnd w:id="55"/>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5"/>
        </w:numPr>
        <w:rPr/>
      </w:pPr>
      <w:bookmarkStart w:id="56" w:name="_Toc445447587"/>
      <w:bookmarkStart w:id="57" w:name="_Ref297139209"/>
      <w:bookmarkStart w:id="58" w:name="__RefHeading___Toc1126_2519970942"/>
      <w:bookmarkEnd w:id="58"/>
      <w:r>
        <w:rPr/>
        <w:t>MapCode</w:t>
      </w:r>
      <w:bookmarkEnd w:id="56"/>
      <w:bookmarkEnd w:id="57"/>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1,234</w:t>
      </w:r>
    </w:p>
    <w:p>
      <w:pPr>
        <w:pStyle w:val="Heading2"/>
        <w:numPr>
          <w:ilvl w:val="1"/>
          <w:numId w:val="5"/>
        </w:numPr>
        <w:rPr/>
      </w:pPr>
      <w:bookmarkStart w:id="59" w:name="__RefHeading___Toc1128_2519970942"/>
      <w:bookmarkStart w:id="60" w:name="_Toc445447588"/>
      <w:bookmarkEnd w:id="59"/>
      <w:bookmarkEnd w:id="60"/>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w:t>
      </w:r>
    </w:p>
    <w:p>
      <w:pPr>
        <w:pStyle w:val="Textbody1"/>
        <w:rPr/>
      </w:pPr>
      <w:r>
        <w:rPr/>
        <w:t>Example:</w:t>
      </w:r>
    </w:p>
    <w:p>
      <w:pPr>
        <w:pStyle w:val="Textinputfile"/>
        <w:rPr/>
      </w:pPr>
      <w:r>
        <w:rPr/>
        <w:t>AllowHarvest?</w:t>
        <w:tab/>
        <w:t>no</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5"/>
        </w:numPr>
        <w:rPr/>
      </w:pPr>
      <w:bookmarkStart w:id="61" w:name="__RefHeading___Toc1130_2519970942"/>
      <w:bookmarkStart w:id="62" w:name="_Toc445447589"/>
      <w:bookmarkStart w:id="63" w:name="_Ref297139308"/>
      <w:bookmarkEnd w:id="61"/>
      <w:bookmarkEnd w:id="62"/>
      <w:bookmarkEnd w:id="63"/>
      <w:r>
        <w:rPr/>
        <w:t>LandCoverChange</w:t>
      </w:r>
    </w:p>
    <w:p>
      <w:pPr>
        <w:pStyle w:val="Textbody1"/>
        <w:rPr/>
      </w:pPr>
      <w:r>
        <w:rPr/>
        <w:t xml:space="preserve">This parameter specifies the land cover change associated with the land use.  The parameter indicates whether trees are removed from a site when the land use is applied to the site.  Valid values are: </w:t>
      </w:r>
      <w:r>
        <w:rPr>
          <w:rFonts w:cs="Courier New" w:ascii="Courier New" w:hAnsi="Courier New"/>
          <w:sz w:val="20"/>
          <w:szCs w:val="20"/>
        </w:rPr>
        <w:t>NoChange</w:t>
      </w:r>
      <w:r>
        <w:rPr/>
        <w:t xml:space="preserve"> or </w:t>
      </w:r>
      <w:r>
        <w:rPr>
          <w:rFonts w:cs="Courier New" w:ascii="Courier New" w:hAnsi="Courier New"/>
          <w:sz w:val="20"/>
          <w:szCs w:val="20"/>
        </w:rPr>
        <w:t>RemoveTrees</w:t>
      </w:r>
      <w:r>
        <w:rPr/>
        <w:t xml:space="preserve">. </w:t>
      </w:r>
    </w:p>
    <w:p>
      <w:pPr>
        <w:pStyle w:val="Textbody1"/>
        <w:rPr/>
      </w:pPr>
      <w:r>
        <w:rPr/>
        <w:t>Example:</w:t>
      </w:r>
    </w:p>
    <w:p>
      <w:pPr>
        <w:pStyle w:val="Textinputfile"/>
        <w:rPr/>
      </w:pPr>
      <w:r>
        <w:rPr/>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w:t>
      </w:r>
    </w:p>
    <w:p>
      <w:pPr>
        <w:pStyle w:val="Heading2"/>
        <w:numPr>
          <w:ilvl w:val="1"/>
          <w:numId w:val="5"/>
        </w:numPr>
        <w:rPr/>
      </w:pPr>
      <w:bookmarkStart w:id="64" w:name="__RefHeading___Toc1132_2519970942"/>
      <w:bookmarkStart w:id="65" w:name="_Toc445447590"/>
      <w:bookmarkEnd w:id="64"/>
      <w:bookmarkEnd w:id="65"/>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5"/>
        </w:numPr>
        <w:ind w:left="864" w:hanging="864"/>
        <w:rPr/>
      </w:pPr>
      <w:bookmarkStart w:id="66" w:name="__RefHeading___Toc1134_2519970942"/>
      <w:bookmarkStart w:id="67" w:name="_Toc445447591"/>
      <w:bookmarkEnd w:id="66"/>
      <w:bookmarkEnd w:id="67"/>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5"/>
        </w:numPr>
        <w:ind w:left="864" w:hanging="864"/>
        <w:rPr/>
      </w:pPr>
      <w:bookmarkStart w:id="68" w:name="__RefHeading___Toc1136_2519970942"/>
      <w:bookmarkStart w:id="69" w:name="_Toc445447592"/>
      <w:bookmarkEnd w:id="68"/>
      <w:bookmarkEnd w:id="69"/>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Plant  pinustro</w:t>
      </w:r>
    </w:p>
    <w:p>
      <w:pPr>
        <w:pStyle w:val="Heading3"/>
        <w:numPr>
          <w:ilvl w:val="2"/>
          <w:numId w:val="5"/>
        </w:numPr>
        <w:ind w:left="864" w:hanging="864"/>
        <w:rPr/>
      </w:pPr>
      <w:bookmarkStart w:id="70" w:name="__RefHeading___Toc1138_2519970942"/>
      <w:bookmarkStart w:id="71" w:name="_Toc445447593"/>
      <w:bookmarkEnd w:id="70"/>
      <w:bookmarkEnd w:id="71"/>
      <w:r>
        <w:rPr/>
        <w:t>PreventEstabilshment</w:t>
      </w:r>
    </w:p>
    <w:p>
      <w:pPr>
        <w:pStyle w:val="Textbody1"/>
        <w:rPr/>
      </w:pPr>
      <w:r>
        <w:rPr/>
        <w:t>This optional keyword will prevent establishment within all sites selected for tree removal.  However, any remaining cohorts on the site will continue to grow.  The concept is designed to mimic the effects of housing development when sites are fully or partially harvested and do not regenerate back to forest.</w:t>
      </w:r>
    </w:p>
    <w:p>
      <w:pPr>
        <w:pStyle w:val="Textbody1"/>
        <w:rPr/>
      </w:pPr>
      <w:r>
        <w:rPr>
          <w:b/>
        </w:rPr>
        <w:t>Note:</w:t>
      </w:r>
      <w:r>
        <w:rPr/>
        <w:t xml:space="preserve"> once a land use with PreventEstablishment is assigned to a site, that site cannot revert back, in a later time step, to another land use that allows establishment.  For example, a user cannot currently simulate conversion to agriculture then back to forest.</w:t>
      </w:r>
    </w:p>
    <w:p>
      <w:pPr>
        <w:pStyle w:val="Heading1"/>
        <w:numPr>
          <w:ilvl w:val="0"/>
          <w:numId w:val="5"/>
        </w:numPr>
        <w:rPr/>
      </w:pPr>
      <w:bookmarkStart w:id="72" w:name="__RefHeading___Toc1140_2519970942"/>
      <w:bookmarkStart w:id="73" w:name="_Toc445447594"/>
      <w:bookmarkEnd w:id="72"/>
      <w:bookmarkEnd w:id="73"/>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LandCoverChange  RemoveTrees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r>
        <w:rPr/>
        <w:t>FAGR 1-300(100%)</w:t>
      </w:r>
    </w:p>
    <w:p>
      <w:pPr>
        <w:pStyle w:val="Textfilewide"/>
        <w:rPr/>
      </w:pPr>
      <w:r>
        <w:rPr/>
        <w:t xml:space="preserve">                   </w:t>
      </w:r>
      <w:r>
        <w:rPr/>
        <w:t>PreventEstablishment</w:t>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3"/>
      <w:footerReference w:type="default" r:id="rId4"/>
      <w:footnotePr>
        <w:numFmt w:val="upperLetter"/>
      </w:footnotePr>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 w:name="Cambria">
    <w:charset w:val="01"/>
    <w:family w:val="roman"/>
    <w:pitch w:val="variable"/>
  </w:font>
  <w:font w:name="Lucida Grande">
    <w:charset w:val="01"/>
    <w:family w:val="roman"/>
    <w:pitch w:val="variable"/>
  </w:font>
  <w:font w:name="Courier New">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S Sans Serif">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11</w:t>
    </w:r>
    <w:r>
      <w:fldChar w:fldCharType="end"/>
    </w:r>
    <w:r>
      <w:rPr>
        <w:rFonts w:cs="Arial" w:ascii="Arial" w:hAnsi="Arial"/>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The notation “version </w:t>
      </w:r>
      <w:r>
        <w:rPr>
          <w:i/>
        </w:rPr>
        <w:t>X.Y+</w:t>
      </w:r>
      <w:r>
        <w:rPr/>
        <w:t xml:space="preserve">” means “version </w:t>
      </w:r>
      <w:r>
        <w:rPr>
          <w:i/>
        </w:rPr>
        <w:t>X.Y</w:t>
      </w:r>
      <w:r>
        <w:rPr/>
        <w:t xml:space="preserve"> or a later (newer) 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v1.2</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upperLette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LibreOffice/5.1.6.2$Linux_X86_64 LibreOffice_project/10m0$Build-2</Application>
  <Pages>13</Pages>
  <Words>1786</Words>
  <Characters>9598</Characters>
  <CharactersWithSpaces>11408</CharactersWithSpaces>
  <Paragraphs>173</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
  <cp:lastPrinted>2015-11-09T00:28:00Z</cp:lastPrinted>
  <dcterms:modified xsi:type="dcterms:W3CDTF">2017-05-18T22:51:42Z</dcterms:modified>
  <cp:revision>17</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