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/>
          <w:color w:val="152E57"/>
          <w:sz w:val="42"/>
        </w:rPr>
        <w:t>온톨로지+워크플로우 고도화 테크니컬 리포트</w:t>
      </w:r>
    </w:p>
    <w:p>
      <w:r>
        <w:rPr>
          <w:rFonts w:ascii="Malgun Gothic" w:hAnsi="Malgun Gothic" w:eastAsia="Malgun Gothic"/>
          <w:b w:val="0"/>
          <w:color w:val="5B6778"/>
          <w:sz w:val="21"/>
        </w:rPr>
        <w:t>엔코아 협업 전제의 한국형 엔터프라이즈 온톨로지 플랫폼 기술 방향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181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Malgun Gothic"/>
                <w:b/>
                <w:color w:val="475569"/>
                <w:sz w:val="19"/>
              </w:rPr>
              <w:t>작성일</w:t>
            </w:r>
          </w:p>
        </w:tc>
        <w:tc>
          <w:tcPr>
            <w:tcW w:type="dxa" w:w="7710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F2937"/>
                <w:sz w:val="19"/>
              </w:rPr>
              <w:t>2026-06-08</w:t>
            </w:r>
          </w:p>
        </w:tc>
      </w:tr>
      <w:tr>
        <w:tc>
          <w:tcPr>
            <w:tcW w:type="dxa" w:w="181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Malgun Gothic"/>
                <w:b/>
                <w:color w:val="475569"/>
                <w:sz w:val="19"/>
              </w:rPr>
              <w:t>범위</w:t>
            </w:r>
          </w:p>
        </w:tc>
        <w:tc>
          <w:tcPr>
            <w:tcW w:type="dxa" w:w="7710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F2937"/>
                <w:sz w:val="19"/>
              </w:rPr>
              <w:t>온톨로지 메타모델, DB 매핑, 쿼리 엔진, 정확도/성능 검증, 워크플로우 확장</w:t>
            </w:r>
          </w:p>
        </w:tc>
      </w:tr>
      <w:tr>
        <w:tc>
          <w:tcPr>
            <w:tcW w:type="dxa" w:w="181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Malgun Gothic"/>
                <w:b/>
                <w:color w:val="475569"/>
                <w:sz w:val="19"/>
              </w:rPr>
              <w:t>전제</w:t>
            </w:r>
          </w:p>
        </w:tc>
        <w:tc>
          <w:tcPr>
            <w:tcW w:type="dxa" w:w="7710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F2937"/>
                <w:sz w:val="19"/>
              </w:rPr>
              <w:t>엔코아급 데이터 모델링/튜닝 역량과 결합하여 6개월~2년 로드맵으로 추진</w:t>
            </w:r>
          </w:p>
        </w:tc>
      </w:tr>
      <w:tr>
        <w:tc>
          <w:tcPr>
            <w:tcW w:type="dxa" w:w="181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Malgun Gothic"/>
                <w:b/>
                <w:color w:val="475569"/>
                <w:sz w:val="19"/>
              </w:rPr>
              <w:t>포지션</w:t>
            </w:r>
          </w:p>
        </w:tc>
        <w:tc>
          <w:tcPr>
            <w:tcW w:type="dxa" w:w="7710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F2937"/>
                <w:sz w:val="19"/>
              </w:rPr>
              <w:t>BI/로우코드 중심이 아닌 데이터 모델링 기반 온톨로지 코어 우위 확보</w:t>
            </w:r>
          </w:p>
        </w:tc>
      </w:tr>
    </w:tbl>
    <w:p/>
    <w:p>
      <w:pPr>
        <w:pStyle w:val="Heading1"/>
      </w:pPr>
      <w:r>
        <w:t>1. 핵심 판단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2FF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  <w:insideH w:val="single" w:sz="8" w:space="0" w:color="C7D2FE"/>
              <w:insideV w:val="single" w:sz="8" w:space="0" w:color="C7D2FE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52E57"/>
                <w:sz w:val="21"/>
              </w:rPr>
              <w:t>전략 결론</w:t>
            </w:r>
          </w:p>
          <w:p>
            <w:r>
              <w:rPr>
                <w:rFonts w:ascii="Malgun Gothic" w:hAnsi="Malgun Gothic" w:eastAsia="Malgun Gothic"/>
                <w:b w:val="0"/>
                <w:color w:val="1F2937"/>
                <w:sz w:val="19"/>
              </w:rPr>
              <w:t>현재 프로토타입 관점에서는 JSONB 기반 SPARQL 변환기로 충분하지만, 엔터프라이즈 제품 관점에서는 ROW형 canonical ontology schema, DB 매핑 계층, 정확도/성능 벤치마크, 변경 영향도 관리가 핵심 경쟁력이 된다. 워크플로우 자동화는 온톨로지 코어가 안정된 뒤 2순위로 확장한다.</w:t>
            </w:r>
          </w:p>
        </w:tc>
      </w:tr>
    </w:tbl>
    <w:p/>
    <w:p>
      <w:pPr>
        <w:pStyle w:val="ListBullet"/>
        <w:spacing w:after="40"/>
        <w:ind w:left="255"/>
      </w:pPr>
      <w:r>
        <w:rPr>
          <w:rFonts w:ascii="Malgun Gothic" w:hAnsi="Malgun Gothic" w:eastAsia="Malgun Gothic"/>
          <w:b w:val="0"/>
          <w:color w:val="1F2937"/>
          <w:sz w:val="19"/>
        </w:rPr>
        <w:t>직접적인 팔란티어 벤치마크는 불가능하므로 공개 문서 기반의 아키텍처 추론 비교와 자체 벤치마크 체계를 분리한다.</w:t>
      </w:r>
    </w:p>
    <w:p>
      <w:pPr>
        <w:pStyle w:val="ListBullet"/>
        <w:spacing w:after="40"/>
        <w:ind w:left="255"/>
      </w:pPr>
      <w:r>
        <w:rPr>
          <w:rFonts w:ascii="Malgun Gothic" w:hAnsi="Malgun Gothic" w:eastAsia="Malgun Gothic"/>
          <w:b w:val="0"/>
          <w:color w:val="1F2937"/>
          <w:sz w:val="19"/>
        </w:rPr>
        <w:t>BI매트릭스 대비 우위는 화면/BI 편의성이 아니라 DB 모델링, 정합성, 성능 튜닝, 온톨로지-물리모델 매핑에서 만들어야 한다.</w:t>
      </w:r>
    </w:p>
    <w:p>
      <w:pPr>
        <w:pStyle w:val="ListBullet"/>
        <w:spacing w:after="40"/>
        <w:ind w:left="255"/>
      </w:pPr>
      <w:r>
        <w:rPr>
          <w:rFonts w:ascii="Malgun Gothic" w:hAnsi="Malgun Gothic" w:eastAsia="Malgun Gothic"/>
          <w:b w:val="0"/>
          <w:color w:val="1F2937"/>
          <w:sz w:val="19"/>
        </w:rPr>
        <w:t>엔코아의 데이터 표준화, 모델링, 품질, 튜닝 역량은 온톨로지 플랫폼의 진입장벽을 만들 수 있는 핵심 자산이다.</w:t>
      </w:r>
    </w:p>
    <w:p>
      <w:pPr>
        <w:pStyle w:val="Heading1"/>
      </w:pPr>
      <w:r>
        <w:t>2. 목표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701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계층</w:t>
            </w:r>
          </w:p>
        </w:tc>
        <w:tc>
          <w:tcPr>
            <w:tcW w:type="dxa" w:w="2835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핵심 역할</w:t>
            </w:r>
          </w:p>
        </w:tc>
        <w:tc>
          <w:tcPr>
            <w:tcW w:type="dxa" w:w="3458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기술 포인트</w:t>
            </w:r>
          </w:p>
        </w:tc>
        <w:tc>
          <w:tcPr>
            <w:tcW w:type="dxa" w:w="1134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Ontology Core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업무 개념, 속성, 관계, 제약의 canonical model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ROW형 메타모델 + JSONB 확장 속성 병행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1순위</w:t>
            </w:r>
          </w:p>
        </w:tc>
      </w:tr>
      <w:tr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Source Mapping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물리 DB/컬럼/API/문서와 온톨로지 연결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표준용어, ERD, PK/FK, lineage 수집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1순위</w:t>
            </w:r>
          </w:p>
        </w:tc>
      </w:tr>
      <w:tr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Query Engine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SPARQL-like, SQL, graph traversal 질의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핫패스 SQL 변환, 인덱스, 캐시, 쿼리 플래너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1순위</w:t>
            </w:r>
          </w:p>
        </w:tc>
      </w:tr>
      <w:tr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Accuracy Layer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AI 답변과 온톨로지 근거의 일치 검증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EvidenceGate, golden set, 실패 유형 분석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1순위</w:t>
            </w:r>
          </w:p>
        </w:tc>
      </w:tr>
      <w:tr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Workflow Layer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업무 action, 승인, write-back, 알림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Action type, command handler, transaction boundary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2순위</w:t>
            </w:r>
          </w:p>
        </w:tc>
      </w:tr>
      <w:tr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Governance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권한, 감사, 버전, 영향도 관리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객체/관계 단위 정책, 변경 이력, 영향도 그래프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1.5순위</w:t>
            </w:r>
          </w:p>
        </w:tc>
      </w:tr>
    </w:tbl>
    <w:p/>
    <w:p>
      <w:pPr>
        <w:pStyle w:val="Heading1"/>
      </w:pPr>
      <w:r>
        <w:t>3. ROW형 Canonical Ontology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268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테이블/개념</w:t>
            </w:r>
          </w:p>
        </w:tc>
        <w:tc>
          <w:tcPr>
            <w:tcW w:type="dxa" w:w="2948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목적</w:t>
            </w:r>
          </w:p>
        </w:tc>
        <w:tc>
          <w:tcPr>
            <w:tcW w:type="dxa" w:w="3969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핵심 컬럼 예시</w:t>
            </w:r>
          </w:p>
        </w:tc>
      </w:tr>
      <w:tr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ontology_class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업무 객체/개념 타입 정의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class_id, name, domain, lifecycle, owner, version</w:t>
            </w:r>
          </w:p>
        </w:tc>
      </w:tr>
      <w:tr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ontology_property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속성 정의와 타입/제약 관리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property_id, class_id, data_type, nullable, validation_rule</w:t>
            </w:r>
          </w:p>
        </w:tc>
      </w:tr>
      <w:tr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ontology_relation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관계 타입과 방향성/cardinality 정의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relation_id, from_class, to_class, relation_type, cardinality</w:t>
            </w:r>
          </w:p>
        </w:tc>
      </w:tr>
      <w:tr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entity_instance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실제 인스턴스 저장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entity_id, class_id, source_id, quality_status</w:t>
            </w:r>
          </w:p>
        </w:tc>
      </w:tr>
      <w:tr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property_value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자주 질의되는 속성값의 정규화 저장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entity_id, property_id, value_typed, effective_date</w:t>
            </w:r>
          </w:p>
        </w:tc>
      </w:tr>
      <w:tr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relation_instance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실제 관계 저장 및 탐색 최적화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from_entity, to_entity, relation_id, confidence</w:t>
            </w:r>
          </w:p>
        </w:tc>
      </w:tr>
      <w:tr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source_mapping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물리 데이터와 온톨로지의 연결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table_name, column_name, class_id, property_id, transform_rule</w:t>
            </w:r>
          </w:p>
        </w:tc>
      </w:tr>
      <w:tr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lineage_event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출처, 변경, 변환 근거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event_id, source, operation, actor, timestamp</w:t>
            </w:r>
          </w:p>
        </w:tc>
      </w:tr>
    </w:tbl>
    <w:p/>
    <w:p>
      <w:pPr>
        <w:pStyle w:val="Heading1"/>
      </w:pPr>
      <w:r>
        <w:t>4. 성능/정확도 우선 검증 체계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701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검증 축</w:t>
            </w:r>
          </w:p>
        </w:tc>
        <w:tc>
          <w:tcPr>
            <w:tcW w:type="dxa" w:w="3175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측정 지표</w:t>
            </w:r>
          </w:p>
        </w:tc>
        <w:tc>
          <w:tcPr>
            <w:tcW w:type="dxa" w:w="2268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초기 목표</w:t>
            </w:r>
          </w:p>
        </w:tc>
        <w:tc>
          <w:tcPr>
            <w:tcW w:type="dxa" w:w="2381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쿼리 성능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p50/p95 응답시간, QPS, 캐시 hit rate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100K entity / 1M relation에서 주요 핫패스 p95 200ms 이하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직접 측정값만 보고서에 사용</w:t>
            </w:r>
          </w:p>
        </w:tc>
      </w:tr>
      <w:tr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정확도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answer precision, evidence recall, unsupported answer rate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도메인 질문셋 기준 90% 이상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RAG 답변과 온톨로지 근거를 분리 평가</w:t>
            </w:r>
          </w:p>
        </w:tc>
      </w:tr>
      <w:tr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정합성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타입 위반, cardinality 위반, 중복 개념, 매핑 누락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릴리즈 전 자동 검증 100%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품질 게이트화</w:t>
            </w:r>
          </w:p>
        </w:tc>
      </w:tr>
      <w:tr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변경 안정성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영향도 분석 커버리지, 회귀 테스트 통과율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주요 API/쿼리/AI 답변 영향도 자동 산출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엔터프라이즈 필수</w:t>
            </w:r>
          </w:p>
        </w:tc>
      </w:tr>
    </w:tbl>
    <w:p/>
    <w:p>
      <w:pPr>
        <w:pStyle w:val="Heading1"/>
      </w:pPr>
      <w:r>
        <w:t>5. 추론적 경쟁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</w:trPr>
        <w:tc>
          <w:tcPr>
            <w:tcW w:type="dxa" w:w="1757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비교 항목</w:t>
            </w:r>
          </w:p>
        </w:tc>
        <w:tc>
          <w:tcPr>
            <w:tcW w:type="dxa" w:w="2494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자사 방향</w:t>
            </w:r>
          </w:p>
        </w:tc>
        <w:tc>
          <w:tcPr>
            <w:tcW w:type="dxa" w:w="2494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팔란티어 추론</w:t>
            </w:r>
          </w:p>
        </w:tc>
        <w:tc>
          <w:tcPr>
            <w:tcW w:type="dxa" w:w="2438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BI매트릭스 추론</w:t>
            </w:r>
          </w:p>
        </w:tc>
        <w:tc>
          <w:tcPr>
            <w:tcW w:type="dxa" w:w="2381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우위 전략</w:t>
            </w:r>
          </w:p>
        </w:tc>
      </w:tr>
      <w:tr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온톨로지 코어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DB 모델링과 메타데이터 기반으로 정교화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운영 계층까지 통합된 성숙 플랫폼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BI/AI 분석 UX 중심 가능성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한국 기업 DB 현실에 밀착한 모델링 표준</w:t>
            </w:r>
          </w:p>
        </w:tc>
      </w:tr>
      <w:tr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성능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RDB 튜닝/인덱싱/핫패스 최적화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고속 인덱싱/검색 백엔드 보유 가능성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DB 튜닝 전문성은 공개 정보상 약점 가능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엔코아 튜닝 역량을 제품 기능화</w:t>
            </w:r>
          </w:p>
        </w:tc>
      </w:tr>
      <w:tr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정확도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EvidenceGate와 온톨로지 검증으로 통제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거버넌스/액션/보안까지 연결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생성형 AI 분석 정확도 중심 가능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근거 기반 답변/변경 영향도 차별화</w:t>
            </w:r>
          </w:p>
        </w:tc>
      </w:tr>
      <w:tr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워크플로우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2단계 확장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Action/Function/Write-back 통합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로우코드 업무 앱 강점 가능</w:t>
            </w:r>
          </w:p>
        </w:tc>
        <w:tc>
          <w:tcPr>
            <w:tcW w:type="dxa" w:w="2051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온톨로지 코어 안정 후 action type 도입</w:t>
            </w:r>
          </w:p>
        </w:tc>
      </w:tr>
    </w:tbl>
    <w:p/>
    <w:p>
      <w:pPr>
        <w:pStyle w:val="Heading1"/>
      </w:pPr>
      <w:r>
        <w:t>6. 6개월~2년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361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2438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3685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주요 산출물</w:t>
            </w:r>
          </w:p>
        </w:tc>
        <w:tc>
          <w:tcPr>
            <w:tcW w:type="dxa" w:w="2721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성공 기준</w:t>
            </w:r>
          </w:p>
        </w:tc>
      </w:tr>
      <w:tr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0~6개월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온톨로지 코어 MVP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ROW형 메타모델, source mapping, 핫패스 쿼리, 정확도 평가셋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100K/1M 기준 벤치마크와 100문항 정확도 리포트</w:t>
            </w:r>
          </w:p>
        </w:tc>
      </w:tr>
      <w:tr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6~12개월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엔터프라이즈 온톨로지 플랫폼 v1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Ontology Studio, 영향도 분석, 품질 게이트, 하이브리드 검색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파일럿 고객 1~2곳에서 실제 DB 매핑 검증</w:t>
            </w:r>
          </w:p>
        </w:tc>
      </w:tr>
      <w:tr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12~24개월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한국형 팔란티어 경량 버전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Action type, workflow, write-back governance, 산업 템플릿</w:t>
            </w:r>
          </w:p>
        </w:tc>
        <w:tc>
          <w:tcPr>
            <w:tcW w:type="dxa" w:w="256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금융/공공/제조 중 1개 산업 레퍼런스 확보</w:t>
            </w:r>
          </w:p>
        </w:tc>
      </w:tr>
    </w:tbl>
    <w:p/>
    <w:p>
      <w:pPr>
        <w:pStyle w:val="Heading1"/>
      </w:pPr>
      <w:r>
        <w:t>7. 기술 리스크와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268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리스크</w:t>
            </w:r>
          </w:p>
        </w:tc>
        <w:tc>
          <w:tcPr>
            <w:tcW w:type="dxa" w:w="2835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영향</w:t>
            </w:r>
          </w:p>
        </w:tc>
        <w:tc>
          <w:tcPr>
            <w:tcW w:type="dxa" w:w="3969"/>
            <w:shd w:fill="152E57"/>
            <w:tcBorders>
              <w:top w:val="single" w:sz="8" w:space="0" w:color="B8C2D6"/>
              <w:left w:val="single" w:sz="8" w:space="0" w:color="B8C2D6"/>
              <w:bottom w:val="single" w:sz="8" w:space="0" w:color="B8C2D6"/>
              <w:right w:val="single" w:sz="8" w:space="0" w:color="B8C2D6"/>
              <w:insideH w:val="single" w:sz="8" w:space="0" w:color="B8C2D6"/>
              <w:insideV w:val="single" w:sz="8" w:space="0" w:color="B8C2D6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대응</w:t>
            </w:r>
          </w:p>
        </w:tc>
      </w:tr>
      <w:tr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온톨로지 과설계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초기 개발 지연과 사용자 이탈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MVP는 class/property/relation/source_mapping으로 제한</w:t>
            </w:r>
          </w:p>
        </w:tc>
      </w:tr>
      <w:tr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SPARQL 완전 지원 과장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신뢰도 하락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지원 범위를 명시하고 W3C 완전 구현과 구분</w:t>
            </w:r>
          </w:p>
        </w:tc>
      </w:tr>
      <w:tr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AI 답변 환각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엔터프라이즈 도입 실패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EvidenceGate, 근거 없는 답변 차단, 평가셋 운영</w:t>
            </w:r>
          </w:p>
        </w:tc>
      </w:tr>
      <w:tr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워크플로우 선행 구현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코어 정합성 약화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Action type은 12개월 이후 확장</w:t>
            </w:r>
          </w:p>
        </w:tc>
      </w:tr>
      <w:tr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경쟁사 대비 UX 열세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PoC 설득력 약화</w:t>
            </w:r>
          </w:p>
        </w:tc>
        <w:tc>
          <w:tcPr>
            <w:tcW w:type="dxa" w:w="3419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  <w:insideH w:val="single" w:sz="8" w:space="0" w:color="D8DEE9"/>
              <w:insideV w:val="single" w:sz="8" w:space="0" w:color="D8DEE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BFCFE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기술 우위 자료와 최소한의 Studio UX 병행</w:t>
            </w:r>
          </w:p>
        </w:tc>
      </w:tr>
    </w:tbl>
    <w:p/>
    <w:p>
      <w:pPr>
        <w:pStyle w:val="Heading1"/>
      </w:pPr>
      <w:r>
        <w:t>참고 공개 자료</w:t>
      </w:r>
    </w:p>
    <w:p>
      <w:pPr>
        <w:pStyle w:val="ListBullet"/>
        <w:ind w:left="255"/>
      </w:pPr>
      <w:r>
        <w:rPr>
          <w:rFonts w:ascii="Malgun Gothic" w:hAnsi="Malgun Gothic" w:eastAsia="Malgun Gothic"/>
          <w:b w:val="0"/>
          <w:color w:val="5B6778"/>
          <w:sz w:val="17"/>
        </w:rPr>
        <w:t>Palantir Ontology overview: https://www.palantir.com/docs/foundry/ontology/overview</w:t>
      </w:r>
    </w:p>
    <w:p>
      <w:pPr>
        <w:pStyle w:val="ListBullet"/>
        <w:ind w:left="255"/>
      </w:pPr>
      <w:r>
        <w:rPr>
          <w:rFonts w:ascii="Malgun Gothic" w:hAnsi="Malgun Gothic" w:eastAsia="Malgun Gothic"/>
          <w:b w:val="0"/>
          <w:color w:val="5B6778"/>
          <w:sz w:val="17"/>
        </w:rPr>
        <w:t>Palantir Ontology query compute: https://www.palantir.com/docs/foundry/ontologies/query-compute-usage</w:t>
      </w:r>
    </w:p>
    <w:p>
      <w:pPr>
        <w:pStyle w:val="ListBullet"/>
        <w:ind w:left="255"/>
      </w:pPr>
      <w:r>
        <w:rPr>
          <w:rFonts w:ascii="Malgun Gothic" w:hAnsi="Malgun Gothic" w:eastAsia="Malgun Gothic"/>
          <w:b w:val="0"/>
          <w:color w:val="5B6778"/>
          <w:sz w:val="17"/>
        </w:rPr>
        <w:t>W3C SPARQL 1.1 Query Language: https://www.w3.org/TR/sparql11-query/</w:t>
      </w:r>
    </w:p>
    <w:p>
      <w:pPr>
        <w:pStyle w:val="ListBullet"/>
        <w:ind w:left="255"/>
      </w:pPr>
      <w:r>
        <w:rPr>
          <w:rFonts w:ascii="Malgun Gothic" w:hAnsi="Malgun Gothic" w:eastAsia="Malgun Gothic"/>
          <w:b w:val="0"/>
          <w:color w:val="5B6778"/>
          <w:sz w:val="17"/>
        </w:rPr>
        <w:t>엔코아 데이터 컨설팅/솔루션 공개 소개: https://www.sharedit.co.kr/partners/1271</w:t>
      </w:r>
    </w:p>
    <w:p>
      <w:pPr>
        <w:pStyle w:val="ListBullet"/>
        <w:ind w:left="255"/>
      </w:pPr>
      <w:r>
        <w:rPr>
          <w:rFonts w:ascii="Malgun Gothic" w:hAnsi="Malgun Gothic" w:eastAsia="Malgun Gothic"/>
          <w:b w:val="0"/>
          <w:color w:val="5B6778"/>
          <w:sz w:val="17"/>
        </w:rPr>
        <w:t>BI매트릭스 TRINITY 온프레미스 AI 보도: https://zdnet.co.kr/view/?no=20260423180720</w:t>
      </w:r>
    </w:p>
    <w:sectPr w:rsidR="00FC693F" w:rsidRPr="0006063C" w:rsidSect="00034616">
      <w:pgSz w:w="12240" w:h="15840"/>
      <w:pgMar w:top="964" w:right="992" w:bottom="96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Malgun Gothic" w:hAnsi="Malgun Gothic" w:eastAsia="Malgun Gothic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52E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D948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52E5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