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left"/>
      </w:pPr>
      <w:r>
        <w:rPr>
          <w:rFonts w:ascii="맑은 고딕" w:hAnsi="맑은 고딕" w:eastAsia="맑은 고딕"/>
          <w:b/>
          <w:color w:val="0F766E"/>
          <w:sz w:val="28"/>
        </w:rPr>
        <w:t>Ontology Console v5</w:t>
      </w:r>
    </w:p>
    <w:p>
      <w:pPr>
        <w:spacing w:line="259" w:lineRule="auto" w:after="360"/>
        <w:jc w:val="left"/>
      </w:pPr>
      <w:r>
        <w:rPr>
          <w:rFonts w:ascii="맑은 고딕" w:hAnsi="맑은 고딕" w:eastAsia="맑은 고딕"/>
          <w:b/>
          <w:color w:val="0F172A"/>
          <w:sz w:val="56"/>
        </w:rPr>
        <w:t>온톨로지 + 워크플로우 + RAG</w:t>
        <w:br/>
        <w:t>통합 솔루션 시연 설명 매뉴얼</w:t>
      </w:r>
    </w:p>
    <w:p>
      <w:pPr>
        <w:spacing w:after="480"/>
      </w:pPr>
      <w:r>
        <w:rPr>
          <w:rFonts w:ascii="맑은 고딕" w:hAnsi="맑은 고딕" w:eastAsia="맑은 고딕"/>
          <w:color w:val="334155"/>
          <w:sz w:val="24"/>
        </w:rPr>
        <w:t>시연 후 설명, 메뉴 소개, 공장/고객사 시나리오, 향후 기능 개선 방향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CFDF5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0F766E"/>
                <w:sz w:val="20"/>
              </w:rPr>
              <w:t>문서 성격</w:t>
            </w:r>
          </w:p>
          <w:p>
            <w:pPr>
              <w:spacing w:line="276" w:lineRule="auto"/>
            </w:pPr>
            <w:r>
              <w:rPr>
                <w:rFonts w:ascii="맑은 고딕" w:hAnsi="맑은 고딕" w:eastAsia="맑은 고딕"/>
                <w:color w:val="334155"/>
                <w:sz w:val="20"/>
              </w:rPr>
              <w:t>이 문서는 제가 작성한 10~17번 매뉴얼을 바탕으로 만든 시연 설명용 통합 Word 문서입니다. 외부 데모 직후 화면을 설명하거나, 내부 공유용으로 솔루션의 구조와 가치를 설명할 때 사용합니다.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304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56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작성 기준</w:t>
            </w:r>
          </w:p>
        </w:tc>
        <w:tc>
          <w:tcPr>
            <w:tcW w:type="dxa" w:w="705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design/메뉴얼 10~17번 Codex 작성 매뉴얼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작성일</w:t>
            </w:r>
          </w:p>
        </w:tc>
        <w:tc>
          <w:tcPr>
            <w:tcW w:type="dxa" w:w="705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2026-06-14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대상 독자</w:t>
            </w:r>
          </w:p>
        </w:tc>
        <w:tc>
          <w:tcPr>
            <w:tcW w:type="dxa" w:w="705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투자사, 포트폴리오 기업, 현업 담당자, 기술 검토자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핵심 메시지</w:t>
            </w:r>
          </w:p>
        </w:tc>
        <w:tc>
          <w:tcPr>
            <w:tcW w:type="dxa" w:w="705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AI 챗봇이 아니라 업무 실행형 AI 플랫폼 PoC</w:t>
            </w:r>
          </w:p>
        </w:tc>
      </w:tr>
    </w:tbl>
    <w:p/>
    <w:p>
      <w:r>
        <w:br w:type="page"/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0F172A"/>
          <w:sz w:val="36"/>
        </w:rPr>
        <w:t>1. 핵심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0F766E"/>
                <w:sz w:val="20"/>
              </w:rPr>
              <w:t>한 문장 설명</w:t>
            </w:r>
          </w:p>
          <w:p>
            <w:pPr>
              <w:spacing w:line="276" w:lineRule="auto"/>
            </w:pPr>
            <w:r>
              <w:rPr>
                <w:rFonts w:ascii="맑은 고딕" w:hAnsi="맑은 고딕" w:eastAsia="맑은 고딕"/>
                <w:color w:val="334155"/>
                <w:sz w:val="20"/>
              </w:rPr>
              <w:t>이 솔루션은 RAG로 근거를 찾고, 워크플로우로 업무를 실행하며, 온톨로지로 처리 결과의 관계를 남기는 업무 실행형 AI 플랫폼입니다.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016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3024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432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시연 시 설명 포인트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워크플로우</w:t>
            </w:r>
          </w:p>
        </w:tc>
        <w:tc>
          <w:tcPr>
            <w:tcW w:type="dxa" w:w="30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업무 처리 절차를 블록으로 구성하고 실행</w:t>
            </w:r>
          </w:p>
        </w:tc>
        <w:tc>
          <w:tcPr>
            <w:tcW w:type="dxa" w:w="432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어떤 단계에서 어떤 판단과 실행이 일어났는지 보입니다.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RAG</w:t>
            </w:r>
          </w:p>
        </w:tc>
        <w:tc>
          <w:tcPr>
            <w:tcW w:type="dxa" w:w="30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문서와 지식 근거 검색</w:t>
            </w:r>
          </w:p>
        </w:tc>
        <w:tc>
          <w:tcPr>
            <w:tcW w:type="dxa" w:w="432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답변이나 조치가 문서 근거와 연결됩니다.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온톨로지</w:t>
            </w:r>
          </w:p>
        </w:tc>
        <w:tc>
          <w:tcPr>
            <w:tcW w:type="dxa" w:w="30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업무 객체와 관계 저장</w:t>
            </w:r>
          </w:p>
        </w:tc>
        <w:tc>
          <w:tcPr>
            <w:tcW w:type="dxa" w:w="432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요청, 설비, 답변, 정비지시가 관계로 남습니다.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MCP 연동</w:t>
            </w:r>
          </w:p>
        </w:tc>
        <w:tc>
          <w:tcPr>
            <w:tcW w:type="dxa" w:w="30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외부 시스템 등록 중계</w:t>
            </w:r>
          </w:p>
        </w:tc>
        <w:tc>
          <w:tcPr>
            <w:tcW w:type="dxa" w:w="432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댓글/정비지시가 실제 모의 시스템에 등록됩니다.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스킬</w:t>
            </w:r>
          </w:p>
        </w:tc>
        <w:tc>
          <w:tcPr>
            <w:tcW w:type="dxa" w:w="30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워크플로우에서 재사용하는 실행 기능</w:t>
            </w:r>
          </w:p>
        </w:tc>
        <w:tc>
          <w:tcPr>
            <w:tcW w:type="dxa" w:w="432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고객사별 외부 기능을 표준화해 붙일 수 있습니다.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맑은 고딕" w:hAnsi="맑은 고딕" w:eastAsia="맑은 고딕"/>
          <w:b/>
          <w:color w:val="0F172A"/>
          <w:sz w:val="28"/>
        </w:rPr>
        <w:t>1.1 시연에서 강조할 차별점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334155"/>
          <w:sz w:val="20"/>
        </w:rPr>
        <w:t>단순 RAG 답변이 아니라 외부 게시판 댓글과 정비지시까지 실행합니다.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334155"/>
          <w:sz w:val="20"/>
        </w:rPr>
        <w:t>워크플로우 실행 상태, 입출력, 실패 이력을 추적할 수 있습니다.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334155"/>
          <w:sz w:val="20"/>
        </w:rPr>
        <w:t>실행 결과가 온톨로지 객체와 관계로 저장되어 나중에 분석할 수 있습니다.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334155"/>
          <w:sz w:val="20"/>
        </w:rPr>
        <w:t>company_id, project_id 기준으로 고객사/프로젝트 분리 구조를 설명할 수 있습니다.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334155"/>
          <w:sz w:val="20"/>
        </w:rPr>
        <w:t>스킬 구조를 통해 외부 시스템 연동을 표준화하고 재사용할 수 있습니다.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0F172A"/>
          <w:sz w:val="36"/>
        </w:rPr>
        <w:t>2. 권장 시연 흐름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72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2016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4896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 내용</w:t>
            </w:r>
          </w:p>
        </w:tc>
        <w:tc>
          <w:tcPr>
            <w:tcW w:type="dxa" w:w="1728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성공 확인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1</w:t>
            </w:r>
          </w:p>
        </w:tc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공장 모의 게시판</w:t>
            </w:r>
          </w:p>
        </w:tc>
        <w:tc>
          <w:tcPr>
            <w:tcW w:type="dxa" w:w="489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현장 고장/품질 요청이 접수된 상황을 보여줍니다.</w:t>
            </w:r>
          </w:p>
        </w:tc>
        <w:tc>
          <w:tcPr>
            <w:tcW w:type="dxa" w:w="17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open 요청 존재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2</w:t>
            </w:r>
          </w:p>
        </w:tc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빌더와 실행</w:t>
            </w:r>
          </w:p>
        </w:tc>
        <w:tc>
          <w:tcPr>
            <w:tcW w:type="dxa" w:w="489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공장 정비지시 워크플로우를 선택하고 Run을 실행합니다.</w:t>
            </w:r>
          </w:p>
        </w:tc>
        <w:tc>
          <w:tcPr>
            <w:tcW w:type="dxa" w:w="17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블록 상태 변화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3</w:t>
            </w:r>
          </w:p>
        </w:tc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우측 실행 패널</w:t>
            </w:r>
          </w:p>
        </w:tc>
        <w:tc>
          <w:tcPr>
            <w:tcW w:type="dxa" w:w="489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진행률, 완료 단계, 입출력 데이터를 확인합니다.</w:t>
            </w:r>
          </w:p>
        </w:tc>
        <w:tc>
          <w:tcPr>
            <w:tcW w:type="dxa" w:w="17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완료 / 오류 0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4</w:t>
            </w:r>
          </w:p>
        </w:tc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공장 게시판</w:t>
            </w:r>
          </w:p>
        </w:tc>
        <w:tc>
          <w:tcPr>
            <w:tcW w:type="dxa" w:w="489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댓글 또는 정비 지시서가 등록되었는지 확인합니다.</w:t>
            </w:r>
          </w:p>
        </w:tc>
        <w:tc>
          <w:tcPr>
            <w:tcW w:type="dxa" w:w="17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외부 결과 등록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5</w:t>
            </w:r>
          </w:p>
        </w:tc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관계 탐색</w:t>
            </w:r>
          </w:p>
        </w:tc>
        <w:tc>
          <w:tcPr>
            <w:tcW w:type="dxa" w:w="489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요청, 설비, 고장, 정비지시 관계가 저장되었는지 보여줍니다.</w:t>
            </w:r>
          </w:p>
        </w:tc>
        <w:tc>
          <w:tcPr>
            <w:tcW w:type="dxa" w:w="17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관계 그래프 표시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6</w:t>
            </w:r>
          </w:p>
        </w:tc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통합 질의</w:t>
            </w:r>
          </w:p>
        </w:tc>
        <w:tc>
          <w:tcPr>
            <w:tcW w:type="dxa" w:w="489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저장된 관계와 문서 근거를 함께 질문합니다.</w:t>
            </w:r>
          </w:p>
        </w:tc>
        <w:tc>
          <w:tcPr>
            <w:tcW w:type="dxa" w:w="17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AI/RAG 답변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7</w:t>
            </w:r>
          </w:p>
        </w:tc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감사 로그/DLQ</w:t>
            </w:r>
          </w:p>
        </w:tc>
        <w:tc>
          <w:tcPr>
            <w:tcW w:type="dxa" w:w="489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운영 환경에서 추적과 복구가 가능함을 설명합니다.</w:t>
            </w:r>
          </w:p>
        </w:tc>
        <w:tc>
          <w:tcPr>
            <w:tcW w:type="dxa" w:w="17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이력 확인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BEB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0F766E"/>
                <w:sz w:val="20"/>
              </w:rPr>
              <w:t>설명 멘트</w:t>
            </w:r>
          </w:p>
          <w:p>
            <w:pPr>
              <w:spacing w:line="276" w:lineRule="auto"/>
            </w:pPr>
            <w:r>
              <w:rPr>
                <w:rFonts w:ascii="맑은 고딕" w:hAnsi="맑은 고딕" w:eastAsia="맑은 고딕"/>
                <w:color w:val="334155"/>
                <w:sz w:val="20"/>
              </w:rPr>
              <w:t>지금 보는 화면은 AI가 답변만 생성하는 화면이 아닙니다. 업무 요청을 받아 워크플로우로 처리하고, 결과를 외부 시스템과 온톨로지에 동시에 남기는 실행형 AI 화면입니다.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0F172A"/>
          <w:sz w:val="36"/>
        </w:rPr>
        <w:t>3. 업무 시나리오 설명</w:t>
      </w:r>
    </w:p>
    <w:p>
      <w:pPr>
        <w:pStyle w:val="Heading2"/>
        <w:spacing w:before="120" w:after="100"/>
      </w:pPr>
      <w:r>
        <w:rPr>
          <w:rFonts w:ascii="맑은 고딕" w:hAnsi="맑은 고딕" w:eastAsia="맑은 고딕"/>
          <w:b/>
          <w:color w:val="0F172A"/>
          <w:sz w:val="28"/>
        </w:rPr>
        <w:t>3.1 고객사 문의 자동댓글</w:t>
      </w:r>
    </w:p>
    <w:p>
      <w:pPr>
        <w:spacing w:after="80" w:line="276" w:lineRule="auto"/>
      </w:pPr>
      <w:r>
        <w:rPr>
          <w:rFonts w:ascii="맑은 고딕" w:hAnsi="맑은 고딕" w:eastAsia="맑은 고딕"/>
          <w:color w:val="334155"/>
          <w:sz w:val="20"/>
        </w:rPr>
        <w:t>고객사 게시판에 새 문의가 등록되면 온톨로지 플랫폼이 문의를 해석하고 답변 초안을 생성한 뒤 customer_mcp를 통해 댓글을 등록합니다.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016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7344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문의 등록</w:t>
            </w:r>
          </w:p>
        </w:tc>
        <w:tc>
          <w:tcPr>
            <w:tcW w:type="dxa" w:w="734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고객사 모의 게시판에 open 문의가 생성됩니다.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워크플로우 실행</w:t>
            </w:r>
          </w:p>
        </w:tc>
        <w:tc>
          <w:tcPr>
            <w:tcW w:type="dxa" w:w="734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Webhook 또는 Batch 방식으로 처리합니다.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답변 생성</w:t>
            </w:r>
          </w:p>
        </w:tc>
        <w:tc>
          <w:tcPr>
            <w:tcW w:type="dxa" w:w="734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RAG와 온톨로지 근거를 활용합니다.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댓글 등록</w:t>
            </w:r>
          </w:p>
        </w:tc>
        <w:tc>
          <w:tcPr>
            <w:tcW w:type="dxa" w:w="734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customer_mcp comment.create를 통해 게시판에 등록합니다.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추적</w:t>
            </w:r>
          </w:p>
        </w:tc>
        <w:tc>
          <w:tcPr>
            <w:tcW w:type="dxa" w:w="734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Workflow Trace와 Ontology Explorer에서 결과를 확인합니다.</w:t>
            </w:r>
          </w:p>
        </w:tc>
      </w:tr>
    </w:tbl>
    <w:p/>
    <w:p>
      <w:r>
        <w:br w:type="page"/>
      </w:r>
    </w:p>
    <w:p>
      <w:pPr>
        <w:pStyle w:val="Heading2"/>
        <w:spacing w:before="120" w:after="100"/>
      </w:pPr>
      <w:r>
        <w:rPr>
          <w:rFonts w:ascii="맑은 고딕" w:hAnsi="맑은 고딕" w:eastAsia="맑은 고딕"/>
          <w:b/>
          <w:color w:val="0F172A"/>
          <w:sz w:val="28"/>
        </w:rPr>
        <w:t>3.2 공장 자동화 정비지시</w:t>
      </w:r>
    </w:p>
    <w:p>
      <w:pPr>
        <w:spacing w:after="80" w:line="276" w:lineRule="auto"/>
      </w:pPr>
      <w:r>
        <w:rPr>
          <w:rFonts w:ascii="맑은 고딕" w:hAnsi="맑은 고딕" w:eastAsia="맑은 고딕"/>
          <w:color w:val="334155"/>
          <w:sz w:val="20"/>
        </w:rPr>
        <w:t>공장 자동화 시나리오는 현장 요청, 설비, 생산 라인, 공정 단계, 고장 이력, 품질 이슈를 연결해 반복 고장과 정비 필요성을 판단합니다.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592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업무 단계</w:t>
            </w:r>
          </w:p>
        </w:tc>
        <w:tc>
          <w:tcPr>
            <w:tcW w:type="dxa" w:w="6768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현장 요청 입력</w:t>
            </w:r>
          </w:p>
        </w:tc>
        <w:tc>
          <w:tcPr>
            <w:tcW w:type="dxa" w:w="676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공장 게시판의 고장/품질 요청을 가져옵니다.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고장/품질 분류</w:t>
            </w:r>
          </w:p>
        </w:tc>
        <w:tc>
          <w:tcPr>
            <w:tcW w:type="dxa" w:w="676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설비 고장인지 품질 이슈인지 판단합니다.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자산 매핑</w:t>
            </w:r>
          </w:p>
        </w:tc>
        <w:tc>
          <w:tcPr>
            <w:tcW w:type="dxa" w:w="676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공장, 라인, 공정, 설비와 연결합니다.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반복 여부 확인</w:t>
            </w:r>
          </w:p>
        </w:tc>
        <w:tc>
          <w:tcPr>
            <w:tcW w:type="dxa" w:w="676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동일 설비의 반복 고장 여부를 확인합니다.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정비지시 생성</w:t>
            </w:r>
          </w:p>
        </w:tc>
        <w:tc>
          <w:tcPr>
            <w:tcW w:type="dxa" w:w="676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정비가 필요한 경우 작업 지시를 생성합니다.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온톨로지 저장</w:t>
            </w:r>
          </w:p>
        </w:tc>
        <w:tc>
          <w:tcPr>
            <w:tcW w:type="dxa" w:w="676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요청, 설비, 고장, 정비지시 관계를 남깁니다.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CFDF5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0F766E"/>
                <w:sz w:val="20"/>
              </w:rPr>
              <w:t>공장 시나리오 예시</w:t>
            </w:r>
          </w:p>
          <w:p>
            <w:pPr>
              <w:spacing w:line="276" w:lineRule="auto"/>
            </w:pPr>
            <w:r>
              <w:rPr>
                <w:rFonts w:ascii="맑은 고딕" w:hAnsi="맑은 고딕" w:eastAsia="맑은 고딕"/>
                <w:color w:val="334155"/>
                <w:sz w:val="20"/>
              </w:rPr>
              <w:t>세종 배터리팩 공장 3번 조립 라인의 검사 카메라 촬영 품질이 10시와 11시에 반복적으로 저하되었습니다. 시스템은 동일 설비의 반복 고장인지 확인하고 정비 확인 지시 또는 품질 점검 안내를 생성합니다.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0F172A"/>
          <w:sz w:val="36"/>
        </w:rPr>
        <w:t>4. 온톨로지, 워크플로우, RAG의 관계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728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8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쉬운 설명</w:t>
            </w:r>
          </w:p>
        </w:tc>
        <w:tc>
          <w:tcPr>
            <w:tcW w:type="dxa" w:w="4752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시스템 역할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워크플로우</w:t>
            </w:r>
          </w:p>
        </w:tc>
        <w:tc>
          <w:tcPr>
            <w:tcW w:type="dxa" w:w="288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일을 처리하는 절차</w:t>
            </w:r>
          </w:p>
        </w:tc>
        <w:tc>
          <w:tcPr>
            <w:tcW w:type="dxa" w:w="475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입력, 판단, 조회, 실행, 기록 단계를 수행합니다.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RAG</w:t>
            </w:r>
          </w:p>
        </w:tc>
        <w:tc>
          <w:tcPr>
            <w:tcW w:type="dxa" w:w="288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문서와 지식을 찾아 답변에 활용</w:t>
            </w:r>
          </w:p>
        </w:tc>
        <w:tc>
          <w:tcPr>
            <w:tcW w:type="dxa" w:w="475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정책, 매뉴얼, 지식 문서에서 근거를 검색합니다.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온톨로지</w:t>
            </w:r>
          </w:p>
        </w:tc>
        <w:tc>
          <w:tcPr>
            <w:tcW w:type="dxa" w:w="288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업무 객체와 관계 지도</w:t>
            </w:r>
          </w:p>
        </w:tc>
        <w:tc>
          <w:tcPr>
            <w:tcW w:type="dxa" w:w="475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요청, 설비, 답변, 정비지시의 연결을 저장합니다.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0F766E"/>
                <w:sz w:val="20"/>
              </w:rPr>
              <w:t>DB와 다른 점</w:t>
            </w:r>
          </w:p>
          <w:p>
            <w:pPr>
              <w:spacing w:line="276" w:lineRule="auto"/>
            </w:pPr>
            <w:r>
              <w:rPr>
                <w:rFonts w:ascii="맑은 고딕" w:hAnsi="맑은 고딕" w:eastAsia="맑은 고딕"/>
                <w:color w:val="334155"/>
                <w:sz w:val="20"/>
              </w:rPr>
              <w:t>일반 DB는 데이터를 표로 저장하는 데 강합니다. 온톨로지는 현장 요청이 어떤 설비 고장을 보고했고, 그 고장이 어떤 생산 라인에 영향을 주었으며, 어떤 정비지시를 만들었는지를 관계로 남깁니다.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맑은 고딕" w:hAnsi="맑은 고딕" w:eastAsia="맑은 고딕"/>
          <w:b/>
          <w:color w:val="0F172A"/>
          <w:sz w:val="28"/>
        </w:rPr>
        <w:t>4.1 대표 온톨로지 관계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432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관계</w:t>
            </w:r>
          </w:p>
        </w:tc>
        <w:tc>
          <w:tcPr>
            <w:tcW w:type="dxa" w:w="504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ServiceRequest -&gt; reports -&gt; FaultEvent</w:t>
            </w:r>
          </w:p>
        </w:tc>
        <w:tc>
          <w:tcPr>
            <w:tcW w:type="dxa" w:w="504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현장 요청이 고장 이벤트를 보고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FaultEvent -&gt; affects -&gt; Equipment</w:t>
            </w:r>
          </w:p>
        </w:tc>
        <w:tc>
          <w:tcPr>
            <w:tcW w:type="dxa" w:w="504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고장이 특정 설비에 영향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FaultEvent -&gt; creates -&gt; MaintenanceTask</w:t>
            </w:r>
          </w:p>
        </w:tc>
        <w:tc>
          <w:tcPr>
            <w:tcW w:type="dxa" w:w="504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고장이 정비지시를 생성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AutoReply -&gt; posted_as -&gt; ExternalComment</w:t>
            </w:r>
          </w:p>
        </w:tc>
        <w:tc>
          <w:tcPr>
            <w:tcW w:type="dxa" w:w="504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자동 답변이 외부 댓글로 등록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WorkflowExecution -&gt; generated -&gt; AutoReply</w:t>
            </w:r>
          </w:p>
        </w:tc>
        <w:tc>
          <w:tcPr>
            <w:tcW w:type="dxa" w:w="504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워크플로우 실행이 답변을 생성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0F172A"/>
          <w:sz w:val="36"/>
        </w:rPr>
        <w:t>5. 좌측 메뉴 전체 설명</w:t>
      </w:r>
    </w:p>
    <w:p>
      <w:pPr>
        <w:spacing w:after="80" w:line="276" w:lineRule="auto"/>
      </w:pPr>
      <w:r>
        <w:rPr>
          <w:rFonts w:ascii="맑은 고딕" w:hAnsi="맑은 고딕" w:eastAsia="맑은 고딕"/>
          <w:color w:val="334155"/>
          <w:sz w:val="20"/>
        </w:rPr>
        <w:t>좌측 메뉴는 4개 그룹, 총 20개 메뉴로 구성됩니다.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584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그룹</w:t>
            </w:r>
          </w:p>
        </w:tc>
        <w:tc>
          <w:tcPr>
            <w:tcW w:type="dxa" w:w="2448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메뉴</w:t>
            </w:r>
          </w:p>
        </w:tc>
        <w:tc>
          <w:tcPr>
            <w:tcW w:type="dxa" w:w="5328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워크플로우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워크플로우 홈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템플릿과 최근 실행 현황을 확인합니다.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워크플로우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템플릿 갤러리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표준 업무 흐름을 복제해 시작합니다.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워크플로우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빌더와 실행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캔버스에서 업무 흐름을 편집하고 실행합니다.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워크플로우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스킬 관리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워크플로우에서 재사용할 실행 기능을 관리합니다.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워크플로우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실행 추적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실행 결과와 온톨로지 흐름을 확인합니다.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워크플로우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승인 워크플로우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상태 전이와 담당자 액션을 처리합니다.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워크플로우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Writeback DLQ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외부 등록 실패 큐를 모니터링합니다.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온톨로지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관계 탐색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객체와 관계를 그래프로 조회합니다.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온톨로지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스키마 관리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엔티티와 관계 타입을 정의합니다.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온톨로지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인스턴스 편집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실제 객체 데이터를 생성하고 수정합니다.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온톨로지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관계 그래프 편집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객체 연결과 배치를 편집합니다.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온톨로지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RDF 워크벤치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RDF 가져오기와 연결 데이터를 관리합니다.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질의와 분석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대시보드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주요 지표와 작업 큐를 확인합니다.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질의와 분석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객체 탐색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온톨로지 객체를 빠르게 검색합니다.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질의와 분석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온톨로지 질의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AI 기반 업무 질의를 수행합니다.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질의와 분석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통합 질의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온톨로지와 RAG를 결합해 분석합니다.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질의와 분석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문서 RAG 질의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문서 근거 기반 답변을 생성합니다.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질의와 분석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SPARQL 콘솔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정형 그래프 쿼리를 실행합니다.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운영과 검증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감사 로그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사용자 작업과 외부 호출 기록을 확인합니다.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운영과 검증</w:t>
            </w:r>
          </w:p>
        </w:tc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통합 테스트</w:t>
            </w:r>
          </w:p>
        </w:tc>
        <w:tc>
          <w:tcPr>
            <w:tcW w:type="dxa" w:w="53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질의와 근거 품질을 검증합니다.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0F172A"/>
          <w:sz w:val="36"/>
        </w:rPr>
        <w:t>6. 핵심 화면 설명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016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3888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사용자가 봐야 할 것</w:t>
            </w:r>
          </w:p>
        </w:tc>
        <w:tc>
          <w:tcPr>
            <w:tcW w:type="dxa" w:w="3456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향후 추가 기능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빌더와 실행</w:t>
            </w:r>
          </w:p>
        </w:tc>
        <w:tc>
          <w:tcPr>
            <w:tcW w:type="dxa" w:w="388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실행 모드, 처리 건수, 블록 상태, 입출력, 온톨로지 매핑</w:t>
            </w:r>
          </w:p>
        </w:tc>
        <w:tc>
          <w:tcPr>
            <w:tcW w:type="dxa" w:w="345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자동 포커싱, 연결선 조건 편집, 실행 전 유효성 검사, 블록별 재실행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실행 추적</w:t>
            </w:r>
          </w:p>
        </w:tc>
        <w:tc>
          <w:tcPr>
            <w:tcW w:type="dxa" w:w="388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워크플로우 실행 이력, 실패 노드, 외부 호출 결과</w:t>
            </w:r>
          </w:p>
        </w:tc>
        <w:tc>
          <w:tcPr>
            <w:tcW w:type="dxa" w:w="345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실행 이력 비교, 재실행, 로그 다운로드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관계 탐색</w:t>
            </w:r>
          </w:p>
        </w:tc>
        <w:tc>
          <w:tcPr>
            <w:tcW w:type="dxa" w:w="388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요청, 답변, 설비, 고장, 정비지시 관계</w:t>
            </w:r>
          </w:p>
        </w:tc>
        <w:tc>
          <w:tcPr>
            <w:tcW w:type="dxa" w:w="345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경로 하이라이트, 실행 ID 필터, 타입별 범례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스킬 관리</w:t>
            </w:r>
          </w:p>
        </w:tc>
        <w:tc>
          <w:tcPr>
            <w:tcW w:type="dxa" w:w="388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스킬 ID, 유형, 버전, 입력/출력 스키마</w:t>
            </w:r>
          </w:p>
        </w:tc>
        <w:tc>
          <w:tcPr>
            <w:tcW w:type="dxa" w:w="345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스킬 테스트 실행, 버전 관리, 사용 워크플로우 목록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감사 로그</w:t>
            </w:r>
          </w:p>
        </w:tc>
        <w:tc>
          <w:tcPr>
            <w:tcW w:type="dxa" w:w="388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누가 무엇을 실행했고 어떤 외부 호출이 있었는지</w:t>
            </w:r>
          </w:p>
        </w:tc>
        <w:tc>
          <w:tcPr>
            <w:tcW w:type="dxa" w:w="345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payload 마스킹, 감사 리포트, 이상 행위 탐지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통합 테스트</w:t>
            </w:r>
          </w:p>
        </w:tc>
        <w:tc>
          <w:tcPr>
            <w:tcW w:type="dxa" w:w="388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주요 시나리오 정상 동작 여부</w:t>
            </w:r>
          </w:p>
        </w:tc>
        <w:tc>
          <w:tcPr>
            <w:tcW w:type="dxa" w:w="345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회귀 테스트 자동 실행, 기대/실제 결과 비교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BEB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0F766E"/>
                <w:sz w:val="20"/>
              </w:rPr>
              <w:t>제품화 우선순위</w:t>
            </w:r>
          </w:p>
          <w:p>
            <w:pPr>
              <w:spacing w:line="276" w:lineRule="auto"/>
            </w:pPr>
            <w:r>
              <w:rPr>
                <w:rFonts w:ascii="맑은 고딕" w:hAnsi="맑은 고딕" w:eastAsia="맑은 고딕"/>
                <w:color w:val="334155"/>
                <w:sz w:val="20"/>
              </w:rPr>
              <w:t>1순위는 빌더와 실행 화면의 완성도입니다. 블록 상태 시각화, 입출력 확인, 선/블록 편집, 실행 전 검증이 납품용 UX의 핵심입니다.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0F172A"/>
          <w:sz w:val="36"/>
        </w:rPr>
        <w:t>7. 스킬 관리와 워크플로우 연결</w:t>
      </w:r>
    </w:p>
    <w:p>
      <w:pPr>
        <w:spacing w:after="80" w:line="276" w:lineRule="auto"/>
      </w:pPr>
      <w:r>
        <w:rPr>
          <w:rFonts w:ascii="맑은 고딕" w:hAnsi="맑은 고딕" w:eastAsia="맑은 고딕"/>
          <w:color w:val="334155"/>
          <w:sz w:val="20"/>
        </w:rPr>
        <w:t>스킬은 워크플로우 노드가 실행할 수 있는 기능 단위입니다. 댓글 등록, 정비지시 생성, 온톨로지 저장, RAG 조회 같은 기능을 재사용 가능한 형태로 관리합니다.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312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스킬 예</w:t>
            </w:r>
          </w:p>
        </w:tc>
        <w:tc>
          <w:tcPr>
            <w:tcW w:type="dxa" w:w="6048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customer-comment-create</w:t>
            </w:r>
          </w:p>
        </w:tc>
        <w:tc>
          <w:tcPr>
            <w:tcW w:type="dxa" w:w="60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고객사 게시판 댓글 등록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factory-comment-create</w:t>
            </w:r>
          </w:p>
        </w:tc>
        <w:tc>
          <w:tcPr>
            <w:tcW w:type="dxa" w:w="60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공장 게시판 댓글 등록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factory-maintenance-create</w:t>
            </w:r>
          </w:p>
        </w:tc>
        <w:tc>
          <w:tcPr>
            <w:tcW w:type="dxa" w:w="60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정비 지시 생성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ontology-write</w:t>
            </w:r>
          </w:p>
        </w:tc>
        <w:tc>
          <w:tcPr>
            <w:tcW w:type="dxa" w:w="60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온톨로지 객체/관계 저장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rag-ontology-lookup</w:t>
            </w:r>
          </w:p>
        </w:tc>
        <w:tc>
          <w:tcPr>
            <w:tcW w:type="dxa" w:w="60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RAG와 온톨로지 기반 지식 조회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fault-recurrence-check</w:t>
            </w:r>
          </w:p>
        </w:tc>
        <w:tc>
          <w:tcPr>
            <w:tcW w:type="dxa" w:w="60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반복 고장 여부 확인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request-classify</w:t>
            </w:r>
          </w:p>
        </w:tc>
        <w:tc>
          <w:tcPr>
            <w:tcW w:type="dxa" w:w="60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요청 유형 분류</w:t>
            </w:r>
          </w:p>
        </w:tc>
      </w:tr>
    </w:tbl>
    <w:p/>
    <w:p>
      <w:pPr>
        <w:pStyle w:val="ListBullet"/>
        <w:spacing w:after="40"/>
      </w:pPr>
      <w:r>
        <w:rPr>
          <w:rFonts w:ascii="맑은 고딕" w:hAnsi="맑은 고딕" w:eastAsia="맑은 고딕"/>
          <w:color w:val="334155"/>
          <w:sz w:val="20"/>
        </w:rPr>
        <w:t>워크플로우는 절차이고, 스킬은 그 절차 안에서 실행되는 기능입니다.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334155"/>
          <w:sz w:val="20"/>
        </w:rPr>
        <w:t>스킬을 분리하면 외부 시스템 호출을 표준화하고 고객사별 구현을 교체하기 쉽습니다.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334155"/>
          <w:sz w:val="20"/>
        </w:rPr>
        <w:t>향후에는 스킬 테스트 실행, 버전 관리, 권한 관리, 실행 감사 로그가 필요합니다.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0F172A"/>
          <w:sz w:val="36"/>
        </w:rPr>
        <w:t>8. 데모 운영과 문제 해결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88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648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backend 8001</w:t>
            </w:r>
          </w:p>
        </w:tc>
        <w:tc>
          <w:tcPr>
            <w:tcW w:type="dxa" w:w="648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ont_platform API 정상 응답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frontend 3002</w:t>
            </w:r>
          </w:p>
        </w:tc>
        <w:tc>
          <w:tcPr>
            <w:tcW w:type="dxa" w:w="648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콘솔 화면 접속 가능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고객사 게시판 8090</w:t>
            </w:r>
          </w:p>
        </w:tc>
        <w:tc>
          <w:tcPr>
            <w:tcW w:type="dxa" w:w="648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문의 등록 및 댓글 확인 가능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공장 게시판 8091</w:t>
            </w:r>
          </w:p>
        </w:tc>
        <w:tc>
          <w:tcPr>
            <w:tcW w:type="dxa" w:w="648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현장 요청 및 댓글/정비지시 확인 가능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MCP 서버</w:t>
            </w:r>
          </w:p>
        </w:tc>
        <w:tc>
          <w:tcPr>
            <w:tcW w:type="dxa" w:w="648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댓글/정비지시 등록 중계 가능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실행 옵션</w:t>
            </w:r>
          </w:p>
        </w:tc>
        <w:tc>
          <w:tcPr>
            <w:tcW w:type="dxa" w:w="6480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post/dry_run, 처리 건수, 재수행 옵션 확인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맑은 고딕" w:hAnsi="맑은 고딕" w:eastAsia="맑은 고딕"/>
          <w:b/>
          <w:color w:val="0F172A"/>
          <w:sz w:val="28"/>
        </w:rPr>
        <w:t>8.1 자주 발생하는 문제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448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6912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확인 순서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댓글이 안 달림</w:t>
            </w:r>
          </w:p>
        </w:tc>
        <w:tc>
          <w:tcPr>
            <w:tcW w:type="dxa" w:w="691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워크플로우 completed 여부 -&gt; 실행 모드 post -&gt; MCP 실행 -&gt; 게시판 target URL -&gt; Workflow Trace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계속 running</w:t>
            </w:r>
          </w:p>
        </w:tc>
        <w:tc>
          <w:tcPr>
            <w:tcW w:type="dxa" w:w="691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마지막 노드 완료 여부 -&gt; 외부 호출 응답 -&gt; 새로고침 -&gt; backend 로그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진행률이 100%가 아님</w:t>
            </w:r>
          </w:p>
        </w:tc>
        <w:tc>
          <w:tcPr>
            <w:tcW w:type="dxa" w:w="691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실행 대상 노드 수와 전체 노드 수 계산 차이 확인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한글 깨짐</w:t>
            </w:r>
          </w:p>
        </w:tc>
        <w:tc>
          <w:tcPr>
            <w:tcW w:type="dxa" w:w="691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브라우저 문제인지 PowerShell 출력 인코딩 문제인지 구분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포트 충돌</w:t>
            </w:r>
          </w:p>
        </w:tc>
        <w:tc>
          <w:tcPr>
            <w:tcW w:type="dxa" w:w="691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이미 실행 중인 서비스가 있는지 확인 후 기존 서버 사용 또는 재기동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0F172A"/>
          <w:sz w:val="36"/>
        </w:rPr>
        <w:t>9. 외부 설명용 가치 포인트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448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관점</w:t>
            </w:r>
          </w:p>
        </w:tc>
        <w:tc>
          <w:tcPr>
            <w:tcW w:type="dxa" w:w="6912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AI 챗봇과의 차이</w:t>
            </w:r>
          </w:p>
        </w:tc>
        <w:tc>
          <w:tcPr>
            <w:tcW w:type="dxa" w:w="691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답변 생성에서 끝나지 않고 실제 업무 시스템에 결과를 등록합니다.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기업 업무 적합성</w:t>
            </w:r>
          </w:p>
        </w:tc>
        <w:tc>
          <w:tcPr>
            <w:tcW w:type="dxa" w:w="691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워크플로우, 권한, 감사 로그, 실패 큐 같은 운영 요소를 포함합니다.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온톨로지 가치</w:t>
            </w:r>
          </w:p>
        </w:tc>
        <w:tc>
          <w:tcPr>
            <w:tcW w:type="dxa" w:w="691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업무 객체와 관계가 남아 반복 분석과 원인 추적이 가능합니다.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확장성</w:t>
            </w:r>
          </w:p>
        </w:tc>
        <w:tc>
          <w:tcPr>
            <w:tcW w:type="dxa" w:w="691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스킬과 MCP 구조로 고객사별 외부 시스템 연동을 분리할 수 있습니다.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투자/PoC 가치</w:t>
            </w:r>
          </w:p>
        </w:tc>
        <w:tc>
          <w:tcPr>
            <w:tcW w:type="dxa" w:w="691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기술 설명이 아니라 작동하는 업무 자동화 PoC로 보여줄 수 있습니다.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CFDF5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0F766E"/>
                <w:sz w:val="20"/>
              </w:rPr>
              <w:t>마무리 멘트</w:t>
            </w:r>
          </w:p>
          <w:p>
            <w:pPr>
              <w:spacing w:line="276" w:lineRule="auto"/>
            </w:pPr>
            <w:r>
              <w:rPr>
                <w:rFonts w:ascii="맑은 고딕" w:hAnsi="맑은 고딕" w:eastAsia="맑은 고딕"/>
                <w:color w:val="334155"/>
                <w:sz w:val="20"/>
              </w:rPr>
              <w:t>이 솔루션은 온톨로지, 워크플로우, RAG를 따로 보여주는 기술 데모가 아니라, 현장 요청을 처리하고 외부 시스템에 결과를 남기며 그 관계를 다시 추적할 수 있는 업무 실행형 AI 플랫폼의 원형입니다.</w:t>
            </w:r>
          </w:p>
        </w:tc>
      </w:tr>
    </w:tbl>
    <w:p/>
    <w:p>
      <w:r>
        <w:br w:type="page"/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0F172A"/>
          <w:sz w:val="36"/>
        </w:rPr>
        <w:t>부록. 원본 매뉴얼 출처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84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</w:t>
            </w:r>
          </w:p>
        </w:tc>
        <w:tc>
          <w:tcPr>
            <w:tcW w:type="dxa" w:w="4176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10_시나리오_통합_실행_매뉴얼.md</w:t>
            </w:r>
          </w:p>
        </w:tc>
        <w:tc>
          <w:tcPr>
            <w:tcW w:type="dxa" w:w="417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전체 시나리오 실행 공통 절차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11_고객사_문의_자동댓글_시나리오_매뉴얼.md</w:t>
            </w:r>
          </w:p>
        </w:tc>
        <w:tc>
          <w:tcPr>
            <w:tcW w:type="dxa" w:w="417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고객사 문의 자동댓글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12_공장자동화_정비지시_시나리오_매뉴얼.md</w:t>
            </w:r>
          </w:p>
        </w:tc>
        <w:tc>
          <w:tcPr>
            <w:tcW w:type="dxa" w:w="417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공장 자동화 정비지시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13_온톨로지_워크플로우_RAG_연계_매뉴얼.md</w:t>
            </w:r>
          </w:p>
        </w:tc>
        <w:tc>
          <w:tcPr>
            <w:tcW w:type="dxa" w:w="417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온톨로지/워크플로우/RAG 관계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14_스킬_관리_및_워크플로우_연결_매뉴얼.md</w:t>
            </w:r>
          </w:p>
        </w:tc>
        <w:tc>
          <w:tcPr>
            <w:tcW w:type="dxa" w:w="417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스킬 관리와 워크플로우 연결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15_데모_운영_점검_트러블슈팅_매뉴얼.md</w:t>
            </w:r>
          </w:p>
        </w:tc>
        <w:tc>
          <w:tcPr>
            <w:tcW w:type="dxa" w:w="417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데모 운영과 문제 해결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16_좌측_메뉴_전체_설명_매뉴얼.md</w:t>
            </w:r>
          </w:p>
        </w:tc>
        <w:tc>
          <w:tcPr>
            <w:tcW w:type="dxa" w:w="417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좌측 메뉴 전체 설명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/>
                <w:color w:val="334155"/>
                <w:sz w:val="17"/>
              </w:rPr>
              <w:t>17_메뉴별_화면_상세_및_향후기능_매뉴얼.md</w:t>
            </w:r>
          </w:p>
        </w:tc>
        <w:tc>
          <w:tcPr>
            <w:tcW w:type="dxa" w:w="417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334155"/>
                <w:sz w:val="17"/>
              </w:rPr>
              <w:t>메뉴별 화면 상세와 향후 기능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64748B"/>
        <w:sz w:val="16"/>
      </w:rPr>
      <w:t>Codex 작성본 | 내부 시연 및 외부 설명 자료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color w:val="64748B"/>
        <w:sz w:val="16"/>
      </w:rPr>
      <w:t>Ontology + Workflow + RAG 통합 솔루션 시연 설명 매뉴얼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