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新同学：样本来源核验与报告检查</w:t>
      </w:r>
    </w:p>
    <w:p>
      <w:r>
        <w:t>2026年10月28日｜已由队长确认在正式报名名单中。你负责资料核验，队长A继续独立完成8条评分，D仍另行独立评分。</w:t>
      </w:r>
    </w:p>
    <w:p>
      <w:pPr>
        <w:pStyle w:val="Heading1"/>
      </w:pPr>
      <w:r>
        <w:t>先做什么：两小时内交第一批5题的核验记录</w:t>
      </w:r>
    </w:p>
    <w:p>
      <w:r>
        <w:t>打开02号Excel，先读“00_填写说明”，再处理“01_11题时间核验”。优先顺序：P-A10、P-A13（老板电器002508）；P-A15、P-A17、P-A20（立讯精密002475）。每题最多先查15分钟，5题均留下记录；目标是找回5题的有效来源，但找到多少就交多少，不把5条记录说成5条已合格样本。</w:t>
      </w:r>
    </w:p>
    <w:p>
      <w:r>
        <w:t>这11题已是真实候选问题，不用重新编题。缺的是投资者提交提问的日期/时间及可复查出处；已有的2026-05-13、2026-05-06是说明会活动日，不能直接填为提问时间。Excel已填好全部问题原文、现有来源链接和页码。</w:t>
      </w:r>
    </w:p>
    <w:p>
      <w:pPr>
        <w:pStyle w:val="Heading1"/>
      </w:pPr>
      <w:r>
        <w:t>如何逐题查找</w:t>
      </w:r>
    </w:p>
    <w:p>
      <w:r>
        <w:t>1. 从公司代码进入互动易（irm.cninfo.com.cn），查对应2025年度业绩说明会/云访谈，或从公司官网投资者关系栏目进入官方活动链接。老板电器活动日2026-05-13；立讯精密2026-05-06。</w:t>
      </w:r>
    </w:p>
    <w:p>
      <w:r>
        <w:t>2. 用问题开头的一小段文字检索，如“2025年度，公司在新品研发”或“有回购股票并注销的方案吗”。打开完整问题卡片，核对全文，记录问题/活动ID、原始链接以及明确标为提问或提交的时间。不要将回答时间、网页发布日期或PDF上传日期混用。</w:t>
      </w:r>
    </w:p>
    <w:p>
      <w:r>
        <w:t>3. 保存显示公司、完整问题和时间标签的截图/网页PDF；能显示网址最好。命名如P-A10_提问原页_20261028.png。若截图不能包含全文，再保存第二张并写明衔接。可保存公开原页，不采集无关个人信息。</w:t>
      </w:r>
    </w:p>
    <w:p>
      <w:r>
        <w:t>4. 回填Excel的人工列。保留原始时间字符串，再填标准化北京时间及精度。只有日期也如实写“到日”；若可靠提问日期已确认，A可采用该日前一日末作为保守截止，但不能伪造时分秒。时区不明则留待核验。</w:t>
      </w:r>
    </w:p>
    <w:p>
      <w:r>
        <w:t>5. 同题找到多个时间，保留各来源和差异，不自行择优。若只能找到说明会PDF或活动日期，填“未找到提问时间”，并在检索日志写查过哪里。搜索摘要和模型给出的时间均不是原始证据。</w:t>
      </w:r>
    </w:p>
    <w:p>
      <w:r>
        <w:t>6. 你提出收录/待核/替换建议，A复核后才更新主表和证据截止。任何新截止均须重新核对所用公告的实际公开时间；只有报告期而无公开时间不够。公告晚于提问不能入模型证据。</w:t>
      </w:r>
    </w:p>
    <w:p>
      <w:pPr>
        <w:pStyle w:val="Heading1"/>
      </w:pPr>
      <w:r>
        <w:t>若找不到：最多补5道替换候选</w:t>
      </w:r>
    </w:p>
    <w:p>
      <w:r>
        <w:t>优先同公司、同交易所、相近主题且带明确提问日期/时间的真实问题。先把原题标为待核或建议排除，不覆盖旧ID。新题用R-B01至R-B05，在“02_替换候选”另登记；与全部既有20题去重，记录替换哪一题、原文、来源、时间、预期类型。类型判断只是采样建议。</w:t>
      </w:r>
    </w:p>
    <w:p>
      <w:r>
        <w:t>有余力可附1—2份提问前已公开公告：下载地址、标题、公开时间、PDF页码、相关原文。不得把公司事后回复当作模型输入或唯一答案，也不要让AI编造提问。你不用编参考答案或判断模型好坏；这部分由A核对后形成。</w:t>
      </w:r>
    </w:p>
    <w:p>
      <w:pPr>
        <w:pStyle w:val="Heading1"/>
      </w:pPr>
      <w:r>
        <w:t>第二批及可选任务</w:t>
      </w:r>
    </w:p>
    <w:p>
      <w:r>
        <w:t>首批交回后，再核验剩余6题P-A11、P-A12、P-A14、P-A16、P-A18、P-A19；同样限时，保留找不到的记录。以上11题均是预实验候选，不因此成为正式80题样本。</w:t>
      </w:r>
    </w:p>
    <w:p>
      <w:r>
        <w:t>完成来源核验后，按“03_赛事核对”检查天大提交要求，按“04_报告论证检查”检查A随后交来的待审稿。没有拿到最新稿就标“未审”，不要根据旧版猜测结果。此轮不预读A/D评分、模型映射或正式人工题答案；不增加第三位评分者，也不改变C/D已确认的人工任务分配。</w:t>
      </w:r>
    </w:p>
    <w:p>
      <w:pPr>
        <w:pStyle w:val="Heading1"/>
      </w:pPr>
      <w:r>
        <w:t>交回什么</w:t>
      </w:r>
    </w:p>
    <w:p>
      <w:r>
        <w:t>将填好的02号Excel另存为02_资料核验回传_姓名_日期.xlsx，与截图/网页PDF和补充公告放进一个ZIP发给队长。每个截图的相对路径必须填进表内；如另附说明，写明题号。原文件和问题原文保留，不修改模板已填字段。真实耗时可记入日志，但此次资料准备耗时不是C/D人工写作实验的耗时。</w:t>
      </w:r>
    </w:p>
    <w:p>
      <w:r>
        <w:t>第一批建议收包后2小时内交；这是内部建议，不是比赛规则。10月29日10:00前汇总全部已完成与未完成项，随后A锁定实际可报告的数据范围。不能为凑数量补填时间、结果或费用。</w:t>
      </w:r>
    </w:p>
    <w:p>
      <w:pPr>
        <w:pStyle w:val="Heading1"/>
      </w:pPr>
      <w:r>
        <w:t>提交时间与分工</w:t>
      </w:r>
    </w:p>
    <w:p>
      <w:r>
        <w:t>队长2026-10-28确认：天大分会场旧通知仍有效，10月29日22:00前将Word与PDF发送至tjucomers2026@163.com，内部目标18:00。总手册第18页要求分赛场按本地要求提交，不向主赛场提交；11月1日22:00和清华云盘属于主赛场要求，不适用于本队。</w:t>
      </w:r>
    </w:p>
    <w:p>
      <w:r>
        <w:t>你完成资料核验与形式检查；A完成8条独立评分和统稿；D独立完成8条评分并回复规则争议；C补账单、参数确认和可复算结果；助手负责回收后合并核验、分析与文稿更新。队长独立评分未封存前，不交流具体回复应得分数。</w:t>
      </w:r>
    </w:p>
    <w:p>
      <w:r>
        <w:t>目前收到的是两题八次接口记录，尚不足以代表80题正式实验。无论时间多紧，报告中的“已完成”须以实际回收为准。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研究准备材料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投资者问答研究｜并行任务 v1.2｜2026-10-28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D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D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63D5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