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3C7B5" w14:textId="77777777" w:rsidR="0012425F" w:rsidRPr="0012425F" w:rsidRDefault="0012425F" w:rsidP="0012425F">
      <w:r w:rsidRPr="0012425F">
        <w:rPr>
          <w:b/>
          <w:bCs/>
        </w:rPr>
        <w:t>PLAN DE NEGOCIO DEL PROYECTO GREENEARN</w:t>
      </w:r>
    </w:p>
    <w:p w14:paraId="05716BEF" w14:textId="77777777" w:rsidR="0012425F" w:rsidRPr="0012425F" w:rsidRDefault="0012425F" w:rsidP="0012425F">
      <w:r w:rsidRPr="0012425F">
        <w:rPr>
          <w:b/>
          <w:bCs/>
        </w:rPr>
        <w:t>Nombre del Proyecto:</w:t>
      </w:r>
      <w:r w:rsidRPr="0012425F">
        <w:t xml:space="preserve"> GreenEarn – Recicla. Gana. Transforma.</w:t>
      </w:r>
      <w:r w:rsidRPr="0012425F">
        <w:br/>
      </w:r>
      <w:r w:rsidRPr="0012425F">
        <w:rPr>
          <w:b/>
          <w:bCs/>
        </w:rPr>
        <w:t>Equipo:</w:t>
      </w:r>
      <w:r w:rsidRPr="0012425F">
        <w:t xml:space="preserve"> </w:t>
      </w:r>
      <w:proofErr w:type="spellStart"/>
      <w:r w:rsidRPr="0012425F">
        <w:t>Andreagabriela</w:t>
      </w:r>
      <w:proofErr w:type="spellEnd"/>
      <w:r w:rsidRPr="0012425F">
        <w:t xml:space="preserve"> </w:t>
      </w:r>
      <w:proofErr w:type="spellStart"/>
      <w:r w:rsidRPr="0012425F">
        <w:t>Maimone</w:t>
      </w:r>
      <w:proofErr w:type="spellEnd"/>
      <w:r w:rsidRPr="0012425F">
        <w:t xml:space="preserve">, Valeria Sánchez y </w:t>
      </w:r>
      <w:proofErr w:type="spellStart"/>
      <w:r w:rsidRPr="0012425F">
        <w:t>Anyerlieth</w:t>
      </w:r>
      <w:proofErr w:type="spellEnd"/>
      <w:r w:rsidRPr="0012425F">
        <w:t xml:space="preserve"> Goncalves</w:t>
      </w:r>
      <w:r w:rsidRPr="0012425F">
        <w:br/>
      </w:r>
      <w:r w:rsidRPr="0012425F">
        <w:rPr>
          <w:b/>
          <w:bCs/>
        </w:rPr>
        <w:t>Institución:</w:t>
      </w:r>
      <w:r w:rsidRPr="0012425F">
        <w:t xml:space="preserve"> C.E. Simón Bolívar Fe y Alegría</w:t>
      </w:r>
    </w:p>
    <w:p w14:paraId="6B4668FE" w14:textId="77777777" w:rsidR="0012425F" w:rsidRPr="0012425F" w:rsidRDefault="0012425F" w:rsidP="0012425F">
      <w:r w:rsidRPr="0012425F">
        <w:pict w14:anchorId="48981C2B">
          <v:rect id="_x0000_i1205" style="width:0;height:1.5pt" o:hralign="center" o:hrstd="t" o:hr="t" fillcolor="#a0a0a0" stroked="f"/>
        </w:pict>
      </w:r>
    </w:p>
    <w:p w14:paraId="0736C8D2" w14:textId="77777777" w:rsidR="0012425F" w:rsidRPr="0012425F" w:rsidRDefault="0012425F" w:rsidP="0012425F">
      <w:r w:rsidRPr="0012425F">
        <w:rPr>
          <w:b/>
          <w:bCs/>
        </w:rPr>
        <w:t>1. Propuesta de Valor</w:t>
      </w:r>
    </w:p>
    <w:p w14:paraId="5BC2CD2B" w14:textId="77777777" w:rsidR="0012425F" w:rsidRPr="0012425F" w:rsidRDefault="0012425F" w:rsidP="0012425F">
      <w:r w:rsidRPr="0012425F">
        <w:t xml:space="preserve">GreenEarn es una aplicación móvil que transforma el reciclaje en una experiencia motivadora, divertida y con recompensas reales. A través de una plataforma </w:t>
      </w:r>
      <w:proofErr w:type="spellStart"/>
      <w:r w:rsidRPr="0012425F">
        <w:t>gamificada</w:t>
      </w:r>
      <w:proofErr w:type="spellEnd"/>
      <w:r w:rsidRPr="0012425F">
        <w:t>, los usuarios escanean su reciclaje, ganan puntos y los canjean por descuentos, recargas, entradas o donaciones a causas ecológicas. GreenEarn convierte la acción ambiental en un hábito cotidiano y gratificante.</w:t>
      </w:r>
    </w:p>
    <w:p w14:paraId="5B45E341" w14:textId="77777777" w:rsidR="0012425F" w:rsidRPr="0012425F" w:rsidRDefault="0012425F" w:rsidP="0012425F">
      <w:r w:rsidRPr="0012425F">
        <w:pict w14:anchorId="0E7D7BCF">
          <v:rect id="_x0000_i1206" style="width:0;height:1.5pt" o:hralign="center" o:hrstd="t" o:hr="t" fillcolor="#a0a0a0" stroked="f"/>
        </w:pict>
      </w:r>
    </w:p>
    <w:p w14:paraId="232C1F63" w14:textId="77777777" w:rsidR="0012425F" w:rsidRPr="0012425F" w:rsidRDefault="0012425F" w:rsidP="0012425F">
      <w:r w:rsidRPr="0012425F">
        <w:rPr>
          <w:b/>
          <w:bCs/>
        </w:rPr>
        <w:t>2. Mercado Objetivo</w:t>
      </w:r>
    </w:p>
    <w:p w14:paraId="6EBCEC95" w14:textId="77777777" w:rsidR="0012425F" w:rsidRPr="0012425F" w:rsidRDefault="0012425F" w:rsidP="0012425F">
      <w:r w:rsidRPr="0012425F">
        <w:t>Nuestro enfoque principal está en:</w:t>
      </w:r>
    </w:p>
    <w:p w14:paraId="60CD053D" w14:textId="77777777" w:rsidR="0012425F" w:rsidRPr="0012425F" w:rsidRDefault="0012425F" w:rsidP="0012425F">
      <w:pPr>
        <w:numPr>
          <w:ilvl w:val="0"/>
          <w:numId w:val="5"/>
        </w:numPr>
      </w:pPr>
      <w:r w:rsidRPr="0012425F">
        <w:rPr>
          <w:b/>
          <w:bCs/>
        </w:rPr>
        <w:t>Jóvenes entre 12 y 25 años</w:t>
      </w:r>
      <w:r w:rsidRPr="0012425F">
        <w:t>, estudiantes de secundaria y universidad que buscan experiencias digitales con impacto.</w:t>
      </w:r>
    </w:p>
    <w:p w14:paraId="344EF1C4" w14:textId="77777777" w:rsidR="0012425F" w:rsidRPr="0012425F" w:rsidRDefault="0012425F" w:rsidP="0012425F">
      <w:pPr>
        <w:numPr>
          <w:ilvl w:val="0"/>
          <w:numId w:val="5"/>
        </w:numPr>
      </w:pPr>
      <w:r w:rsidRPr="0012425F">
        <w:rPr>
          <w:b/>
          <w:bCs/>
        </w:rPr>
        <w:t>Centros educativos</w:t>
      </w:r>
      <w:r w:rsidRPr="0012425F">
        <w:t xml:space="preserve"> comprometidos con la sostenibilidad.</w:t>
      </w:r>
    </w:p>
    <w:p w14:paraId="539DC8AA" w14:textId="77777777" w:rsidR="0012425F" w:rsidRPr="0012425F" w:rsidRDefault="0012425F" w:rsidP="0012425F">
      <w:pPr>
        <w:numPr>
          <w:ilvl w:val="0"/>
          <w:numId w:val="5"/>
        </w:numPr>
      </w:pPr>
      <w:r w:rsidRPr="0012425F">
        <w:rPr>
          <w:b/>
          <w:bCs/>
        </w:rPr>
        <w:t xml:space="preserve">Gobiernos locales y </w:t>
      </w:r>
      <w:proofErr w:type="spellStart"/>
      <w:r w:rsidRPr="0012425F">
        <w:rPr>
          <w:b/>
          <w:bCs/>
        </w:rPr>
        <w:t>ONGs</w:t>
      </w:r>
      <w:proofErr w:type="spellEnd"/>
      <w:r w:rsidRPr="0012425F">
        <w:t xml:space="preserve"> interesados en impulsar programas de reciclaje efectivos.</w:t>
      </w:r>
    </w:p>
    <w:p w14:paraId="67280124" w14:textId="77777777" w:rsidR="0012425F" w:rsidRPr="0012425F" w:rsidRDefault="0012425F" w:rsidP="0012425F">
      <w:pPr>
        <w:numPr>
          <w:ilvl w:val="0"/>
          <w:numId w:val="5"/>
        </w:numPr>
      </w:pPr>
      <w:r w:rsidRPr="0012425F">
        <w:rPr>
          <w:b/>
          <w:bCs/>
        </w:rPr>
        <w:t>Comercios locales y marcas sostenibles</w:t>
      </w:r>
      <w:r w:rsidRPr="0012425F">
        <w:t xml:space="preserve"> que deseen conectar con consumidores conscientes.</w:t>
      </w:r>
    </w:p>
    <w:p w14:paraId="04C0A4B0" w14:textId="77777777" w:rsidR="0012425F" w:rsidRPr="0012425F" w:rsidRDefault="0012425F" w:rsidP="0012425F">
      <w:r w:rsidRPr="0012425F">
        <w:t>Este segmento combina tecnología, conciencia ambiental y necesidad de reconocimiento, lo que lo hace ideal para adoptar una plataforma como GreenEarn.</w:t>
      </w:r>
    </w:p>
    <w:p w14:paraId="6D7AA8E9" w14:textId="77777777" w:rsidR="0012425F" w:rsidRPr="0012425F" w:rsidRDefault="0012425F" w:rsidP="0012425F">
      <w:r w:rsidRPr="0012425F">
        <w:pict w14:anchorId="7F037409">
          <v:rect id="_x0000_i1207" style="width:0;height:1.5pt" o:hralign="center" o:hrstd="t" o:hr="t" fillcolor="#a0a0a0" stroked="f"/>
        </w:pict>
      </w:r>
    </w:p>
    <w:p w14:paraId="15AEDC99" w14:textId="77777777" w:rsidR="0012425F" w:rsidRPr="0012425F" w:rsidRDefault="0012425F" w:rsidP="0012425F">
      <w:r w:rsidRPr="0012425F">
        <w:rPr>
          <w:b/>
          <w:bCs/>
        </w:rPr>
        <w:t>3. Estrategia de Marketing</w:t>
      </w:r>
    </w:p>
    <w:p w14:paraId="70518710" w14:textId="77777777" w:rsidR="0012425F" w:rsidRPr="0012425F" w:rsidRDefault="0012425F" w:rsidP="0012425F">
      <w:r w:rsidRPr="0012425F">
        <w:t>Para posicionar GreenEarn y atraer usuarios y aliados, implementaremos:</w:t>
      </w:r>
    </w:p>
    <w:p w14:paraId="02B75479" w14:textId="77777777" w:rsidR="0012425F" w:rsidRPr="0012425F" w:rsidRDefault="0012425F" w:rsidP="0012425F">
      <w:pPr>
        <w:numPr>
          <w:ilvl w:val="0"/>
          <w:numId w:val="6"/>
        </w:numPr>
      </w:pPr>
      <w:r w:rsidRPr="0012425F">
        <w:rPr>
          <w:b/>
          <w:bCs/>
        </w:rPr>
        <w:t>Embajadores escolares:</w:t>
      </w:r>
      <w:r w:rsidRPr="0012425F">
        <w:t xml:space="preserve"> estudiantes líderes que promuevan el uso de la </w:t>
      </w:r>
      <w:proofErr w:type="gramStart"/>
      <w:r w:rsidRPr="0012425F">
        <w:t>app</w:t>
      </w:r>
      <w:proofErr w:type="gramEnd"/>
      <w:r w:rsidRPr="0012425F">
        <w:t xml:space="preserve"> dentro de sus liceos.</w:t>
      </w:r>
    </w:p>
    <w:p w14:paraId="4E30498C" w14:textId="77777777" w:rsidR="0012425F" w:rsidRPr="0012425F" w:rsidRDefault="0012425F" w:rsidP="0012425F">
      <w:pPr>
        <w:numPr>
          <w:ilvl w:val="0"/>
          <w:numId w:val="6"/>
        </w:numPr>
      </w:pPr>
      <w:r w:rsidRPr="0012425F">
        <w:rPr>
          <w:b/>
          <w:bCs/>
        </w:rPr>
        <w:t>Campañas en redes sociales:</w:t>
      </w:r>
      <w:r w:rsidRPr="0012425F">
        <w:t xml:space="preserve"> contenidos virales en TikTok, Instagram y WhatsApp con retos ecológicos semanales.</w:t>
      </w:r>
    </w:p>
    <w:p w14:paraId="2D82646B" w14:textId="77777777" w:rsidR="0012425F" w:rsidRPr="0012425F" w:rsidRDefault="0012425F" w:rsidP="0012425F">
      <w:pPr>
        <w:numPr>
          <w:ilvl w:val="0"/>
          <w:numId w:val="6"/>
        </w:numPr>
      </w:pPr>
      <w:r w:rsidRPr="0012425F">
        <w:rPr>
          <w:b/>
          <w:bCs/>
        </w:rPr>
        <w:lastRenderedPageBreak/>
        <w:t>Alianzas con marcas locales:</w:t>
      </w:r>
      <w:r w:rsidRPr="0012425F">
        <w:t xml:space="preserve"> recompensas atractivas que motiven a participar y fortalezcan la economía circular.</w:t>
      </w:r>
    </w:p>
    <w:p w14:paraId="7E531E35" w14:textId="77777777" w:rsidR="0012425F" w:rsidRPr="0012425F" w:rsidRDefault="0012425F" w:rsidP="0012425F">
      <w:pPr>
        <w:numPr>
          <w:ilvl w:val="0"/>
          <w:numId w:val="6"/>
        </w:numPr>
      </w:pPr>
      <w:r w:rsidRPr="0012425F">
        <w:rPr>
          <w:b/>
          <w:bCs/>
        </w:rPr>
        <w:t>Talleres educativos:</w:t>
      </w:r>
      <w:r w:rsidRPr="0012425F">
        <w:t xml:space="preserve"> en instituciones aliadas, para presentar la </w:t>
      </w:r>
      <w:proofErr w:type="gramStart"/>
      <w:r w:rsidRPr="0012425F">
        <w:t>app</w:t>
      </w:r>
      <w:proofErr w:type="gramEnd"/>
      <w:r w:rsidRPr="0012425F">
        <w:t xml:space="preserve"> como una solución tecnológica y pedagógica.</w:t>
      </w:r>
    </w:p>
    <w:p w14:paraId="55BAC014" w14:textId="77777777" w:rsidR="0012425F" w:rsidRPr="0012425F" w:rsidRDefault="0012425F" w:rsidP="0012425F">
      <w:pPr>
        <w:numPr>
          <w:ilvl w:val="0"/>
          <w:numId w:val="6"/>
        </w:numPr>
      </w:pPr>
      <w:r w:rsidRPr="0012425F">
        <w:rPr>
          <w:b/>
          <w:bCs/>
        </w:rPr>
        <w:t>Retos comunitarios mensuales:</w:t>
      </w:r>
      <w:r w:rsidRPr="0012425F">
        <w:t xml:space="preserve"> con premiaciones y reconocimiento para los mejores recicladores.</w:t>
      </w:r>
    </w:p>
    <w:p w14:paraId="78679D99" w14:textId="77777777" w:rsidR="0012425F" w:rsidRPr="0012425F" w:rsidRDefault="0012425F" w:rsidP="0012425F">
      <w:r w:rsidRPr="0012425F">
        <w:pict w14:anchorId="4287742E">
          <v:rect id="_x0000_i1208" style="width:0;height:1.5pt" o:hralign="center" o:hrstd="t" o:hr="t" fillcolor="#a0a0a0" stroked="f"/>
        </w:pict>
      </w:r>
    </w:p>
    <w:p w14:paraId="3A15EAB9" w14:textId="77777777" w:rsidR="0012425F" w:rsidRPr="0012425F" w:rsidRDefault="0012425F" w:rsidP="0012425F">
      <w:r w:rsidRPr="0012425F">
        <w:rPr>
          <w:b/>
          <w:bCs/>
        </w:rPr>
        <w:t>4. Modelo de Ingresos</w:t>
      </w:r>
    </w:p>
    <w:p w14:paraId="75DA83A9" w14:textId="77777777" w:rsidR="0012425F" w:rsidRPr="0012425F" w:rsidRDefault="0012425F" w:rsidP="0012425F">
      <w:r w:rsidRPr="0012425F">
        <w:t>El modelo de negocio de GreenEarn es mixto, con varias fuentes de ingresos sostenibles:</w:t>
      </w:r>
    </w:p>
    <w:p w14:paraId="5AF9DD09" w14:textId="77777777" w:rsidR="0012425F" w:rsidRPr="0012425F" w:rsidRDefault="0012425F" w:rsidP="0012425F">
      <w:pPr>
        <w:numPr>
          <w:ilvl w:val="0"/>
          <w:numId w:val="7"/>
        </w:numPr>
      </w:pPr>
      <w:r w:rsidRPr="0012425F">
        <w:rPr>
          <w:b/>
          <w:bCs/>
        </w:rPr>
        <w:t>Comisiones por canjes:</w:t>
      </w:r>
      <w:r w:rsidRPr="0012425F">
        <w:t xml:space="preserve"> por cada transacción de puntos en comercios aliados, GreenEarn obtiene un porcentaje.</w:t>
      </w:r>
    </w:p>
    <w:p w14:paraId="3EA178D0" w14:textId="77777777" w:rsidR="0012425F" w:rsidRPr="0012425F" w:rsidRDefault="0012425F" w:rsidP="0012425F">
      <w:pPr>
        <w:numPr>
          <w:ilvl w:val="0"/>
          <w:numId w:val="7"/>
        </w:numPr>
      </w:pPr>
      <w:r w:rsidRPr="0012425F">
        <w:rPr>
          <w:b/>
          <w:bCs/>
        </w:rPr>
        <w:t>Publicidad ecológica:</w:t>
      </w:r>
      <w:r w:rsidRPr="0012425F">
        <w:t xml:space="preserve"> marcas verdes pueden pagar por visibilidad dentro de la </w:t>
      </w:r>
      <w:proofErr w:type="gramStart"/>
      <w:r w:rsidRPr="0012425F">
        <w:t>app</w:t>
      </w:r>
      <w:proofErr w:type="gramEnd"/>
      <w:r w:rsidRPr="0012425F">
        <w:t xml:space="preserve"> a través de banners, retos patrocinados y recompensas.</w:t>
      </w:r>
    </w:p>
    <w:p w14:paraId="53A49588" w14:textId="77777777" w:rsidR="0012425F" w:rsidRPr="0012425F" w:rsidRDefault="0012425F" w:rsidP="0012425F">
      <w:pPr>
        <w:numPr>
          <w:ilvl w:val="0"/>
          <w:numId w:val="7"/>
        </w:numPr>
      </w:pPr>
      <w:r w:rsidRPr="0012425F">
        <w:rPr>
          <w:b/>
          <w:bCs/>
        </w:rPr>
        <w:t>Suscripción premium:</w:t>
      </w:r>
      <w:r w:rsidRPr="0012425F">
        <w:t xml:space="preserve"> usuarios pueden acceder a beneficios exclusivos como retos especiales, duplicadores de puntos y recompensas VIP.</w:t>
      </w:r>
    </w:p>
    <w:p w14:paraId="6C0977AB" w14:textId="77777777" w:rsidR="0012425F" w:rsidRPr="0012425F" w:rsidRDefault="0012425F" w:rsidP="0012425F">
      <w:pPr>
        <w:numPr>
          <w:ilvl w:val="0"/>
          <w:numId w:val="7"/>
        </w:numPr>
      </w:pPr>
      <w:r w:rsidRPr="0012425F">
        <w:rPr>
          <w:b/>
          <w:bCs/>
        </w:rPr>
        <w:t>Venta de datos agregados:</w:t>
      </w:r>
      <w:r w:rsidRPr="0012425F">
        <w:t xml:space="preserve"> informes anónimos de impacto ambiental para instituciones, gobiernos y </w:t>
      </w:r>
      <w:proofErr w:type="spellStart"/>
      <w:r w:rsidRPr="0012425F">
        <w:t>ONGs</w:t>
      </w:r>
      <w:proofErr w:type="spellEnd"/>
      <w:r w:rsidRPr="0012425F">
        <w:t xml:space="preserve"> interesadas en políticas públicas.</w:t>
      </w:r>
    </w:p>
    <w:p w14:paraId="4240BF3A" w14:textId="77777777" w:rsidR="0012425F" w:rsidRPr="0012425F" w:rsidRDefault="0012425F" w:rsidP="0012425F">
      <w:r w:rsidRPr="0012425F">
        <w:t>Este modelo permite que GreenEarn sea gratuito para los usuarios, accesible para instituciones y rentable para sus desarrolladores.</w:t>
      </w:r>
    </w:p>
    <w:p w14:paraId="48F4E152" w14:textId="77777777" w:rsidR="0012425F" w:rsidRPr="0012425F" w:rsidRDefault="0012425F" w:rsidP="0012425F">
      <w:r w:rsidRPr="0012425F">
        <w:pict w14:anchorId="6180ECBD">
          <v:rect id="_x0000_i1209" style="width:0;height:1.5pt" o:hralign="center" o:hrstd="t" o:hr="t" fillcolor="#a0a0a0" stroked="f"/>
        </w:pict>
      </w:r>
    </w:p>
    <w:p w14:paraId="7574EB0A" w14:textId="77777777" w:rsidR="0012425F" w:rsidRPr="0012425F" w:rsidRDefault="0012425F" w:rsidP="0012425F">
      <w:r w:rsidRPr="0012425F">
        <w:rPr>
          <w:b/>
          <w:bCs/>
        </w:rPr>
        <w:t>5. Proyección e Impacto</w:t>
      </w:r>
    </w:p>
    <w:p w14:paraId="2169E030" w14:textId="77777777" w:rsidR="0012425F" w:rsidRPr="0012425F" w:rsidRDefault="0012425F" w:rsidP="0012425F">
      <w:r w:rsidRPr="0012425F">
        <w:t>GreenEarn busca llegar a más de 5.000 usuarios activos en su primer año, con presencia en al menos 10 instituciones educativas y 20 comercios aliados. A mediano plazo, se espera escalar la plataforma a nivel municipal y regional con el apoyo de entes públicos.</w:t>
      </w:r>
    </w:p>
    <w:p w14:paraId="75CA4728" w14:textId="77777777" w:rsidR="0012425F" w:rsidRPr="0012425F" w:rsidRDefault="0012425F" w:rsidP="0012425F">
      <w:r w:rsidRPr="0012425F">
        <w:t>El impacto se medirá en:</w:t>
      </w:r>
    </w:p>
    <w:p w14:paraId="6C18D2CC" w14:textId="77777777" w:rsidR="0012425F" w:rsidRPr="0012425F" w:rsidRDefault="0012425F" w:rsidP="0012425F">
      <w:pPr>
        <w:numPr>
          <w:ilvl w:val="0"/>
          <w:numId w:val="8"/>
        </w:numPr>
      </w:pPr>
      <w:r w:rsidRPr="0012425F">
        <w:t>Cantidad de residuos reciclados (kg)</w:t>
      </w:r>
    </w:p>
    <w:p w14:paraId="0F5BD353" w14:textId="77777777" w:rsidR="0012425F" w:rsidRPr="0012425F" w:rsidRDefault="0012425F" w:rsidP="0012425F">
      <w:pPr>
        <w:numPr>
          <w:ilvl w:val="0"/>
          <w:numId w:val="8"/>
        </w:numPr>
      </w:pPr>
      <w:r w:rsidRPr="0012425F">
        <w:t>Cantidad de CO₂ evitado</w:t>
      </w:r>
    </w:p>
    <w:p w14:paraId="50C6CA54" w14:textId="77777777" w:rsidR="0012425F" w:rsidRPr="0012425F" w:rsidRDefault="0012425F" w:rsidP="0012425F">
      <w:pPr>
        <w:numPr>
          <w:ilvl w:val="0"/>
          <w:numId w:val="8"/>
        </w:numPr>
      </w:pPr>
      <w:r w:rsidRPr="0012425F">
        <w:t>Número de usuarios activos y retos completados</w:t>
      </w:r>
    </w:p>
    <w:p w14:paraId="754CD4AD" w14:textId="77777777" w:rsidR="0012425F" w:rsidRPr="0012425F" w:rsidRDefault="0012425F" w:rsidP="0012425F">
      <w:pPr>
        <w:numPr>
          <w:ilvl w:val="0"/>
          <w:numId w:val="8"/>
        </w:numPr>
      </w:pPr>
      <w:r w:rsidRPr="0012425F">
        <w:lastRenderedPageBreak/>
        <w:t>Número de recompensas entregadas y comercios integrados</w:t>
      </w:r>
    </w:p>
    <w:p w14:paraId="1F87DAB9" w14:textId="77777777" w:rsidR="0012425F" w:rsidRPr="0012425F" w:rsidRDefault="0012425F" w:rsidP="0012425F">
      <w:r w:rsidRPr="0012425F">
        <w:t xml:space="preserve">GreenEarn no es solo una </w:t>
      </w:r>
      <w:proofErr w:type="gramStart"/>
      <w:r w:rsidRPr="0012425F">
        <w:t>app</w:t>
      </w:r>
      <w:proofErr w:type="gramEnd"/>
      <w:r w:rsidRPr="0012425F">
        <w:t>, es una forma nueva de vivir el reciclaje. Una herramienta para motivar, conectar y transformar.</w:t>
      </w:r>
    </w:p>
    <w:p w14:paraId="39DEB802" w14:textId="485969F7" w:rsidR="0012425F" w:rsidRPr="0012425F" w:rsidRDefault="0012425F" w:rsidP="0012425F">
      <w:r>
        <w:rPr>
          <w:noProof/>
        </w:rPr>
        <w:drawing>
          <wp:anchor distT="0" distB="0" distL="114300" distR="114300" simplePos="0" relativeHeight="251658240" behindDoc="1" locked="0" layoutInCell="1" allowOverlap="1" wp14:anchorId="1617F491" wp14:editId="4CC53860">
            <wp:simplePos x="0" y="0"/>
            <wp:positionH relativeFrom="margin">
              <wp:align>center</wp:align>
            </wp:positionH>
            <wp:positionV relativeFrom="paragraph">
              <wp:posOffset>460375</wp:posOffset>
            </wp:positionV>
            <wp:extent cx="6605905" cy="4953000"/>
            <wp:effectExtent l="0" t="0" r="4445" b="0"/>
            <wp:wrapTight wrapText="bothSides">
              <wp:wrapPolygon edited="0">
                <wp:start x="0" y="0"/>
                <wp:lineTo x="0" y="21517"/>
                <wp:lineTo x="21552" y="21517"/>
                <wp:lineTo x="21552" y="0"/>
                <wp:lineTo x="0" y="0"/>
              </wp:wrapPolygon>
            </wp:wrapTight>
            <wp:docPr id="387285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90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425F">
        <w:pict w14:anchorId="2A06FB4F">
          <v:rect id="_x0000_i1210" style="width:0;height:1.5pt" o:hralign="center" o:hrstd="t" o:hr="t" fillcolor="#a0a0a0" stroked="f"/>
        </w:pict>
      </w:r>
    </w:p>
    <w:p w14:paraId="73BA6D53" w14:textId="1B05CB6A" w:rsidR="0076700A" w:rsidRDefault="0076700A"/>
    <w:sectPr w:rsidR="00767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16CE1"/>
    <w:multiLevelType w:val="multilevel"/>
    <w:tmpl w:val="A58A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E53B3"/>
    <w:multiLevelType w:val="multilevel"/>
    <w:tmpl w:val="A7B0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13A2C"/>
    <w:multiLevelType w:val="multilevel"/>
    <w:tmpl w:val="E84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6036E"/>
    <w:multiLevelType w:val="multilevel"/>
    <w:tmpl w:val="9E18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D0332"/>
    <w:multiLevelType w:val="multilevel"/>
    <w:tmpl w:val="9B80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66B8E"/>
    <w:multiLevelType w:val="multilevel"/>
    <w:tmpl w:val="FB42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12826"/>
    <w:multiLevelType w:val="multilevel"/>
    <w:tmpl w:val="0AF4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62ABE"/>
    <w:multiLevelType w:val="multilevel"/>
    <w:tmpl w:val="0AA0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886726">
    <w:abstractNumId w:val="4"/>
  </w:num>
  <w:num w:numId="2" w16cid:durableId="1666855517">
    <w:abstractNumId w:val="2"/>
  </w:num>
  <w:num w:numId="3" w16cid:durableId="1084499498">
    <w:abstractNumId w:val="1"/>
  </w:num>
  <w:num w:numId="4" w16cid:durableId="528683679">
    <w:abstractNumId w:val="7"/>
  </w:num>
  <w:num w:numId="5" w16cid:durableId="1581795094">
    <w:abstractNumId w:val="5"/>
  </w:num>
  <w:num w:numId="6" w16cid:durableId="950356769">
    <w:abstractNumId w:val="0"/>
  </w:num>
  <w:num w:numId="7" w16cid:durableId="862936236">
    <w:abstractNumId w:val="3"/>
  </w:num>
  <w:num w:numId="8" w16cid:durableId="40786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5F"/>
    <w:rsid w:val="0012425F"/>
    <w:rsid w:val="00430407"/>
    <w:rsid w:val="004C2DE7"/>
    <w:rsid w:val="006A5753"/>
    <w:rsid w:val="0076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BA17"/>
  <w15:chartTrackingRefBased/>
  <w15:docId w15:val="{6F016D1F-35DC-4B30-89E3-9F272F5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4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4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2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2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4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4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4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42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42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42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2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4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Valero</dc:creator>
  <cp:keywords/>
  <dc:description/>
  <cp:lastModifiedBy>Ian Valero</cp:lastModifiedBy>
  <cp:revision>1</cp:revision>
  <dcterms:created xsi:type="dcterms:W3CDTF">2025-06-19T17:08:00Z</dcterms:created>
  <dcterms:modified xsi:type="dcterms:W3CDTF">2025-06-19T17:10:00Z</dcterms:modified>
</cp:coreProperties>
</file>