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3E8FF"/>
                <w:sz w:val="22"/>
                <w:szCs w:val="22"/>
              </w:rPr>
              <w:t xml:space="preserve">ТЕХНИЧЕСКОЕ ЗАДАНИЕ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DDD6FE"/>
                <w:sz w:val="18"/>
                <w:szCs w:val="18"/>
              </w:rPr>
              <w:t xml:space="preserve">Рефакторинг модуля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Гибкая система оплаты и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графика платежей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4B5FD"/>
                <w:sz w:val="20"/>
                <w:szCs w:val="20"/>
              </w:rPr>
              <w:t xml:space="preserve">CRM-система частной школы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составления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Март 2026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Версия документа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Готово к разработке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работ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Рефакторинг + новые функции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21A8" w:sz="20"/>
              <w:bottom w:val="single" w:color="6B21A8" w:sz="6"/>
              <w:right w:val="none" w:color="FFFFFF" w:sz="0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Цель и контекст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1.1 Цель рефакторинга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Переработать модуль оплаты договоров в CRM частной школы с целью создания гибкой, прозрачной и полностью синхронизированной системы платежей — по аналогии с банковскими системами управления долгом. Все роли пользователей (ассистенты, менеджеры, администраторы) должны видеть актуальное состояние платежей в реальном времени.</w:t>
      </w:r>
    </w:p>
    <w:p>
      <w:pPr>
        <w:spacing w:before="8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1.2 Проблемы текущей реализации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Нет возможности фиксировать частичные платежи — оплата либо полная, либо не зафиксирована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Отсутствует автоматический пересчёт остатка при внесении оплаты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Нет истории изменений по каждому платежу — невозможно отследить кто, когда и сколько внёс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Синхронизация состояния между пользователями происходит с задержкой или отсутствует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Нет уведомлений при просрочке или приближении даты платежа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Отсутствует возможность гибкого редактирования графика (перенос дат, объединение платежей)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Нет экспорта данных по платежам в разрезе студента / группы / периода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Ключевой принцип: </w:t>
            </w: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Каждый сом, внесённый студентом, должен мгновенно отражаться во всех представлениях системы — в карточке студента, в сводке по менеджеру, в финансовых отчётах.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21A8" w:sz="20"/>
              <w:bottom w:val="single" w:color="6B21A8" w:sz="6"/>
              <w:right w:val="none" w:color="FFFFFF" w:sz="0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Архитектура данных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2.1 Модель договора (Contract)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Расширить текущую модель договора следующими полями: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Ссылка на студента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Номер договора (405-26)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/ paused / completed / cancelled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base_price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Базовая стоимость обучения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discount_type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 / fixed / none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discount_value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Значение скидки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Итоговая сумма к оплате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paid_amount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Фактически оплачено (авто-пересчёт)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remaining_amount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Остаток (total - paid, авто-пересчёт)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payment_mode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/ quarterly / custom / one_time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начала договора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окончания договора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Кто создал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Время последнего изменения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2.2 Модель платежа в графике (PaymentScheduleItem)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Ссылка на договор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payment_number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Порядковый номер (#1, #2...)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 (Сентябрь, Квартал 1...)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due_date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Срок оплаты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amount_due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Сумма к оплате по плану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amount_paid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Фактически оплачено (авто-сумма транзакций)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amount_remaining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Остаток по этому платежу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/ partial / paid / overdue / cancelled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Примечания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2.3 Модель транзакции (PaymentTransaction)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Каждый факт внесения денег — отдельная запись. Это сердце системы.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Уникальный идентификатор транзакции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schedule_item_id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 какому платежу графика относится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 какому договору относится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Сумма транзакции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фактической оплаты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/ card / transfer / online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reference_number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Номер квитанции / чека / перевода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received_by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Кто принял платёж (сотрудник)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создания записи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Примечания к транзакции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is_reversed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Флаг возврата / сторнирования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reversed_by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Кто провёл возврат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Когда проведён возврат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Важно: </w:t>
            </w: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Удаление транзакций запрещено. Любая ошибка корректируется через механизм сторнирования (is_reversed = true) с обязательным указанием причины и ответственного.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21A8" w:sz="20"/>
              <w:bottom w:val="single" w:color="6B21A8" w:sz="6"/>
              <w:right w:val="none" w:color="FFFFFF" w:sz="0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Логика пересчёта и синхронизации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3.1 Триггеры пересчёта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При любом изменении транзакций система должна автоматически пересчитывать: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amount_paid и amount_remaining на уровне PaymentScheduleItem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status платежа: pending → partial → paid / overdue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paid_amount и remaining_amount на уровне Contract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progress_percent = (paid_amount / total_amount) × 100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Реализация: </w:t>
            </w: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Использовать Database Triggers (PostgreSQL) или серверные хуки (после каждого INSERT/UPDATE в PaymentTransaction). Это гарантирует консистентность данных независимо от источника изменения.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 Автоматическое изменение статуса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Условие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Новый статус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amount_paid = 0 и due_date &gt; сегодня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(Ожидается)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amount_paid = 0 и due_date &lt;= сегодня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overdue (Просрочен)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&lt; amount_paid &lt; amount_due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(Частично оплачен)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amount_paid &gt;= amount_due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 (Оплачен)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Платёж явно отменён менеджером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 (Отменён)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3.3 Синхронизация в реальном времени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Использовать WebSocket (или Server-Sent Events) для push-уведомлений об изменениях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При записи транзакции — инвалидация кеша для всех пользователей с доступом к данному студенту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UI обновляется без перезагрузки страницы — сводка, прогресс-бар, статусы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Лог изменений доступен в реальном времени в правом сайдбаре карточки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21A8" w:sz="20"/>
              <w:bottom w:val="single" w:color="6B21A8" w:sz="6"/>
              <w:right w:val="none" w:color="FFFFFF" w:sz="0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Функциональные требования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4.1 Управление графиком платежей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Автоматическая генерация графика при создании договора (по режиму оплаты)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Ручное добавление платежа вне графика (разовый взнос, штраф, бонус)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Перенос даты платежа с указанием причины и сохранением истории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Объединение нескольких платежей в один (например, за 2 месяца сразу)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Разбивка одного платежа на несколько частей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Удаление платежа из графика только для статуса pending (с логированием)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Клонирование графика при продлении договора</w:t>
      </w:r>
    </w:p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 Приём и фиксация оплаты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Форма внесения оплаты: сумма, дата, метод, номер квитанции, примечание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Возможность оплатить часть суммы (частичный платёж)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Переплата: автоматический зачёт излишка в счёт следующего платежа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Оплата сразу нескольких платежей одним действием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Возврат платежа (сторно) с причиной и подтверждением от администратора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Прикрепление скана / фото квитанции к транзакции</w:t>
      </w:r>
    </w:p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4.3 Сводка и виджеты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В карточке договора студента должны отображаться: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Виджет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Содержимое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Сводка оплаты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Оплачено / Итого / Остаток / Следующий платёж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Прогресс-бар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Визуальный прогресс % с цветовой индикацией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Следующий платёж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+ сумма + статус (выделить красным если просрочен)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Активные просрочки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Количество и общая сумма просроченных платежей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История транзакций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всех поступлений с деталями и автором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График платежей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Таблица со всеми платежами и их статусами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21A8" w:sz="20"/>
              <w:bottom w:val="single" w:color="6B21A8" w:sz="6"/>
              <w:right w:val="none" w:color="FFFFFF" w:sz="0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Интерфейс пользователя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5.1 Улучшения таблицы графика платежей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Цветовая индикация строк по статусу: зелёный (paid), жёлтый (partial), красный (overdue), серый (pending)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Быстрые действия в строке: «Внести оплату», «Перенести дату», «Просмотр транзакций»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Фильтрация по статусу, периоду, сумме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Сортировка по любому столбцу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Экспорт в Excel / PDF с применёнными фильтрами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Отображение микро-истории: последняя транзакция при наведении на строку</w:t>
      </w:r>
    </w:p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 Боковая панель детализации платежа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При клике на строку платежа — выезжает правый сайдбар со следующими блоками: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Детали платежа: плановая сумма, срок, статус, примечания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Список транзакций по данному платежу: дата, сумма, метод, кто принял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Кнопка «Внести оплату» с формой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История изменений самого платежа (перенос даты, корректировки суммы)</w:t>
      </w:r>
    </w:p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5.3 Форма внесения оплаты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Сумма оплаты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Числовое поле с валидацией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оплаты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Датапикер (по умолчанию — сегодня)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Метод оплаты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Выпадающий список (наличные, карта, перевод, онлайн)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Номер квитанции / чека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Текстовое поле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Скан квитанции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Загрузка файла (jpg, png, pdf)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Примечание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Многострочное текстовое поле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Зачесть в счёт платежа №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 (текущий) / выбор из списка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21A8" w:sz="20"/>
              <w:bottom w:val="single" w:color="6B21A8" w:sz="6"/>
              <w:right w:val="none" w:color="FFFFFF" w:sz="0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Роли и права доступа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1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6"/>
        <w:gridCol w:w="1406"/>
        <w:gridCol w:w="2534"/>
      </w:tblGrid>
      <w:tr>
        <w:trPr>
          <w:tblHeader/>
        </w:trP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Ассистент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253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Администратор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Просмотр графика и сводки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53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Внесение оплаты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53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Перенос даты платежа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53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Редактирование суммы в графике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53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Добавление платежа вне графика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53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Объединение / разбивка платежей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53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Сторнирование транзакции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3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Удаление платежа из графика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3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Изменение скидки в договоре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3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Экспорт финансовых отчётов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53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Просмотр сводки по всем студентам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53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21A8" w:sz="20"/>
              <w:bottom w:val="single" w:color="6B21A8" w:sz="6"/>
              <w:right w:val="none" w:color="FFFFFF" w:sz="0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6"/>
                <w:szCs w:val="26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Уведомления и автоматизация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7.1 Автоматические уведомления (in-app + email / SMS)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026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Событие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Кому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Когда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Приближение срока платежа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 + родитель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 7 и за 3 дня до срока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Просрочка платежа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 + администратор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день просрочки и каждые 3 дня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Оплата внесена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 + родитель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Сразу после фиксации транзакции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Договор полностью оплачен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Администратор + менеджер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 достижении 100%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Запрос на сторно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Администратор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 создании запроса менеджером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Переплата зачтена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 автоматическом зачёте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7.2 Фоновые задачи (cron)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Ежедневно в 09:00 — пересчёт статусов (pending → overdue) для всех просроченных платежей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Ежедневно в 08:00 — отправка уведомлений о приближающихся платежах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Еженедельно (пн) — сводный отчёт менеджерам по своим студентам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Ежемесячно (1-е число) — генерация новых платежей для активных ежемесячных договоров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21A8" w:sz="20"/>
              <w:bottom w:val="single" w:color="6B21A8" w:sz="6"/>
              <w:right w:val="none" w:color="FFFFFF" w:sz="0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6"/>
                <w:szCs w:val="26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Финансовые отчёты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8.1 Отчёт по студенту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Полный список транзакций за выбранный период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Сводка: план / оплачено / остаток / просрочено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График платежей с цветовой индикацией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Экспорт в PDF (для родителей) и Excel (для внутреннего учёта)</w:t>
      </w:r>
    </w:p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8.2 Сводный отчёт по школе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Ожидаемые поступления за текущий / следующий месяц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Фактически полученные средства за период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Дебиторская задолженность: список студентов с просрочками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Поступления в разрезе методов оплаты (наличные / карта / перевод)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Динамика оплат: график по месяцам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Топ студентов по задолженности</w:t>
      </w:r>
    </w:p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8.3 Отчёт по менеджеру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Список студентов в работе у менеджера с состоянием оплаты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Сумма принятых платежей менеджером за период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Количество и сумма просрочек по его студентам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21A8" w:sz="20"/>
              <w:bottom w:val="single" w:color="6B21A8" w:sz="6"/>
              <w:right w:val="none" w:color="FFFFFF" w:sz="0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6"/>
                <w:szCs w:val="26"/>
              </w:rPr>
              <w:t xml:space="preserve">9.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API — основные эндпоинты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26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/api/contracts/:id/payment-summary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Сводка оплаты по договору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/api/contracts/:id/schedule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График платежей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/api/contracts/:id/schedule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Создать/перегенерировать график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/api/schedule-items/:id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Изменить платёж (дата, сумма, статус)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/api/schedule-items/:id/transactions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Внести оплату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/api/schedule-items/:id/transactions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История транзакций платежа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/api/transactions/:id/reverse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Сторнировать транзакцию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/api/reports/school-summary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Сводный финансовый отчёт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/api/reports/student/:id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Отчёт по студенту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/api/reports/overdue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просроченных платежей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/api/contracts/:id/schedule/export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Экспорт графика (PDF/Excel)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21A8" w:sz="20"/>
              <w:bottom w:val="single" w:color="6B21A8" w:sz="6"/>
              <w:right w:val="none" w:color="FFFFFF" w:sz="0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6"/>
                <w:szCs w:val="26"/>
              </w:rPr>
              <w:t xml:space="preserve">10.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План реализации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26"/>
        <w:gridCol w:w="200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Этап 1
База данных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Миграции: новые поля Contract, таблицы PaymentScheduleItem и PaymentTransaction. Триггеры пересчёта. Индексы.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нед.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Этап 2
Бизнес-логика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Сервисы: PaymentService, TransactionService, ScheduleGeneratorService. Фоновые задачи. Логика сторно.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нед.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Этап 3
API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эндпоинты, валидация, права доступа, пагинация, фильтрация. Документация (OpenAPI).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нед.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Этап 4
UI — График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Рефакторинг таблицы графика: цвета, фильтры, сортировка, быстрые действия, боковая панель.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нед.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Этап 5
UI — Сводка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Виджеты сводки, прогресс-бар, следующий платёж, просрочки. Форма внесения оплаты.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нед.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Этап 6
Real-time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/ SSE для синхронизации. Уведомления in-app.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нед.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Этап 7
Отчёты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Финансовые отчёты, экспорт PDF / Excel, отправка email.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нед.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Этап 8
Тестирование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Unit-тесты бизнес-логики, E2E тесты UI, нагрузочное тестирование, приёмочное тестирование.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нед.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Итого: </w:t>
            </w:r>
            <w:r>
              <w:rPr>
                <w:rFonts w:ascii="Arial" w:cs="Arial" w:eastAsia="Arial" w:hAnsi="Arial"/>
                <w:color w:val="6B21A8"/>
                <w:sz w:val="18"/>
                <w:szCs w:val="18"/>
              </w:rPr>
              <w:t xml:space="preserve">Ориентировочный срок полной реализации: 10–14 недель при команде 2 backend + 1 frontend + 1 QA разработчика.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21A8" w:sz="20"/>
              <w:bottom w:val="single" w:color="6B21A8" w:sz="6"/>
              <w:right w:val="none" w:color="FFFFFF" w:sz="0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6"/>
                <w:szCs w:val="26"/>
              </w:rPr>
              <w:t xml:space="preserve">11.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Нефункциональные требования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Производительность: загрузка графика платежей &lt; 500 мс при 10 000+ записях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Надёжность: транзакции в БД атомарны (ACID), нет потери данных при сбое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Аудит: любое действие с платежом логируется с указанием пользователя, времени и причины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Безопасность: все финансовые операции требуют авторизации; чувствительные данные не в логах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Масштабируемость: архитектура выдерживает рост до 5 000 студентов без деградации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Совместимость: экспорт PDF корректно отображает кириллицу; Excel открывается в Google Sheets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Доступность: сервис доступен 99.5% времени; данные реплицируются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21A8" w:sz="20"/>
              <w:bottom w:val="single" w:color="6B21A8" w:sz="6"/>
              <w:right w:val="none" w:color="FFFFFF" w:sz="0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6"/>
                <w:szCs w:val="26"/>
              </w:rPr>
              <w:t xml:space="preserve">12.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Критерии приёмки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Рефакторинг считается завершённым при выполнении всех следующих условий: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После внесения частичной оплаты остаток обновляется немедленно на всех экранах системы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Менеджер видит список всех своих студентов с просрочками на одном экране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История каждой транзакции содержит: сумму, дату, метод, имя сотрудника, квитанцию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Ошибочный платёж можно сторнировать без удаления записи — с сохранением аудита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График платежей можно экспортировать в PDF и Excel в один клик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Уведомления о просрочке отправляются автоматически без ручного вмешательства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Прогресс оплаты отображается корректно после каждого изменения без перезагрузки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Система работает корректно при одновременной работе 50+ пользователей</w:t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B21A8" w:sz="4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CRM частной школы — Модуль платежей v1.0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Техническое задание подготовлено для передачи в разработку. При возникновении вопросов — уточнить у постановщика задачи до начала работ.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6B21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2026-03-13T05:35:00.948Z</dcterms:created>
  <dcterms:modified xsi:type="dcterms:W3CDTF">2026-03-13T05:35:00.949Z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