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Gestion Archivo:[Doc]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Archivo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archivo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archivo 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ffff"/>
          <w:rtl w:val="0"/>
        </w:rPr>
        <w:t xml:space="preserve">Exportar Archivo(pdf,...)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Archivo: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hoja[Doc]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hoja[Doc]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Renombrar hoja[Doc]&amp;[Hoja]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Columna[Hoja]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Columna[Hoja]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Fila[Hoja]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Fila[Hoja]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Copiar bloque y pegar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Añadir Celda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Eliminar celda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Contenido celda: string int fecha operación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data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usar funciones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referencias otras celdas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contenido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sustitución de contenido en área definida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funciones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referencias otras celdas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[Prioridad baja]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Modificar formato celda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Cambiar formato fila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Cambiar formato columna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Cambiar formato hoja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bloque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bloque y pegar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¿Extraccions d’ elements?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