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Heading2"/>
      </w:pPr>
      <w:r>
        <w:t>Teste para desenvolvedor .net</w:t>
      </w:r>
    </w:p>
    <w:p w:rsidR="00D4304F" w:rsidRPr="00732048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732048" w:rsidRDefault="009E0A7D" w:rsidP="009F5E2B">
      <w:pPr>
        <w:pStyle w:val="ListBulle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732048" w:rsidRDefault="00732048" w:rsidP="00732048">
      <w:pPr>
        <w:pStyle w:val="ListBullet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732048" w:rsidRDefault="009E0A7D" w:rsidP="009F5E2B">
      <w:pPr>
        <w:pStyle w:val="ListBulle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732048" w:rsidRDefault="00732048" w:rsidP="00732048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732048" w:rsidRDefault="009E0A7D" w:rsidP="009F5E2B">
      <w:pPr>
        <w:pStyle w:val="ListBulle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Publique o teste prático com as respostas em um repositório no git-hub e envie o endereço.</w:t>
      </w:r>
    </w:p>
    <w:p w:rsidR="009E0A7D" w:rsidRDefault="009E0A7D" w:rsidP="009E0A7D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Heading2"/>
        <w:rPr>
          <w:sz w:val="32"/>
          <w:szCs w:val="32"/>
        </w:rPr>
      </w:pPr>
    </w:p>
    <w:p w:rsidR="009E0A7D" w:rsidRDefault="009E0A7D" w:rsidP="009E0A7D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A7030E" w:rsidRDefault="00A7030E" w:rsidP="00A7030E">
      <w:pPr>
        <w:pStyle w:val="Heading2"/>
        <w:rPr>
          <w:color w:val="auto"/>
          <w:sz w:val="16"/>
          <w:szCs w:val="16"/>
        </w:rPr>
      </w:pPr>
    </w:p>
    <w:p w:rsidR="00A7030E" w:rsidRPr="00D46A04" w:rsidRDefault="00A7030E" w:rsidP="00371DAF">
      <w:pPr>
        <w:pStyle w:val="Heading2"/>
        <w:ind w:left="72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DDD – Nao é uma arquitetura, nao e um design pattern. E uma metodologia de desenvolvimento onde o foco principal se concentra no dominio do negocio onde sera diretamente atuado na resolucao do problema.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</w:p>
    <w:p w:rsidR="009E0A7D" w:rsidRDefault="009E0A7D" w:rsidP="009E0A7D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A7030E" w:rsidRDefault="00A7030E" w:rsidP="00A7030E">
      <w:pPr>
        <w:pStyle w:val="Heading2"/>
        <w:rPr>
          <w:color w:val="auto"/>
          <w:sz w:val="16"/>
          <w:szCs w:val="16"/>
        </w:rPr>
      </w:pPr>
    </w:p>
    <w:p w:rsidR="00A7030E" w:rsidRPr="00D46A04" w:rsidRDefault="00A7030E" w:rsidP="00371DAF">
      <w:pPr>
        <w:pStyle w:val="Heading2"/>
        <w:ind w:left="72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E uma arquitetura baseada em pequenos servicos responsaveis por fragmentos de um sistema complexo. esses pequenos servicos, conhecidos como micro-services, sao construidos pensando em sua alta escalabilidade. a principal vantagem e tornar o sistema sempre operante. ou seja, caso algum micro-service fique indisponivel, apenas uma pequena parte do sistema sera afetado.</w:t>
      </w:r>
    </w:p>
    <w:p w:rsidR="00655AED" w:rsidRPr="00732048" w:rsidRDefault="00655AED" w:rsidP="00655AED">
      <w:pPr>
        <w:pStyle w:val="Heading2"/>
        <w:rPr>
          <w:sz w:val="18"/>
          <w:szCs w:val="18"/>
        </w:rPr>
      </w:pPr>
    </w:p>
    <w:p w:rsidR="00655AED" w:rsidRDefault="00655AED" w:rsidP="009E0A7D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comunicação sincrona (http) e assincrona (msmq) e qual o melhor cenário para utilizar uma ou outra.</w:t>
      </w:r>
    </w:p>
    <w:p w:rsidR="00AA020A" w:rsidRDefault="00AA020A" w:rsidP="00AA020A">
      <w:pPr>
        <w:pStyle w:val="Heading2"/>
        <w:ind w:left="720"/>
        <w:rPr>
          <w:sz w:val="18"/>
          <w:szCs w:val="18"/>
        </w:rPr>
      </w:pPr>
    </w:p>
    <w:p w:rsidR="00A7030E" w:rsidRDefault="00A7030E" w:rsidP="00B64B0E">
      <w:pPr>
        <w:pStyle w:val="Heading2"/>
        <w:rPr>
          <w:color w:val="auto"/>
          <w:sz w:val="16"/>
          <w:szCs w:val="16"/>
        </w:rPr>
      </w:pPr>
      <w:bookmarkStart w:id="0" w:name="_GoBack"/>
      <w:bookmarkEnd w:id="0"/>
    </w:p>
    <w:p w:rsidR="00A7030E" w:rsidRDefault="00A7030E" w:rsidP="00AA020A">
      <w:pPr>
        <w:pStyle w:val="Heading2"/>
        <w:ind w:left="72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Podems dizer que comunicacao sincrona, equipara-se ao termo “one way!”</w:t>
      </w:r>
      <w:r w:rsidR="00B64B0E">
        <w:rPr>
          <w:color w:val="auto"/>
          <w:sz w:val="16"/>
          <w:szCs w:val="16"/>
        </w:rPr>
        <w:t xml:space="preserve"> ou seja, existe apenas um caminho a ser seguido na comunicacao e o mesmo nao retorna uma resposta. seria tambem uma especie de ping, sem pong!</w:t>
      </w:r>
    </w:p>
    <w:p w:rsidR="00B64B0E" w:rsidRDefault="00B64B0E" w:rsidP="00AA020A">
      <w:pPr>
        <w:pStyle w:val="Heading2"/>
        <w:ind w:left="720"/>
        <w:rPr>
          <w:color w:val="auto"/>
          <w:sz w:val="16"/>
          <w:szCs w:val="16"/>
        </w:rPr>
      </w:pPr>
    </w:p>
    <w:p w:rsidR="00B64B0E" w:rsidRPr="00D46A04" w:rsidRDefault="00B64B0E" w:rsidP="00AA020A">
      <w:pPr>
        <w:pStyle w:val="Heading2"/>
        <w:ind w:left="72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ja a comunicacao assincrona, enviamos o ping a espera de um pong. claro, com um tempo de espera onde caso seja atingido, sera emitido pelo protocolo de comunicacao um “time out!”</w:t>
      </w:r>
    </w:p>
    <w:p w:rsidR="009E0A7D" w:rsidRPr="009E0A7D" w:rsidRDefault="009E0A7D" w:rsidP="009E0A7D">
      <w:pPr>
        <w:pStyle w:val="Heading2"/>
        <w:rPr>
          <w:sz w:val="24"/>
          <w:szCs w:val="24"/>
        </w:rPr>
      </w:pPr>
    </w:p>
    <w:p w:rsidR="00655AED" w:rsidRDefault="00655AED" w:rsidP="00655AE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Heading2"/>
        <w:rPr>
          <w:sz w:val="32"/>
          <w:szCs w:val="32"/>
        </w:rPr>
      </w:pPr>
    </w:p>
    <w:p w:rsidR="00655AED" w:rsidRPr="00655AED" w:rsidRDefault="00655AED" w:rsidP="00655AED">
      <w:pPr>
        <w:pStyle w:val="Heading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Heading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Precisamos de um serviço que , dado duas palavras (alfanuméricas) , calcule o total de movimentações para se transformar a primeira palavra na segunda palavra.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exemplos: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dado as palavras “gato”, “rato” a saída deve ser “1” pois: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substituindo o “G” do gato pelo “R” , transformamos “gato” em “rato”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 xml:space="preserve">exemplo 2: </w:t>
      </w:r>
    </w:p>
    <w:p w:rsidR="00655AED" w:rsidRPr="00732048" w:rsidRDefault="00655AED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dado as palavras “</w:t>
      </w:r>
      <w:r w:rsidR="00732048" w:rsidRPr="00732048">
        <w:rPr>
          <w:sz w:val="18"/>
          <w:szCs w:val="18"/>
        </w:rPr>
        <w:t>cavalo</w:t>
      </w:r>
      <w:r w:rsidRPr="00732048">
        <w:rPr>
          <w:sz w:val="18"/>
          <w:szCs w:val="18"/>
        </w:rPr>
        <w:t>”</w:t>
      </w:r>
      <w:r w:rsidR="00732048" w:rsidRPr="00732048">
        <w:rPr>
          <w:sz w:val="18"/>
          <w:szCs w:val="18"/>
        </w:rPr>
        <w:t>, “pato” a saída deve ser “4” pois:</w:t>
      </w:r>
    </w:p>
    <w:p w:rsidR="00732048" w:rsidRPr="00732048" w:rsidRDefault="00732048" w:rsidP="00655AED">
      <w:pPr>
        <w:pStyle w:val="Heading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 xml:space="preserve">removendo o “c”, removendo o “a”, substituindo “v” por “p” e substituindo “l” por “t” transformamos “cavalo” em “pato” </w:t>
      </w:r>
    </w:p>
    <w:p w:rsidR="00732048" w:rsidRDefault="00732048" w:rsidP="00655AED">
      <w:pPr>
        <w:pStyle w:val="Heading2"/>
        <w:ind w:left="720"/>
        <w:rPr>
          <w:sz w:val="20"/>
          <w:szCs w:val="20"/>
        </w:rPr>
      </w:pPr>
    </w:p>
    <w:p w:rsidR="00732048" w:rsidRDefault="00732048" w:rsidP="00655AED">
      <w:pPr>
        <w:pStyle w:val="Heading2"/>
        <w:ind w:left="720"/>
        <w:rPr>
          <w:sz w:val="20"/>
          <w:szCs w:val="20"/>
        </w:rPr>
      </w:pPr>
    </w:p>
    <w:p w:rsidR="00732048" w:rsidRDefault="00732048" w:rsidP="00655AED">
      <w:pPr>
        <w:pStyle w:val="Heading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732048" w:rsidRDefault="00732048" w:rsidP="00655AED">
      <w:pPr>
        <w:pStyle w:val="Heading2"/>
        <w:ind w:left="720"/>
        <w:rPr>
          <w:sz w:val="20"/>
          <w:szCs w:val="20"/>
        </w:rPr>
      </w:pPr>
    </w:p>
    <w:p w:rsidR="00732048" w:rsidRPr="00732048" w:rsidRDefault="00732048" w:rsidP="00732048">
      <w:pPr>
        <w:pStyle w:val="Heading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as strings podem ter qualquer tamanho. </w:t>
      </w:r>
    </w:p>
    <w:p w:rsidR="00732048" w:rsidRPr="00732048" w:rsidRDefault="00732048" w:rsidP="00655AED">
      <w:pPr>
        <w:pStyle w:val="Heading2"/>
        <w:ind w:left="720"/>
        <w:rPr>
          <w:sz w:val="18"/>
          <w:szCs w:val="18"/>
        </w:rPr>
      </w:pPr>
    </w:p>
    <w:p w:rsidR="00370067" w:rsidRPr="00370067" w:rsidRDefault="00732048" w:rsidP="00370067">
      <w:pPr>
        <w:pStyle w:val="Heading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qualquer palavra pode ser informada.</w:t>
      </w:r>
    </w:p>
    <w:p w:rsidR="00732048" w:rsidRPr="00732048" w:rsidRDefault="00732048" w:rsidP="00655AED">
      <w:pPr>
        <w:pStyle w:val="Heading2"/>
        <w:ind w:left="720"/>
        <w:rPr>
          <w:sz w:val="18"/>
          <w:szCs w:val="18"/>
        </w:rPr>
      </w:pPr>
    </w:p>
    <w:p w:rsidR="00EC6B32" w:rsidRPr="00EC6B32" w:rsidRDefault="00370067" w:rsidP="00EC6B32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faça uma api rest com um método “post” recebendo as palavras no body</w:t>
      </w:r>
      <w:r w:rsidR="00EC6B32">
        <w:rPr>
          <w:sz w:val="18"/>
          <w:szCs w:val="18"/>
        </w:rPr>
        <w:t xml:space="preserve"> da requisição</w:t>
      </w:r>
    </w:p>
    <w:p w:rsidR="00EC6B32" w:rsidRDefault="00EC6B32" w:rsidP="00EC6B32">
      <w:pPr>
        <w:pStyle w:val="Heading2"/>
        <w:ind w:left="1440"/>
        <w:rPr>
          <w:sz w:val="18"/>
          <w:szCs w:val="18"/>
        </w:rPr>
      </w:pPr>
    </w:p>
    <w:p w:rsidR="00EC6B32" w:rsidRDefault="00EC6B32" w:rsidP="00732048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serão avaliados critérios de arquitetura como separação de responsabilidade, clean code, testes</w:t>
      </w:r>
    </w:p>
    <w:p w:rsidR="00EC6B32" w:rsidRDefault="00EC6B32" w:rsidP="00EC6B32">
      <w:pPr>
        <w:pStyle w:val="Heading2"/>
        <w:rPr>
          <w:sz w:val="18"/>
          <w:szCs w:val="18"/>
        </w:rPr>
      </w:pPr>
    </w:p>
    <w:p w:rsidR="00EC6B32" w:rsidRDefault="00EC6B32" w:rsidP="00732048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documente a api com swagger</w:t>
      </w:r>
    </w:p>
    <w:p w:rsidR="00EC6B32" w:rsidRDefault="00EC6B32" w:rsidP="00EC6B32">
      <w:pPr>
        <w:pStyle w:val="Heading2"/>
        <w:rPr>
          <w:sz w:val="18"/>
          <w:szCs w:val="18"/>
        </w:rPr>
      </w:pPr>
    </w:p>
    <w:p w:rsidR="00EC6B32" w:rsidRDefault="00EC6B32" w:rsidP="00732048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tecnologias que você pode utilizar .net core 2.1, c#, xunits (testes)</w:t>
      </w:r>
    </w:p>
    <w:p w:rsidR="00EC6B32" w:rsidRDefault="00EC6B32" w:rsidP="00EC6B32">
      <w:pPr>
        <w:pStyle w:val="Heading2"/>
        <w:rPr>
          <w:sz w:val="18"/>
          <w:szCs w:val="18"/>
        </w:rPr>
      </w:pPr>
    </w:p>
    <w:p w:rsidR="00EC6B32" w:rsidRPr="00D46A04" w:rsidRDefault="00EC6B32" w:rsidP="008F496F">
      <w:pPr>
        <w:pStyle w:val="Heading2"/>
        <w:numPr>
          <w:ilvl w:val="0"/>
          <w:numId w:val="22"/>
        </w:numPr>
        <w:rPr>
          <w:sz w:val="18"/>
          <w:szCs w:val="18"/>
        </w:rPr>
      </w:pPr>
      <w:r w:rsidRPr="00D46A04">
        <w:rPr>
          <w:sz w:val="18"/>
          <w:szCs w:val="18"/>
        </w:rPr>
        <w:t>no término do projeto, publique o código em um repositório no git-hub</w:t>
      </w:r>
    </w:p>
    <w:sectPr w:rsidR="00EC6B32" w:rsidRPr="00D46A04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597" w:rsidRDefault="00AE6597">
      <w:pPr>
        <w:spacing w:before="0" w:after="0" w:line="240" w:lineRule="auto"/>
      </w:pPr>
      <w:r>
        <w:separator/>
      </w:r>
    </w:p>
    <w:p w:rsidR="00AE6597" w:rsidRDefault="00AE6597"/>
  </w:endnote>
  <w:endnote w:type="continuationSeparator" w:id="0">
    <w:p w:rsidR="00AE6597" w:rsidRDefault="00AE6597">
      <w:pPr>
        <w:spacing w:before="0" w:after="0" w:line="240" w:lineRule="auto"/>
      </w:pPr>
      <w:r>
        <w:continuationSeparator/>
      </w:r>
    </w:p>
    <w:p w:rsidR="00AE6597" w:rsidRDefault="00AE6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1528C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Footer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597" w:rsidRDefault="00AE6597">
      <w:pPr>
        <w:spacing w:before="0" w:after="0" w:line="240" w:lineRule="auto"/>
      </w:pPr>
      <w:r>
        <w:separator/>
      </w:r>
    </w:p>
    <w:p w:rsidR="00AE6597" w:rsidRDefault="00AE6597"/>
  </w:footnote>
  <w:footnote w:type="continuationSeparator" w:id="0">
    <w:p w:rsidR="00AE6597" w:rsidRDefault="00AE6597">
      <w:pPr>
        <w:spacing w:before="0" w:after="0" w:line="240" w:lineRule="auto"/>
      </w:pPr>
      <w:r>
        <w:continuationSeparator/>
      </w:r>
    </w:p>
    <w:p w:rsidR="00AE6597" w:rsidRDefault="00AE65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5FBA00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151191"/>
    <w:rsid w:val="00227DF5"/>
    <w:rsid w:val="002D22E0"/>
    <w:rsid w:val="003008EC"/>
    <w:rsid w:val="003112E5"/>
    <w:rsid w:val="00370067"/>
    <w:rsid w:val="00371DAF"/>
    <w:rsid w:val="00404138"/>
    <w:rsid w:val="00407A57"/>
    <w:rsid w:val="00655AED"/>
    <w:rsid w:val="00732048"/>
    <w:rsid w:val="0075279C"/>
    <w:rsid w:val="007D0690"/>
    <w:rsid w:val="00846035"/>
    <w:rsid w:val="009E0A7D"/>
    <w:rsid w:val="009F5E2B"/>
    <w:rsid w:val="00A13611"/>
    <w:rsid w:val="00A66CA2"/>
    <w:rsid w:val="00A7030E"/>
    <w:rsid w:val="00AA020A"/>
    <w:rsid w:val="00AE6597"/>
    <w:rsid w:val="00B1528C"/>
    <w:rsid w:val="00B64B0E"/>
    <w:rsid w:val="00B71C13"/>
    <w:rsid w:val="00BE60FD"/>
    <w:rsid w:val="00C52FC2"/>
    <w:rsid w:val="00C623E0"/>
    <w:rsid w:val="00D4304F"/>
    <w:rsid w:val="00D46A04"/>
    <w:rsid w:val="00D651B9"/>
    <w:rsid w:val="00E53907"/>
    <w:rsid w:val="00EC0F68"/>
    <w:rsid w:val="00EC20C6"/>
    <w:rsid w:val="00EC5313"/>
    <w:rsid w:val="00EC6B32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B102B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14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Leandro</cp:lastModifiedBy>
  <cp:revision>3</cp:revision>
  <dcterms:created xsi:type="dcterms:W3CDTF">2019-01-21T12:59:00Z</dcterms:created>
  <dcterms:modified xsi:type="dcterms:W3CDTF">2019-02-22T02:06:00Z</dcterms:modified>
</cp:coreProperties>
</file>