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创新人才行为指标：文本编码的核心结果</w:t>
      </w:r>
    </w:p>
    <w:p>
      <w:r>
        <w:rPr>
          <w:b/>
        </w:rPr>
        <w:t>内部参考稿 · 2026-10-30</w:t>
      </w:r>
    </w:p>
    <w:p>
      <w:pPr>
        <w:pStyle w:val="Heading2"/>
      </w:pPr>
      <w:r>
        <w:t>一句话结论</w:t>
      </w:r>
    </w:p>
    <w:p>
      <w:r>
        <w:t>这套 29 项行为指标</w:t>
      </w:r>
      <w:r>
        <w:rPr>
          <w:b/>
        </w:rPr>
        <w:t>能测到东西，但测到的东西不构成六个维度，发展形态也只有部分符合预期</w:t>
      </w:r>
      <w:r>
        <w:t>。因此它的用法是"帮助挑指标、设计测量"，而不是"给个体打分"。</w:t>
      </w:r>
    </w:p>
    <w:p>
      <w:pPr>
        <w:pStyle w:val="Heading2"/>
      </w:pPr>
      <w:r>
        <w:t>数据与方法（够看懂结果即可）</w:t>
      </w:r>
    </w:p>
    <w:p>
      <w:r>
        <w:t>353 人的公开成长叙述——国内获奖学生 137 人（校级最高荣誉答辩实录与专访、国家奖学金人物通讯），诺贝尔奖得主 216 人（本人自传与深度访谈）。逐人编码，得到 3 550 条判断，每条包含：指标、等级（2 = 具体行为，1 = 只有表态）、人生阶段、一段原文引语。</w:t>
      </w:r>
    </w:p>
    <w:p>
      <w:r>
        <w:t>三条与读法有关的事实：引语 99.0% 能在原文中逐字找到；86.5% 的判断是行为级；</w:t>
      </w:r>
      <w:r>
        <w:rPr>
          <w:b/>
        </w:rPr>
        <w:t>46.3% 的判断与另一项指标共用同一句原文</w:t>
      </w:r>
      <w:r>
        <w:t>。</w:t>
      </w:r>
    </w:p>
    <w:p>
      <w:r>
        <w:t>两组材料篇幅完全不重叠（中位 738 字 vs 26 006 字符），所以跨组只比"构成"（某维度占本组全部行为证据的比例），不比数量。</w:t>
      </w:r>
    </w:p>
    <w:p>
      <w:pPr>
        <w:pStyle w:val="Heading2"/>
      </w:pPr>
      <w:r>
        <w:t>三个问题：结论与核心证据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结论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一句话证据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一、指标看得见吗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看得见，但高度不均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22/29 项有三成以上个体具备行为证据；5 项几乎测不到；第一类的判断以表态为主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二、六维结构成立吗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不成立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同维相关只比跨维高 0.024；因子数在 2—8 之间不定；六因子模型 CFI = .812，无模型达标；维度信度 .42—.65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三、阶段与群体有规律吗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大体有，但一条曲线要改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71% 的指标方向符合预期；第一类的峰值在本科而非后期；两群体构成本质相近、侧重不同</w:t>
            </w:r>
          </w:p>
        </w:tc>
      </w:tr>
    </w:tbl>
    <w:p/>
    <w:p>
      <w:pPr>
        <w:pStyle w:val="Heading3"/>
      </w:pPr>
      <w:r>
        <w:t>问题一：可观测性</w:t>
      </w:r>
    </w:p>
    <w:p>
      <w:r>
        <w:t>诺贝尔奖得主组中，出现率最高的是自发项目（81.0%）、持续投入（81.0%）、想法转化为可检验方案（79.6%）、自主性动机（78.7%）与求知好奇心（78.7%）。</w:t>
      </w:r>
    </w:p>
    <w:p>
      <w:r>
        <w:t>问题集中在两端：</w:t>
      </w:r>
    </w:p>
    <w:p>
      <w:pPr>
        <w:pStyle w:val="ListBullet"/>
      </w:pPr>
      <w:r>
        <w:rPr>
          <w:b/>
        </w:rPr>
        <w:t>测不到的 5 项</w:t>
      </w:r>
      <w:r>
        <w:t>——问题新颖性（4.2%）、休息后的顿悟（5.1%）、作品修改增益（5.1%）、生成与评价的调节（11.1%）、利用异议扩展策略（12.5%）。它们都要求文本提供"第三方评价""多轮修改记录""评价筛选过程"这类内容，而成长叙述不写这些。</w:t>
      </w:r>
    </w:p>
    <w:p>
      <w:pPr>
        <w:pStyle w:val="ListBullet"/>
      </w:pPr>
      <w:r>
        <w:rPr>
          <w:b/>
        </w:rPr>
        <w:t>只有表态的 4 项</w:t>
      </w:r>
      <w:r>
        <w:t>——全在第一维度：目标自我一致性 46.8%、领域身份认同 35.6%、目标清晰度 25.0%、自主性动机 14.8% 的判断停留在"我想要什么、我属于哪个领域"，没有具体行为；而其他五个维度中最高者仅 10.2%。</w:t>
      </w:r>
    </w:p>
    <w:p>
      <w:r>
        <w:t xml:space="preserve">按六条标准（可观测、非表态、可区分、归属本类、篇幅稳健、跨组稳定）划分，29 项中 </w:t>
      </w:r>
      <w:r>
        <w:rPr>
          <w:b/>
        </w:rPr>
        <w:t>12 项稳健可用、11 项可观测但有缺陷、6 项文本测不到</w:t>
      </w:r>
      <w:r>
        <w:t>。第五维度"独立判断与认知调节"没有一项达到稳健标准。</w:t>
      </w:r>
    </w:p>
    <w:p>
      <w:pPr>
        <w:pStyle w:val="Heading3"/>
      </w:pPr>
      <w:r>
        <w:t>问题二：心理结构</w:t>
      </w:r>
    </w:p>
    <w:p>
      <w:r>
        <w:t>三项检验一致指向"六维不成立"。</w:t>
      </w:r>
    </w:p>
    <w:p>
      <w:r>
        <w:rPr>
          <w:b/>
        </w:rPr>
        <w:t>相关层面</w:t>
      </w:r>
      <w:r>
        <w:t>：控制篇幅后，同维度指标平均偏相关 .105，跨维度 .081，差值 .024（置换检验 *p* = .020）。方向对，但效应很弱。</w:t>
      </w:r>
    </w:p>
    <w:p>
      <w:r>
        <w:rPr>
          <w:b/>
        </w:rPr>
        <w:t>因子个数</w:t>
      </w:r>
      <w:r>
        <w:t xml:space="preserve">：平行分析在 Pearson 相关下保留 </w:t>
      </w:r>
      <w:r>
        <w:rPr>
          <w:b/>
        </w:rPr>
        <w:t>2</w:t>
      </w:r>
      <w:r>
        <w:t xml:space="preserve"> 个因子，换成四分相关则保留 </w:t>
      </w:r>
      <w:r>
        <w:rPr>
          <w:b/>
        </w:rPr>
        <w:t>8</w:t>
      </w:r>
      <w:r>
        <w:t xml:space="preserve"> 个。一个偏低、一个偏高，说明在这批二分、低频指标上，"几个因子"本身不是一个稳健可估的量。</w:t>
      </w:r>
    </w:p>
    <w:p>
      <w:r>
        <w:rPr>
          <w:b/>
        </w:rPr>
        <w:t>模型比较</w:t>
      </w:r>
      <w:r>
        <w:t xml:space="preserve">：三个验证性模型中，六因子在 AIC（647.2）与 RMSEA（.042）上最好，但 </w:t>
      </w:r>
      <w:r>
        <w:rPr>
          <w:b/>
        </w:rPr>
        <w:t>BIC 反而偏好两因子</w:t>
      </w:r>
      <w:r>
        <w:t>（883.5 对 886.9）；</w:t>
      </w:r>
      <w:r>
        <w:rPr>
          <w:b/>
        </w:rPr>
        <w:t>所有模型 CFI 都低于 .90</w:t>
      </w:r>
      <w:r>
        <w:t>（六因子 .812），按通行标准没有一个达到可接受。国内组更差（六因子 CFI = .672）。</w:t>
      </w:r>
    </w:p>
    <w:p>
      <w:r>
        <w:rPr>
          <w:b/>
        </w:rPr>
        <w:t>信度</w:t>
      </w:r>
      <w:r>
        <w:t>：各维度 Cronbach α 与 McDonald ω 在 .42—.65 之间，全部低于 .70。</w:t>
      </w:r>
    </w:p>
    <w:p>
      <w:r>
        <w:t>数据支持的读法是两个内容簇，而不是六个维度：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主要指标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问题发现与求解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问题重新表征、根据反证更新判断、自发提问、突破定势、知识缺口敏感性、隐藏规律发现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怎么发现问题、怎么重构和验证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方向、动机与投入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目标清晰度、目标自我一致性、领域身份认同、自主性动机、目标与选择一致、自发项目、持续投入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为什么做、做什么、能不能坚持</w:t>
            </w:r>
          </w:p>
        </w:tc>
      </w:tr>
    </w:tbl>
    <w:p/>
    <w:p>
      <w:pPr>
        <w:pStyle w:val="Heading3"/>
      </w:pPr>
      <w:r>
        <w:t>问题三：发展阶段与群体差异</w:t>
      </w:r>
    </w:p>
    <w:p>
      <w:r>
        <w:rPr>
          <w:b/>
        </w:rPr>
        <w:t>阶段</w:t>
      </w:r>
      <w:r>
        <w:t xml:space="preserve">：21 项可判断趋势的指标中 </w:t>
      </w:r>
      <w:r>
        <w:rPr>
          <w:b/>
        </w:rPr>
        <w:t>15 项（71%）</w:t>
      </w:r>
      <w:r>
        <w:t xml:space="preserve"> 方向符合预期——求知好奇心、自发提问、主动信息搜寻偏早；根据反证更新判断、策略调整、持续投入、想法转化为可检验方案偏晚。</w:t>
      </w:r>
    </w:p>
    <w:p>
      <w:r>
        <w:t>不一致的 6 项里有 3 项集中在第一维度：目标清晰度、目标自我一致性、领域身份认同的峰值都落在</w:t>
      </w:r>
      <w:r>
        <w:rPr>
          <w:b/>
        </w:rPr>
        <w:t>本科</w:t>
      </w:r>
      <w:r>
        <w:t>（阶段富集 +1.4、+2.4、+2.2），工作后反而低于期望。合理的解释是：选专业、定方向、形成领域认同属于</w:t>
      </w:r>
      <w:r>
        <w:rPr>
          <w:b/>
        </w:rPr>
        <w:t>发展任务</w:t>
      </w:r>
      <w:r>
        <w:t>，任务解决了就不再反复出现——所以它们是"窗口型"指标，不是"越往后越重要"的指标。</w:t>
      </w:r>
    </w:p>
    <w:p>
      <w:r>
        <w:t>（另有对兴趣的反复返回、隐藏规律发现两项经验趋势上升，与先验相反；自发项目经验趋势下降，与先验相反。）</w:t>
      </w:r>
    </w:p>
    <w:p>
      <w:r>
        <w:rPr>
          <w:b/>
        </w:rPr>
        <w:t>群体</w:t>
      </w:r>
      <w:r>
        <w:t>：两组的维度构成整体高度相似（秩相关 .84），差异集中在四处——国内学生更偏方向与投入（28.9% vs 18.6%；39.4% vs 28.3%），得主更偏好奇探索与独立判断（13.4% vs 23.4%；2.3% vs 10.6%）。这个方向与两种文体的叙述重点完全吻合：表彰稿写"受挫—坚持—突破"，自传写"当时怎么想、怎么判断"。</w:t>
      </w:r>
      <w:r>
        <w:rPr>
          <w:b/>
        </w:rPr>
        <w:t>所以差异不能读作群体能力差异。</w:t>
      </w:r>
    </w:p>
    <w:p>
      <w:r>
        <w:rPr>
          <w:b/>
        </w:rPr>
        <w:t>学历</w:t>
      </w:r>
      <w:r>
        <w:t>：国内学生中，研究生在"好奇与主动探索"上的行为证据只有本科生的 0.25 倍（95% CI [0.10, 0.64]，*p* = .003），在"方向与认同"上为 0.61 倍（*p* = .034）；其余维度无显著差异。方向与"探索随阶段下降"一致，但研究生仅 36 人且材料偏短，只能作提示。</w:t>
      </w:r>
    </w:p>
    <w:p>
      <w:pPr>
        <w:pStyle w:val="Heading2"/>
      </w:pPr>
      <w:r>
        <w:t>局限</w:t>
      </w:r>
    </w:p>
    <w:p>
      <w:r>
        <w:rPr>
          <w:b/>
        </w:rPr>
        <w:t>1. 判断准确性未知（最关键）。</w:t>
      </w:r>
      <w:r>
        <w:t xml:space="preserve"> 引语 99% 可核实只说明编码者没有编造证据，不说明判断正确——一句话是否构成某项指标的"行为证据"，仍需人工裁决。目前全部数据是单一编码者（大语言模型）的结果，没有人工双编码，因此上文的每个数字都应读作"按此规则的机械结果"，不是已验证的测量结果。</w:t>
      </w:r>
    </w:p>
    <w:p>
      <w:r>
        <w:rPr>
          <w:b/>
        </w:rPr>
        <w:t>2. 没有对照组。</w:t>
      </w:r>
      <w:r>
        <w:t xml:space="preserve"> 两组都是成功者，只知道"这些人身上出现了什么"，不知道"这些特征多大程度区分了创新者与非创新者"。要算区分力需要创新者与非创新者的两个基础率（a 与 b），本样本只有 a。这也是本研究坚持不给权重的原因。</w:t>
      </w:r>
    </w:p>
    <w:p>
      <w:r>
        <w:rPr>
          <w:b/>
        </w:rPr>
        <w:t>3. 文体与来源混杂。</w:t>
      </w:r>
      <w:r>
        <w:t xml:space="preserve"> 学生组是第三人称表彰报道，得主组是第一人称自传与访谈。第一人称比例本身与指标数强相关，所以跨组只能比构成，且"构成差异"里既有群体差异也有文体差异，目前无法分离。</w:t>
      </w:r>
    </w:p>
    <w:p>
      <w:r>
        <w:rPr>
          <w:b/>
        </w:rPr>
        <w:t>4. 篇幅不可比。</w:t>
      </w:r>
      <w:r>
        <w:t xml:space="preserve"> 构成法保证了可比性，但丢掉了"密度"信息——无法回答"同样长的文本中谁的行为证据更多"。这是材料性质的限制，除非采到篇幅可比的材料。</w:t>
      </w:r>
    </w:p>
    <w:p>
      <w:r>
        <w:rPr>
          <w:b/>
        </w:rPr>
        <w:t>5. 指标本身有先天缺口。</w:t>
      </w:r>
      <w:r>
        <w:t xml:space="preserve"> 潜伏抑制、注意范围、干扰下的信息筛选、语义网络结构这 4 项需要实验任务，一律记为缺失，导致第三维度只剩 1 项指标，内部一致性无法估计，六维结构的检验天然缺一条腿。</w:t>
      </w:r>
    </w:p>
    <w:p>
      <w:r>
        <w:rPr>
          <w:b/>
        </w:rPr>
        <w:t>6. 样本经过筛选。</w:t>
      </w:r>
      <w:r>
        <w:t xml:space="preserve"> 多人联合访谈切分后本人发言不足的 9 位得主、材料被判为荣誉罗列的 6 名学生未纳入；另有 1 人因接口超时换了同系列的另一模型版本。这些处理影响限于个案，但意味着样本可能与表达能力相关。</w:t>
      </w:r>
    </w:p>
    <w:p>
      <w:r>
        <w:rPr>
          <w:b/>
        </w:rPr>
        <w:t>7. 构念性质决定了一些"缺点"不算缺点。</w:t>
      </w:r>
      <w:r>
        <w:t xml:space="preserve"> 这套指标是形成性（formative）构造——指标共同构成所要测量的行为范畴，不假设同质。所以内部一致性偏低不构成对构念的否定；但它同时意味着</w:t>
      </w:r>
      <w:r>
        <w:rPr>
          <w:b/>
        </w:rPr>
        <w:t>不能把指标加总成一个总分</w:t>
      </w:r>
      <w:r>
        <w:t>，也不能直接把维度分当可用分数。</w:t>
      </w:r>
    </w:p>
    <w:p>
      <w:pPr>
        <w:pStyle w:val="Heading2"/>
      </w:pPr>
      <w:r>
        <w:t>下一步</w:t>
      </w:r>
    </w:p>
    <w:p>
      <w:r>
        <w:t>按优先级与可执行性排列，前两项是"不做则前面所有数字都不能引用"的前提。</w:t>
      </w:r>
    </w:p>
    <w:p>
      <w:r>
        <w:rPr>
          <w:b/>
        </w:rPr>
        <w:t>1. 建立编码信度（最高优先）。</w:t>
      </w:r>
      <w:r>
        <w:t xml:space="preserve"> 分层抽 40 份材料（学生/得主、长篇/短篇各半）做两人独立编码，计算指标级的"是否出现"κ 与等级的加权 κ。</w:t>
      </w:r>
      <w:r>
        <w:rPr>
          <w:b/>
        </w:rPr>
        <w:t>达标线：指标级 κ ≥ .60、加权 κ ≥ .70。</w:t>
      </w:r>
      <w:r>
        <w:t xml:space="preserve"> 不达标的指标改锚点描述或剔除，而不是调整权重。这一步完成后，本报告的数字才具备可引用性。</w:t>
      </w:r>
    </w:p>
    <w:p>
      <w:r>
        <w:rPr>
          <w:b/>
        </w:rPr>
        <w:t>2. 在独立样本上做结构检验。</w:t>
      </w:r>
      <w:r>
        <w:t xml:space="preserve"> 目前的结构结论受限于"同一批数据既做探索又做验证"。下一步应在新的样本上用 WLSMV（适合二分指标）直接比较六因子与两因子模型，并同时报告因子个数的平行分析。如果两因子仍优于六因子，六维划分就应正式改为"两类内容 + 六个内容标签"的表述。</w:t>
      </w:r>
    </w:p>
    <w:p>
      <w:r>
        <w:rPr>
          <w:b/>
        </w:rPr>
        <w:t>3. 补会聚与区分效度。</w:t>
      </w:r>
      <w:r>
        <w:t xml:space="preserve"> 把可观测性高的指标与成熟工具放在同一样本：好奇心与探索量表、简版坚毅、创造性自我效能（会聚），多用途任务与中文远距离联想测验（构念关联）。目标是回答"这些文本指标测的是不是量表所测的东西"。</w:t>
      </w:r>
    </w:p>
    <w:p>
      <w:r>
        <w:rPr>
          <w:b/>
        </w:rPr>
        <w:t>4. 引入对照组，才算得出区分力。</w:t>
      </w:r>
      <w:r>
        <w:t xml:space="preserve"> 在同一学校、同一专业、同一年级招募创新组与对照组各约 150 人（创新组以第一作者论文、授权专利或省级以上科创竞赛奖为入组标准，学校记录核实），用书面行为事件自述（4 道一般经历题：最投入的一件事、一次困难或失败、一次改变想法或做法、一件自己发起的事）+ 量表 + 任务。这样才能估计每项指标的 a/b，进而给出初步权重。</w:t>
      </w:r>
    </w:p>
    <w:p>
      <w:r>
        <w:rPr>
          <w:b/>
        </w:rPr>
        <w:t>5. 分离文体效应。</w:t>
      </w:r>
      <w:r>
        <w:t xml:space="preserve"> 采集同一批学生的第一人称成长叙述（自传式访谈）与第三人称报道，比较同一指标在两种文体下的出现率。这是把"叙述机会"与"特质强度"分开的唯一办法，也直接决定跨群体比较能否成立。</w:t>
      </w:r>
    </w:p>
    <w:p>
      <w:r>
        <w:rPr>
          <w:b/>
        </w:rPr>
        <w:t>6. 立刻可以用的两件事。</w:t>
      </w:r>
      <w:r>
        <w:t>（a）把 12 项稳健指标作为结构化访谈与自述题目的提纲，暂时不用剩下的 17 项；（b）第五维度（独立判断与认知调节）不再指望从自然文本中测量，改用情境判断测验或实验任务。</w:t>
      </w:r>
    </w:p>
    <w:p>
      <w:pPr>
        <w:pStyle w:val="Heading2"/>
      </w:pPr>
      <w:r>
        <w:t>附：核心数字一览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样本 / 判断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353 人（137 学生、216 得主）/ 3 550 条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引语可核实 / 行为级 / 共用引语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99.0% / 86.5% / 46.3%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指标可观测（得主组 ≥30%）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22 / 29 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指标稳健性分级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12 项稳健、11 项有缺陷、6 项测不到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同维 vs 跨维偏相关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.105 vs .081（*p* = .020）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平行分析因子数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2（Pearson）/ 8（四分相关）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六因子 CFA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χ² = 505.21，df = 364，CFI = .812，RMSEA = .042，BIC = 886.9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维度信度 α / 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.42—.65 / .47—.65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阶段方向一致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 / 21 项（71%）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两群体构成相关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*ρ* = .84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研究生 vs 本科生（好奇探索）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IRR = 0.25 [0.10, 0.64]，*p* = .003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