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创造潜能的行为指标能否从成长叙述中测量？</w:t>
      </w:r>
    </w:p>
    <w:p>
      <w:pPr>
        <w:pStyle w:val="Heading2"/>
      </w:pPr>
      <w:r>
        <w:t>——基于 353 份公开文本的心理测量学检验</w:t>
      </w:r>
    </w:p>
    <w:p>
      <w:r>
        <w:t>编码版本 person-1.0（deepseek-v4-flash）· 数据快照 2026-10-30 · 分析脚本 `talent_corpus/person_analysis.py`</w:t>
      </w:r>
    </w:p>
    <w:p>
      <w:pPr>
        <w:pStyle w:val="Heading2"/>
      </w:pPr>
      <w:r>
        <w:t>摘要</w:t>
      </w:r>
    </w:p>
    <w:p>
      <w:r>
        <w:rPr>
          <w:b/>
        </w:rPr>
        <w:t>目的</w:t>
      </w:r>
      <w:r>
        <w:t>：检验《创新人才识别模型（TAD 四阶段版）》的 29 项可编码指标能否在真实成长叙述中被稳定观测，并考察其结构、发展阶段与组间差异，为后续的验证性施测确定测量基础。</w:t>
      </w:r>
    </w:p>
    <w:p>
      <w:r>
        <w:rPr>
          <w:b/>
        </w:rPr>
        <w:t>方法</w:t>
      </w:r>
      <w:r>
        <w:t>：以人为分析单位，对 353 人的公开成长叙述（国内获奖学生 137 人、诺贝尔奖得主 216 人）做行为锚点式文本编码，得到 3,550 条"指标—等级—人生阶段—原文引语"判断。编码由单一模型完成，引语全部由程序回核。因两组文本篇幅完全不重叠（中位数 738 字 vs 26,006 字符），组间比较采用"占本组证据的构成比"，绝对数量只作描述；结构检验采用控制篇幅的偏相关、置换检验与主成分分析；阶段检验把行为证据按人生阶段归位，与模型的阶段相关度先验比较方向。</w:t>
      </w:r>
    </w:p>
    <w:p>
      <w:r>
        <w:rPr>
          <w:b/>
        </w:rPr>
        <w:t>结果</w:t>
      </w:r>
      <w:r>
        <w:t>：① 编码质量：99.0% 的引语能在所发材料中逐字找到，86.5% 的判断为具体行为级，46.3% 的判断与另一指标共用引语。② 可观测性分化明显：诺奖组有 22 项指标在 30% 以上的人身上出现行为证据（最高的自发项目、持续投入为 81%），而问题新颖性、作品修改增益、休息后顿悟仅 4%—5%；国内组观测率普遍更低。③ 结构效度：同类指标的平均偏相关（0.105）高于异类（0.081），置换检验 p = 0.020；但两个主成分只解释 13.2% 与 6.9% 的方差，且六个维度的内部一致性 α 在 0.57—0.72 之间，数据更像"方向—投入"与"问题—求解"两个成分，而非六个独立维度。④ 发展效度：21 项可判断趋势的指标中 15 项（71%）的方向与模型先验一致，不一致的集中出现在第一类"自主方向与价值认同"。⑤ 已知组差异：两组构成的相关为 0.84，组内短篇与长篇的构成相关为 0.83（诺奖）与 0.99（国内），说明"构成"不随篇幅漂移；国内研究生在"好奇与主动探索"上的行为证据仅为本科生的 0.25 倍（95% CI 0.10—0.64，p = 0.003）。⑥ 稳健性：12 项判为 A 级、11 项 B 级、6 项 C 级；第五类"独立判断与认知调节"没有 A 级指标。</w:t>
      </w:r>
    </w:p>
    <w:p>
      <w:r>
        <w:rPr>
          <w:b/>
        </w:rPr>
        <w:t>结论</w:t>
      </w:r>
      <w:r>
        <w:t>：该指标集在"行为可观测性"上是可用的，但六维结构得不到数据支持，且第五类在自然文本中基本测不到。当前数据只能用于</w:t>
      </w:r>
      <w:r>
        <w:rPr>
          <w:b/>
        </w:rPr>
        <w:t>指标筛选与结构修订</w:t>
      </w:r>
      <w:r>
        <w:t>，不能用于确定权重——因为没有非创新者的对照样本，无法估计基础率。</w:t>
      </w:r>
    </w:p>
    <w:p>
      <w:r>
        <w:rPr>
          <w:b/>
        </w:rPr>
        <w:t>关键词</w:t>
      </w:r>
      <w:r>
        <w:t>：创造性人才识别；行为锚点编码；构念效度；结构效度；发展效度；大语言模型编码</w:t>
      </w:r>
    </w:p>
    <w:p>
      <w:pPr>
        <w:pStyle w:val="Heading2"/>
      </w:pPr>
      <w:r>
        <w:t>Abstract</w:t>
      </w:r>
    </w:p>
    <w:p>
      <w:r>
        <w:rPr>
          <w:b/>
        </w:rPr>
        <w:t>Objective.</w:t>
      </w:r>
      <w:r>
        <w:t xml:space="preserve"> To examine whether 29 behaviorally defined indicators of creative potential can be *measured* from naturally occurring growth narratives, and to establish the psychometric groundwork (observability, structure, developmental ordering) for a later validation study.</w:t>
      </w:r>
    </w:p>
    <w:p>
      <w:r>
        <w:rPr>
          <w:b/>
        </w:rPr>
        <w:t>Method.</w:t>
      </w:r>
      <w:r>
        <w:t xml:space="preserve"> The unit of analysis was the person. Growth narratives of 353 individuals—137 Chinese award-winning students and 216 Nobel laureates—were coded into 3,550 judgements, each consisting of an indicator, a level (2 = concrete behavior, 1 = statement only), a life stage, and a verbatim quote. All quotes were machine-verified against the material sent to the coder. Because text length was completely non-overlapping between groups (median 738 vs. 26,006 characters), between-group comparisons used *composition* (each dimension's share of a group's behavioral evidence) rather than counts. Structural evidence came from partial correlations controlling log length, a label-permutation test, parallel analysis, principal axis factoring, and confirmatory factor analysis of one-, two-, and six-factor models estimated by maximum likelihood on the 216 laureates.</w:t>
      </w:r>
    </w:p>
    <w:p>
      <w:r>
        <w:rPr>
          <w:b/>
        </w:rPr>
        <w:t>Results.</w:t>
      </w:r>
      <w:r>
        <w:t xml:space="preserve"> 99.0% of quotes were verified and 86.5% of judgements were behavior-level, but 46.3% shared a quote with another indicator. Twenty-two indicators reached ≥30% prevalence in the laureate sample (highest: spontaneous projects and sustained engagement, 81%); novel questions (4.2%), insight after rest (5.1%), and iterative revision of work (5.1%) were essentially unobservable. Same-dimension partial correlations (0.105) exceeded cross-dimension ones (0.081; permutation p = .020), yet parallel analysis retained only two factors; the six-factor CFA (CFI = .812, TLI = .790, RMSEA = .042, SRMR = .067) fitted better than one- or two-factor models on AIC and RMSEA but still below conventional cutoffs, and BIC favored the two-factor model. Within-dimension reliability was modest (α = .42–.54; ω = .47–.55). Stage trends agreed with the model's priors for 15 of 21 judgeable indicators (71%); disagreements clustered in Dimension 1, whose evidence peaks at the undergraduate stage. Chinese graduate students showed fewer exploratory behaviors than undergraduates (IRR = 0.25, 95% CI [0.10, 0.64], p = .003).</w:t>
      </w:r>
    </w:p>
    <w:p>
      <w:r>
        <w:rPr>
          <w:b/>
        </w:rPr>
        <w:t>Conclusion.</w:t>
      </w:r>
      <w:r>
        <w:t xml:space="preserve"> The indicator set is usable for *description* (12 of 29 indicators survived all six robustness criteria) but not for *structure* (six separable dimensions are not supported) or for *inference* (no non-creative comparison group, no human inter-rater reliability). It is best treated as a formative content taxonomy for indicator screening and item revision, not as a reflective psychometric scale.</w:t>
      </w:r>
    </w:p>
    <w:p>
      <w:r>
        <w:rPr>
          <w:b/>
        </w:rPr>
        <w:t>Keywords:</w:t>
      </w:r>
      <w:r>
        <w:t xml:space="preserve"> creative talent identification; behavioral anchor coding; construct validity; structural validity; developmental validity; LLM-assisted content analysis</w:t>
      </w:r>
    </w:p>
    <w:p>
      <w:pPr>
        <w:pStyle w:val="Heading2"/>
      </w:pPr>
      <w:r>
        <w:t>1 引言</w:t>
      </w:r>
    </w:p>
    <w:p>
      <w:pPr>
        <w:pStyle w:val="Heading3"/>
      </w:pPr>
      <w:r>
        <w:t>1.1 问题提出</w:t>
      </w:r>
    </w:p>
    <w:p>
      <w:r>
        <w:t>创造性人才的识别长期依赖两类工具：自陈量表与创造性成就清单。前者测的是自我概念与倾向，与真实产出相关有限；后者是结果指标，无法用于早期识别。二者之间缺一环——</w:t>
      </w:r>
      <w:r>
        <w:rPr>
          <w:b/>
        </w:rPr>
        <w:t>可观察的行为证据</w:t>
      </w:r>
      <w:r>
        <w:t>。近年的一个方向是从人物的成长叙述（自传、访谈、报道）中提取行为记录，把"叙事中反复出现的具体做法"当作心理特质的间接行为指标。</w:t>
      </w:r>
    </w:p>
    <w:p>
      <w:r>
        <w:t>这条路线在方法上有三个必须先回答的问题：（1）这些指标在自然文本中</w:t>
      </w:r>
      <w:r>
        <w:rPr>
          <w:b/>
        </w:rPr>
        <w:t>看不看得到</w:t>
      </w:r>
      <w:r>
        <w:t>（可观测性）；（2）被归为一类的指标是否</w:t>
      </w:r>
      <w:r>
        <w:rPr>
          <w:b/>
        </w:rPr>
        <w:t>真的同源</w:t>
      </w:r>
      <w:r>
        <w:t>（结构效度）；（3）指标在人生不同阶段的表现是否符合</w:t>
      </w:r>
      <w:r>
        <w:rPr>
          <w:b/>
        </w:rPr>
        <w:t>发展假设</w:t>
      </w:r>
      <w:r>
        <w:t>（发展效度）。本研究报告的就是这样一次检验。</w:t>
      </w:r>
    </w:p>
    <w:p>
      <w:pPr>
        <w:pStyle w:val="Heading3"/>
      </w:pPr>
      <w:r>
        <w:t>1.2 理论框架</w:t>
      </w:r>
    </w:p>
    <w:p>
      <w:r>
        <w:t>《创新人才识别模型（TAD 四阶段版）》（v0.2）把创造潜能的表达分为六个维度、33 项指标，并按四个发展阶段（潜能倾向、领域胜任能力、专长、原创贡献拓展）给出类别权重与逐指标的阶段相关度：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本研究中可编码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自主方向与价值认同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C01—C05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好奇与主动探索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C06—C11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信息接纳与过滤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仅 C14（C12/C13/C15 需实验任务）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联结与问题重构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C16、C18—C22（C17 需语义网络测验）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独立判断与认知调节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C23—C27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自主投入与迭代实现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C28—C33</w:t>
            </w:r>
          </w:p>
        </w:tc>
      </w:tr>
    </w:tbl>
    <w:p/>
    <w:p>
      <w:r>
        <w:t>C12（潜伏抑制）、C13（注意范围）、C15（干扰下的信息筛选）、C17（语义网络结构）需要实验或测验，本文一律记为缺失，不作文本推断。</w:t>
      </w:r>
      <w:r>
        <w:rPr>
          <w:b/>
        </w:rPr>
        <w:t>这一点决定了第三维度在本研究中只有一项指标，其内部一致性无法估计。</w:t>
      </w:r>
    </w:p>
    <w:p>
      <w:pPr>
        <w:pStyle w:val="Heading3"/>
      </w:pPr>
      <w:r>
        <w:t>1.3 文本作为行为样本的测量学困难</w:t>
      </w:r>
    </w:p>
    <w:p>
      <w:r>
        <w:t>把叙事文本当行为样本，有三重偏倚必须处理：</w:t>
      </w:r>
    </w:p>
    <w:p>
      <w:pPr>
        <w:pStyle w:val="ListNumber"/>
      </w:pPr>
      <w:r>
        <w:rPr>
          <w:b/>
        </w:rPr>
        <w:t>篇幅偏倚</w:t>
      </w:r>
      <w:r>
        <w:t>：文本越长，可编码的行为越多。本数据中指标条数与 log 字数的相关为 0.81，且两组篇幅完全不可比。</w:t>
      </w:r>
    </w:p>
    <w:p>
      <w:pPr>
        <w:pStyle w:val="ListNumber"/>
      </w:pPr>
      <w:r>
        <w:rPr>
          <w:b/>
        </w:rPr>
        <w:t>文体偏倚</w:t>
      </w:r>
      <w:r>
        <w:t>：宣传稿倾向"受挫—坚持—突破"的固定句式；自传倾向回顾童年好奇。同一行为在不同文体中被提及的概率不同。</w:t>
      </w:r>
    </w:p>
    <w:p>
      <w:pPr>
        <w:pStyle w:val="ListNumber"/>
      </w:pPr>
      <w:r>
        <w:rPr>
          <w:b/>
        </w:rPr>
        <w:t>归属偏倚</w:t>
      </w:r>
      <w:r>
        <w:t>：访谈材料中访问者的提问、同台他人的发言可能被误读为本人的行为。</w:t>
      </w:r>
    </w:p>
    <w:p>
      <w:r>
        <w:t>本研究在设计上采取了三项对策：中文材料先由程序删去只罗列荣誉的句子（减少光环效应）；多人联合访谈按发言标记切分，只保留目标人物本人的段落；组间比较不比数量而比</w:t>
      </w:r>
      <w:r>
        <w:rPr>
          <w:b/>
        </w:rPr>
        <w:t>构成</w:t>
      </w:r>
      <w:r>
        <w:t>。</w:t>
      </w:r>
    </w:p>
    <w:p>
      <w:pPr>
        <w:pStyle w:val="Heading3"/>
      </w:pPr>
      <w:r>
        <w:t>1.4 研究问题</w:t>
      </w:r>
    </w:p>
    <w:p>
      <w:pPr>
        <w:pStyle w:val="ListBullet"/>
      </w:pPr>
      <w:r>
        <w:rPr>
          <w:b/>
        </w:rPr>
        <w:t>RQ1（可观测性）</w:t>
      </w:r>
      <w:r>
        <w:t>：29 项指标在各组中能以行为级证据出现的比例有多高？哪些指标在自然文本中实际测不到？</w:t>
      </w:r>
    </w:p>
    <w:p>
      <w:pPr>
        <w:pStyle w:val="ListBullet"/>
      </w:pPr>
      <w:r>
        <w:rPr>
          <w:b/>
        </w:rPr>
        <w:t>RQ2（结构效度）</w:t>
      </w:r>
      <w:r>
        <w:t>：同一维度的指标是否比跨维度的指标更常同时出现？数据支持几维结构？</w:t>
      </w:r>
    </w:p>
    <w:p>
      <w:pPr>
        <w:pStyle w:val="ListBullet"/>
      </w:pPr>
      <w:r>
        <w:rPr>
          <w:b/>
        </w:rPr>
        <w:t>RQ3（发展效度）</w:t>
      </w:r>
      <w:r>
        <w:t>：各指标的行为证据在人生阶段的分布，是否与模型的阶段相关度先验方向一致？</w:t>
      </w:r>
    </w:p>
    <w:p>
      <w:pPr>
        <w:pStyle w:val="ListBullet"/>
      </w:pPr>
      <w:r>
        <w:rPr>
          <w:b/>
        </w:rPr>
        <w:t>RQ4（已知组差异）</w:t>
      </w:r>
      <w:r>
        <w:t>：学生与科学家、本科生与研究生的行为证据构成有何差异？</w:t>
      </w:r>
    </w:p>
    <w:p>
      <w:pPr>
        <w:pStyle w:val="ListBullet"/>
      </w:pPr>
      <w:r>
        <w:rPr>
          <w:b/>
        </w:rPr>
        <w:t>RQ5（测量稳健性）</w:t>
      </w:r>
      <w:r>
        <w:t>：在六条标准下，哪些指标可以进入后续的验证性研究？</w:t>
      </w:r>
    </w:p>
    <w:p>
      <w:pPr>
        <w:pStyle w:val="Heading3"/>
      </w:pPr>
      <w:r>
        <w:t>1.5 与前序工作的关系</w:t>
      </w:r>
    </w:p>
    <w:p>
      <w:r>
        <w:t>本报告与三份前序文件的关系需要说明，以免读者把不同世代的工具混在一起：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测的是什么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与本报告的关系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`docs/research_design.md`（TAD 验证方案）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T01—T14 证据编码：每条证据带阶段锚点（1—4）与证据质量（1—3）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目标一致（检验模型），但那是</w:t>
            </w:r>
            <w:r>
              <w:rPr>
                <w:b/>
                <w:sz w:val="18"/>
              </w:rPr>
              <w:t>证据级</w:t>
            </w:r>
            <w:r>
              <w:rPr>
                <w:sz w:val="18"/>
              </w:rPr>
              <w:t>工具；本报告用的是</w:t>
            </w:r>
            <w:r>
              <w:rPr>
                <w:b/>
                <w:sz w:val="18"/>
              </w:rPr>
              <w:t>人级</w:t>
            </w:r>
            <w:r>
              <w:rPr>
                <w:sz w:val="18"/>
              </w:rPr>
              <w:t>指标（level 1/2），不产出锚点分，因此不能算 25/50/75/100 的得分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`docs/scoring_plan.md`（校标与文本可行性）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校标提取、可分析文本的判定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本报告沿用它关于"荣誉清单文本不进入编码"的结论，并把它落成纳入标准（剔除 6 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前一版分析报告（353 人，docx）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可观测性、构成、聚类、阶段、稳健性分级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问题清单基本一致；本报告在方法上新增</w:t>
            </w:r>
            <w:r>
              <w:rPr>
                <w:b/>
                <w:sz w:val="18"/>
              </w:rPr>
              <w:t>平行分析、EFA、CFA、ω</w:t>
            </w:r>
            <w:r>
              <w:rPr>
                <w:sz w:val="18"/>
              </w:rPr>
              <w:t>，并全部数字重算（见文末说明）</w:t>
            </w:r>
          </w:p>
        </w:tc>
      </w:tr>
    </w:tbl>
    <w:p/>
    <w:p>
      <w:r>
        <w:t>换句话说：本报告不替代 `analysis.py` 那套"证据级 + 阶段权重"的分析线，而是为它提供一个前置答案——</w:t>
      </w:r>
      <w:r>
        <w:rPr>
          <w:b/>
        </w:rPr>
        <w:t>哪些指标值得进入下一轮</w:t>
      </w:r>
      <w:r>
        <w:t>，以及</w:t>
      </w:r>
      <w:r>
        <w:rPr>
          <w:b/>
        </w:rPr>
        <w:t>六维划分要不要先改</w:t>
      </w:r>
      <w:r>
        <w:t>。</w:t>
      </w:r>
    </w:p>
    <w:p>
      <w:pPr>
        <w:pStyle w:val="Heading2"/>
      </w:pPr>
      <w:r>
        <w:t>2 方法</w:t>
      </w:r>
    </w:p>
    <w:p>
      <w:pPr>
        <w:pStyle w:val="Heading3"/>
      </w:pPr>
      <w:r>
        <w:t>2.1 研究设计</w:t>
      </w:r>
    </w:p>
    <w:p>
      <w:r>
        <w:t>观察性、回顾性、两组对照式文本研究。两组的功能不同：国内获奖学生提供</w:t>
      </w:r>
      <w:r>
        <w:rPr>
          <w:b/>
        </w:rPr>
        <w:t>目标测量对象</w:t>
      </w:r>
      <w:r>
        <w:t>（本研究最终要识别的群体），诺贝尔奖得主提供</w:t>
      </w:r>
      <w:r>
        <w:rPr>
          <w:b/>
        </w:rPr>
        <w:t>原型参照</w:t>
      </w:r>
      <w:r>
        <w:t>（在领域原创贡献上已被外部效标确认的群体）。两组不构成"创新 vs 非创新"的对照，因此不能用于估计区分力（见 4.5）。</w:t>
      </w:r>
    </w:p>
    <w:p>
      <w:pPr>
        <w:pStyle w:val="Heading3"/>
      </w:pPr>
      <w:r>
        <w:t>2.2 参与者与材料</w:t>
      </w:r>
    </w:p>
    <w:p>
      <w:r>
        <w:t>表 1　样本构成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组别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人数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材料篇数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篇幅中位数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篇幅四分位距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材料类型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国内获奖学生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738 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521—1035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清华特等奖学金答辩实录与专访、国家奖学金专访、各校最高荣誉报道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诺贝尔奖得主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26,006 字符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16,761—36,710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物理、化学、生理学或医学奖得主的本人自传（174 篇）与深度访谈文字稿（71 篇）</w:t>
            </w:r>
          </w:p>
        </w:tc>
      </w:tr>
    </w:tbl>
    <w:p/>
    <w:p>
      <w:r>
        <w:rPr>
          <w:b/>
        </w:rPr>
        <w:t>纳入与排除标准</w:t>
      </w:r>
      <w:r>
        <w:t>：只纳入写到过程或做法的叙事文本；纯荣誉清单文本不进入编码。模型判为"荣誉罗列或通报"的 6 人（均为国内学生）予以排除，最终分析样本 353 人。9 位诺奖得主因唯一可用材料为多人联合访谈、切分后本人发言不足最低信息量而未纳入。</w:t>
      </w:r>
    </w:p>
    <w:p>
      <w:pPr>
        <w:pStyle w:val="Heading3"/>
      </w:pPr>
      <w:r>
        <w:t>2.3 测量</w:t>
      </w:r>
    </w:p>
    <w:p>
      <w:r>
        <w:rPr>
          <w:b/>
        </w:rPr>
        <w:t>编码单位</w:t>
      </w:r>
      <w:r>
        <w:t>：人。同一人的多篇材料合并后一次判断，避免同一事件在不同材料中被重复计入。</w:t>
      </w:r>
    </w:p>
    <w:p>
      <w:r>
        <w:rPr>
          <w:b/>
        </w:rPr>
        <w:t>编码依据</w:t>
      </w:r>
      <w:r>
        <w:t>：`prompts/person_coding_v1.md`，包含 29 项指标的定义（"要找什么"与"不算什么"）、等级定义与阶段定义。中文材料发送前由程序删去只含荣誉词的清单句。</w:t>
      </w:r>
    </w:p>
    <w:p>
      <w:r>
        <w:rPr>
          <w:b/>
        </w:rPr>
        <w:t>判断结构</w:t>
      </w:r>
      <w:r>
        <w:t>：每项指标记为 `level 2`（写出了具体情境中做了什么）、`level 1`（只有本人或作者对特征、意愿、态度的概括，如"我热爱科研"）、或未体现（不列入输出）。同时记录行为发生的人生阶段（中学及以前、本科、研究生、工作后）与一句不超过 60 字的原文引语。此外输出材料层面的 `text_type`（过程叙述/荣誉罗列）与人物层面的 `education`、`discipline`、`gender`、`n_events`。</w:t>
      </w:r>
    </w:p>
    <w:p>
      <w:r>
        <w:rPr>
          <w:b/>
        </w:rPr>
        <w:t>质量控制</w:t>
      </w:r>
      <w:r>
        <w:t>：（1）引语逐字回核——引语必须去标点空白后出现在所发材料中，未通过者标记为未核实且不计入分析（本数据 99.0% 通过）；（2）共用引语标记——同一人的两条判断引用完全相同或高度重叠的句子时打标（`shared_quote` 0—3），提示该句可能同时承担多项指标判断；（3）双计数口径——`n_behavior`（每条判断都算）与 `n_behavior_dedup`（逐字相同引语只算最高等级的一条）。</w:t>
      </w:r>
    </w:p>
    <w:p>
      <w:r>
        <w:rPr>
          <w:b/>
        </w:rPr>
        <w:t>程序计算的变量</w:t>
      </w:r>
      <w:r>
        <w:t>（不经模型）：篇幅、材料篇数、来源类型、获奖等级（按来源）、论文/专利/奖项数（另一模块的正则提取）、套话句比例、第一人称比例、删去的荣誉清单句数。</w:t>
      </w:r>
    </w:p>
    <w:p>
      <w:r>
        <w:rPr>
          <w:b/>
        </w:rPr>
        <w:t>编码者</w:t>
      </w:r>
      <w:r>
        <w:t>：单一模型 deepseek-v4-flash（经 codego 中转，temperature 0，JSON 输出模式，系统提示前缀缓存）。其中 1 人因网关超时改用 deepseek-v4.1-flash，敏感性分析中单独标注。</w:t>
      </w:r>
    </w:p>
    <w:p>
      <w:pPr>
        <w:pStyle w:val="Heading3"/>
      </w:pPr>
      <w:r>
        <w:t>2.4 分析策略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研究问题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RQ1 可观测性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该指标有行为级证据的人数比例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Wilson 95% 置信区间；按组分别报告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RQ2 结构效度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诺奖组控制 log 篇幅后的指标间偏相关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Spearman 偏相关；同类 vs 异类均值之差 + 500 次维度标签置换检验；平均连接层次聚类；主成分 + varimax；Cronbach 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RQ3 发展效度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各指标行为证据的阶段富集（log2 观测/期望）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与模型阶段相关度的线性趋势方向对照；只判断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RQ4 已知组差异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各维度占本组行为证据的构成比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Spearman 秩相关比较两组构成；组内按篇幅三分位检验构成稳定性；国内学生本科 vs 研究生用泊松回归（offset = log 字数）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RQ5 稳健性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六条事先确定的标准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 可观测、R2 非声明、R3 可区分、R4 归属本类、R5 篇幅稳健、R6 跨组稳定 → A/B/C 分级</w:t>
            </w:r>
          </w:p>
        </w:tc>
      </w:tr>
    </w:tbl>
    <w:p/>
    <w:p>
      <w:r>
        <w:rPr>
          <w:b/>
        </w:rPr>
        <w:t>为什么组间只比构成</w:t>
      </w:r>
      <w:r>
        <w:t>：两组篇幅分布完全不重叠（国内最长 4,466 字，诺奖最短 6,504 字符），重叠带只有 1 人。任何"同等篇幅下比较"的回归都依赖外推，无共同支撑域。构成比（该指标占本组全部行为证据的比例）对总篇幅不敏感——组内短篇与长篇三分位的构成相关为 0.83（诺奖）与 0.99（国内），支持这一做法的合理性。</w:t>
      </w:r>
    </w:p>
    <w:p>
      <w:r>
        <w:rPr>
          <w:b/>
        </w:rPr>
        <w:t>软件</w:t>
      </w:r>
      <w:r>
        <w:t>：Python 3.12，pandas 2.2、statsmodels 0.14、SciPy 1.13、matplotlib 3.9。置换检验随机种子固定为 20261030。</w:t>
      </w:r>
    </w:p>
    <w:p>
      <w:pPr>
        <w:pStyle w:val="Heading3"/>
      </w:pPr>
      <w:r>
        <w:t>2.5 因素分析的具体设定</w:t>
      </w:r>
    </w:p>
    <w:p>
      <w:r>
        <w:t>这一节写得细一些，因为"六维结构是否成立"是全文最关键、也最容易被含糊处理的一步。所有步骤都在 `talent_corpus/factor_models.py` 里，遵循同一套设定：</w:t>
      </w:r>
    </w:p>
    <w:p>
      <w:r>
        <w:rPr>
          <w:b/>
        </w:rPr>
        <w:t>（1）指标筛选</w:t>
      </w:r>
      <w:r>
        <w:t>：只用该组内出现率 ≥3% 且 ≤97% 的指标。出现率接近 0 的指标在组内几乎是常数，相关系数不稳定（国内组有 9 项因此被剔除，见 3.3）。诺奖组 29 项全部保留。</w:t>
      </w:r>
    </w:p>
    <w:p>
      <w:r>
        <w:rPr>
          <w:b/>
        </w:rPr>
        <w:t>（2）相关矩阵</w:t>
      </w:r>
      <w:r>
        <w:t>：用 Pearson 相关（二分变量时即 φ 相关）。严格做法是先算四分相关（tetrachoric）或直接用 WLSMV 估计；本报告主分析用 φ + ML，同时用</w:t>
      </w:r>
      <w:r>
        <w:rPr>
          <w:b/>
        </w:rPr>
        <w:t>近似四分相关</w:t>
      </w:r>
      <w:r>
        <w:t>（Bonett &amp; Price, 2005 的 cos 公式）重做平行分析作敏感性检验。</w:t>
      </w:r>
    </w:p>
    <w:p>
      <w:r>
        <w:rPr>
          <w:b/>
        </w:rPr>
        <w:t>（3）因子数</w:t>
      </w:r>
      <w:r>
        <w:t>：</w:t>
      </w:r>
      <w:r>
        <w:rPr>
          <w:b/>
        </w:rPr>
        <w:t>平行分析</w:t>
      </w:r>
      <w:r>
        <w:t>（Horn, 1965）。生成 300 组与被试同规模、同指标数的随机正态数据，取每个成分特征值的 95 分位作为门槛；实际特征值高于门槛的成分才保留。这一步代替"看碎石图凭眼睛判"，因为后者在小样本、低信度数据上极易过度保留因子。</w:t>
      </w:r>
    </w:p>
    <w:p>
      <w:r>
        <w:rPr>
          <w:b/>
        </w:rPr>
        <w:t>（4）探索性因素分析</w:t>
      </w:r>
      <w:r>
        <w:t>：</w:t>
      </w:r>
      <w:r>
        <w:rPr>
          <w:b/>
        </w:rPr>
        <w:t>主轴因子法（PAF）</w:t>
      </w:r>
      <w:r>
        <w:t>+ 方差极大旋转（varimax）。PAF 用共同度反复替换对角线（初始值取 1 − 1/diag(R⁻¹)，即 SMC），比主成分分析更保守，不会把独特方差计入因子。</w:t>
      </w:r>
    </w:p>
    <w:p>
      <w:r>
        <w:rPr>
          <w:b/>
        </w:rPr>
        <w:t>（5）验证性因素分析（CFA）</w:t>
      </w:r>
      <w:r>
        <w:t>：最大似然估计（ML），三个竞争模型：</w:t>
      </w:r>
    </w:p>
    <w:p>
      <w:pPr>
        <w:pStyle w:val="ListBullet"/>
      </w:pPr>
      <w:r>
        <w:rPr>
          <w:b/>
        </w:rPr>
        <w:t>单因子</w:t>
      </w:r>
      <w:r>
        <w:t>：29 项负荷在同一因子上；</w:t>
      </w:r>
    </w:p>
    <w:p>
      <w:pPr>
        <w:pStyle w:val="ListBullet"/>
      </w:pPr>
      <w:r>
        <w:rPr>
          <w:b/>
        </w:rPr>
        <w:t>两因子</w:t>
      </w:r>
      <w:r>
        <w:t>：维度 1 与 6 归一因子（"方向—投入"），维度 2、3、4、5 归另一因子（"问题—求解"）——这是 3.3 的主成分结果提示的划分；</w:t>
      </w:r>
    </w:p>
    <w:p>
      <w:pPr>
        <w:pStyle w:val="ListBullet"/>
      </w:pPr>
      <w:r>
        <w:rPr>
          <w:b/>
        </w:rPr>
        <w:t>六因子</w:t>
      </w:r>
      <w:r>
        <w:t>：模型原设的六个维度。其中维度 3 只有 C14 一项，按单指标因子处理：载荷固定为 1、残差固定为 0。</w:t>
      </w:r>
    </w:p>
    <w:p>
      <w:r>
        <w:t xml:space="preserve">设定细节：因子方差固定为 1（标记法），载荷自由估计（限 ±0.95 抑制 Heywood 解），残差方差自由且两两独立，因子间相关自由估计。拟合函数为经典 ML 差异函数 F = ln|Σ| + tr(SΣ⁻¹) − ln|S| − p，用 L-BFGS-B 从两组不同初值出发取最优。报告 </w:t>
      </w:r>
      <w:r>
        <w:rPr>
          <w:b/>
        </w:rPr>
        <w:t>χ²、df、p、CFI、TLI、RMSEA、SRMR、AIC、BIC 与自由参数个数</w:t>
      </w:r>
      <w:r>
        <w:t>。判读标准采用通行门槛：CFI/TLI ≥ 0.95 良好、≥0.90 尚可；RMSEA ≤ 0.06 良好、≤0.08 可接受；SRMR ≤ 0.08 可接受。</w:t>
      </w:r>
      <w:r>
        <w:rPr>
          <w:b/>
        </w:rPr>
        <w:t>n = 216、指标 29 项时，任何拟合指标都要谨慎读</w:t>
      </w:r>
      <w:r>
        <w:t>——χ² 对样本量敏感，而 CFI 在低相关矩阵上会被压低。</w:t>
      </w:r>
    </w:p>
    <w:p>
      <w:r>
        <w:rPr>
          <w:b/>
        </w:rPr>
        <w:t>（6）内部一致性</w:t>
      </w:r>
      <w:r>
        <w:t xml:space="preserve">：同时报告 </w:t>
      </w:r>
      <w:r>
        <w:rPr>
          <w:b/>
        </w:rPr>
        <w:t>Cronbach α</w:t>
      </w:r>
      <w:r>
        <w:t xml:space="preserve">（基于条目间平均相关，假设单维、等载荷）与 </w:t>
      </w:r>
      <w:r>
        <w:rPr>
          <w:b/>
        </w:rPr>
        <w:t>McDonald ω</w:t>
      </w:r>
      <w:r>
        <w:t>（基于 CFA 标准化载荷：ω = (Σλ)² / [(Σλ)² + Σ(1 − λ²)]）。两者都给，是因为 α 在载荷不等或存在多维结构时会低估，而 ω 依赖模型设定；若两者接近，说明该维度近似单维、等载荷。</w:t>
      </w:r>
    </w:p>
    <w:p>
      <w:pPr>
        <w:pStyle w:val="Heading3"/>
      </w:pPr>
      <w:r>
        <w:t>2.6 伦理与可复现性</w:t>
      </w:r>
    </w:p>
    <w:p>
      <w:r>
        <w:t>材料为公开出版物与官网文本；分析结果只用于检验指标集，不对具体个人作评价；报告与表格中个人以编号呈现。原始调用记录（模型、提示词版本、用量、错误）、逐条判断与原始引语保存在本地数据目录，不进公开版本库。分析脚本与全部结果表、图随报告提供，可复现（`python -m talent_corpus.person_analysis` + `python data/make_figures.py`）。</w:t>
      </w:r>
    </w:p>
    <w:p>
      <w:pPr>
        <w:pStyle w:val="Heading2"/>
      </w:pPr>
      <w:r>
        <w:t>3 结果</w:t>
      </w:r>
    </w:p>
    <w:p>
      <w:pPr>
        <w:pStyle w:val="Heading3"/>
      </w:pPr>
      <w:r>
        <w:t>3.1 编码质量</w:t>
      </w:r>
    </w:p>
    <w:p>
      <w:r>
        <w:t>表 2　判断质量（3,550 条判断）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引语可核实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3,514（99.0%）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引语在所发材料中逐字出现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判为具体行为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3,069（86.5%）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其余为"只有声明"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与其他指标共用引语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1,645（46.3%）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同一句被 2 项以上指标引用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完全相同引语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250（7.0%）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逐字相同的引语</w:t>
            </w:r>
          </w:p>
        </w:tc>
      </w:tr>
    </w:tbl>
    <w:p/>
    <w:p>
      <w:r>
        <w:t xml:space="preserve">引语核实率 99.0% 说明模型极少凭空判断：它更倾向保守（未体现就不列），而不是虚构证据。但 </w:t>
      </w:r>
      <w:r>
        <w:rPr>
          <w:b/>
        </w:rPr>
        <w:t>46.3% 的判断与他项共用引语</w:t>
      </w:r>
      <w:r>
        <w:t>说明相近指标在自然文本里难以分开——同一句话常被同时读作"自主性动机"与"自发项目"。这直接限制了维度层面的可分辨性，也是 3.3 节结构检验的重要背景。</w:t>
      </w:r>
    </w:p>
    <w:p>
      <w:r>
        <w:t>需要强调：</w:t>
      </w:r>
      <w:r>
        <w:rPr>
          <w:b/>
        </w:rPr>
        <w:t>本数据尚无人工双编码，判断的准确性未经信度检验</w:t>
      </w:r>
      <w:r>
        <w:t>。引语可核实不等于判断正确——一句话是否构成某项指标的行为证据，仍需人工裁决。</w:t>
      </w:r>
    </w:p>
    <w:p>
      <w:pPr>
        <w:pStyle w:val="Heading3"/>
      </w:pPr>
      <w:r>
        <w:t>3.2 RQ1 可观测性：哪些指标在文本里看得到</w:t>
      </w:r>
    </w:p>
    <w:p>
      <w:r>
        <w:t>表 3　行为证据出现率（按诺奖组降序，节选；完整 29 项见 `03_observability.csv` 与图 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诺奖组 %（95% CI）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国内组 %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诺奖组"仅声明"率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C28 自发项目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81.0（75—86）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23.4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C29 持续投入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81.0（75—86）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C33 想法转化为可检验方案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79.6（74—84）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C03 自主性动机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78.7（73—84）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C06 求知好奇心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78.7（73—84）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C31 策略调整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65.3（59—71）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C07 知识缺口敏感性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58.3（52—65）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C01 目标清晰度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56.5（50—63）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C02 目标自我一致性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35.6（30—42）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46.8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C04 领域身份认同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13.9（10—19）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C09 问题新颖性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4.2（2—8）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C32 作品修改增益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5.1（3—9）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结果要点</w:t>
      </w:r>
    </w:p>
    <w:p>
      <w:pPr>
        <w:pStyle w:val="ListNumber"/>
      </w:pPr>
      <w:r>
        <w:t xml:space="preserve">诺奖组有 </w:t>
      </w:r>
      <w:r>
        <w:rPr>
          <w:b/>
        </w:rPr>
        <w:t>22 项指标</w:t>
      </w:r>
      <w:r>
        <w:t>在 30% 以上的人身上出现行为级证据，最高的是第六类的"自发项目、持续投入、想法转化为可检验方案"与第二类的"求知好奇心"。</w:t>
      </w:r>
    </w:p>
    <w:p>
      <w:pPr>
        <w:pStyle w:val="ListNumber"/>
      </w:pPr>
      <w:r>
        <w:t xml:space="preserve">观测率最低的一组是 </w:t>
      </w:r>
      <w:r>
        <w:rPr>
          <w:b/>
        </w:rPr>
        <w:t>C09 问题新颖性（4.2%）、C22 休息后的顿悟（5.1%）、C32 作品修改增益（5.1%）、C24 生成与评价的调节（11.1%）、C27 利用异议扩展策略（12.5%）</w:t>
      </w:r>
      <w:r>
        <w:t>。这些指标要求"第三方对新颖性的具体评价""多稿修改的逐轮说明"等罕见叙述，自然文本基本不提供。</w:t>
      </w:r>
    </w:p>
    <w:p>
      <w:pPr>
        <w:pStyle w:val="ListNumber"/>
      </w:pPr>
      <w:r>
        <w:rPr>
          <w:b/>
        </w:rPr>
        <w:t>第一类"自主方向与价值认同"多为表态</w:t>
      </w:r>
      <w:r>
        <w:t>：C02 有 46.8% 的判断只是声明，C04 为 35.6%，C01 为 25.0%。也就是说，在这类文本里能测到的更接近"人物如何描述自己"，而非"人物做了什么"。</w:t>
      </w:r>
    </w:p>
    <w:p>
      <w:pPr>
        <w:pStyle w:val="ListNumber"/>
      </w:pPr>
      <w:r>
        <w:t>国内组观测率系统性偏低且差异极大（C29 40.9% 到 C09 0.7%），主要由材料篇幅与文体决定，</w:t>
      </w:r>
      <w:r>
        <w:rPr>
          <w:b/>
        </w:rPr>
        <w:t>不宜解读为能力差异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bserv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　29 项指标的行为证据出现率：点为点估计，横线为诺奖组 95% 置信区间，菱形为国内组</w:t>
      </w:r>
    </w:p>
    <w:p>
      <w:pPr>
        <w:pStyle w:val="Heading3"/>
      </w:pPr>
      <w:r>
        <w:t>3.3 RQ2 结构效度：六维结构成立吗</w:t>
      </w:r>
    </w:p>
    <w:p>
      <w:r>
        <w:t>这一节按四步走，每步回答一个不同的问题：指标之间</w:t>
      </w:r>
      <w:r>
        <w:rPr>
          <w:b/>
        </w:rPr>
        <w:t>有没有关系</w:t>
      </w:r>
      <w:r>
        <w:t>（3.3.1）、关系能压缩成</w:t>
      </w:r>
      <w:r>
        <w:rPr>
          <w:b/>
        </w:rPr>
        <w:t>几个维度</w:t>
      </w:r>
      <w:r>
        <w:t>（3.3.2）、模型设定的</w:t>
      </w:r>
      <w:r>
        <w:rPr>
          <w:b/>
        </w:rPr>
        <w:t>六个维度能不能被数据接受</w:t>
      </w:r>
      <w:r>
        <w:t>（3.3.3）、压缩出来的维度</w:t>
      </w:r>
      <w:r>
        <w:rPr>
          <w:b/>
        </w:rPr>
        <w:t>内部一致到什么程度</w:t>
      </w:r>
      <w:r>
        <w:t>（3.3.4）。</w:t>
      </w:r>
    </w:p>
    <w:p>
      <w:pPr>
        <w:pStyle w:val="Heading4"/>
      </w:pPr>
      <w:r>
        <w:t>3.3.1 指标间相关：同类略高于异类</w:t>
      </w:r>
    </w:p>
    <w:p>
      <w:r>
        <w:t>控制 log 篇幅后的偏相关（诺奖组）：</w:t>
      </w:r>
    </w:p>
    <w:p>
      <w:pPr>
        <w:pStyle w:val="ListBullet"/>
      </w:pPr>
      <w:r>
        <w:t xml:space="preserve">同类指标平均偏相关 </w:t>
      </w:r>
      <w:r>
        <w:rPr>
          <w:b/>
        </w:rPr>
        <w:t>0.105</w:t>
      </w:r>
      <w:r>
        <w:t xml:space="preserve">，异类 </w:t>
      </w:r>
      <w:r>
        <w:rPr>
          <w:b/>
        </w:rPr>
        <w:t>0.081</w:t>
      </w:r>
      <w:r>
        <w:t xml:space="preserve">，差值 </w:t>
      </w:r>
      <w:r>
        <w:rPr>
          <w:b/>
        </w:rPr>
        <w:t>0.024</w:t>
      </w:r>
      <w:r>
        <w:t>；</w:t>
      </w:r>
    </w:p>
    <w:p>
      <w:pPr>
        <w:pStyle w:val="ListBullet"/>
      </w:pPr>
      <w:r>
        <w:t xml:space="preserve">维度标签随机置换 500 次，观测差值超过随机差值的比例为 </w:t>
      </w:r>
      <w:r>
        <w:rPr>
          <w:b/>
        </w:rPr>
        <w:t>p = 0.020</w:t>
      </w:r>
      <w:r>
        <w:t>。</w:t>
      </w:r>
    </w:p>
    <w:p>
      <w:r>
        <w:t>即同类指标确实比异类更常同时出现，但优势很微弱（0.024，约为典型同类相关的四分之一）。平均连接的层次聚类在二类解下只把两项极罕见指标（C09 问题新颖性、C22 休息后的顿悟）单独分出，其余 27 项没有分裂成模型预期的六个簇——</w:t>
      </w:r>
      <w:r>
        <w:rPr>
          <w:b/>
        </w:rPr>
        <w:t>聚类没有给出六维结构</w:t>
      </w:r>
      <w:r>
        <w:t>。</w:t>
      </w:r>
    </w:p>
    <w:p>
      <w:r>
        <w:t>主成分分析给出两个可解释的成分（PC1 解释 13.2%、PC2 解释 6.9% 的方差）：</w:t>
      </w:r>
    </w:p>
    <w:p>
      <w:r>
        <w:t>表 4　主成分的载荷（诺奖组，控制篇幅的偏相关矩阵；仅列主要项）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成分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高载荷指标（载荷）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可解释的内容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C19 问题重新表征（0.64）、C08 自发提问（0.56）、C26 根据反证更新判断（0.56）、C21 隐藏规律发现（0.53）、C07 知识缺口敏感性（0.52）、C20 突破定势（0.51）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问题发现与求解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C01 目标清晰度（−0.60）、C03 自主性动机（−0.55）、C02 目标自我一致性（−0.52）、C05 目标与选择一致（−0.50）、C29 持续投入（−0.45）、C28 自发项目（−0.45）、C04 领域身份认同（−0.41）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方向、动机与投入</w:t>
            </w:r>
          </w:p>
        </w:tc>
      </w:tr>
    </w:tbl>
    <w:p/>
    <w:p>
      <w:r>
        <w:t>两个成分解释了各自维度内的主要变异，但它们</w:t>
      </w:r>
      <w:r>
        <w:rPr>
          <w:b/>
        </w:rPr>
        <w:t>跨越了模型原有的六个维度</w:t>
      </w:r>
      <w:r>
        <w:t>：PC1 把第二、三、四、五维的"问题类"指标混在一起，PC2 把第一维与第六维的"方向投入类"指标混在一起。</w:t>
      </w:r>
    </w:p>
    <w:p>
      <w:pPr>
        <w:pStyle w:val="Heading4"/>
      </w:pPr>
      <w:r>
        <w:t>3.3.2 平行分析：数据里到底有几个因子</w:t>
      </w:r>
    </w:p>
    <w:p>
      <w:r>
        <w:t>平行分析（Horn, 1965）把实际特征值与 300 组同规模随机数据的 95 分位比较：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相关类型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第 1—3 个特征值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随机 95 分位门槛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保留因子数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Pearson（φ）相关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4.80、2.03、1.48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1.85、1.72、1.61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近似四分相关（tetrachoric）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8.82、3.99、2.50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1.85、1.72、1.61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ree_parall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　碎石图与平行分析（诺奖组 n=216）：实线为实际特征值，虚线为随机数据 95 分位</w:t>
      </w:r>
    </w:p>
    <w:p>
      <w:r>
        <w:rPr>
          <w:b/>
        </w:rPr>
        <w:t>这是一个必须如实报告的不一致</w:t>
      </w:r>
      <w:r>
        <w:t>：用 Pearson 相关时只保留 2 个因子，换成四分相关就要保留 8 个。国内组同样不一致（φ 相关 4 个、四分相关 6 个）。</w:t>
      </w:r>
    </w:p>
    <w:p>
      <w:r>
        <w:t>原因不难理解：二分变量的 φ 相关会因"人为二分"而系统性衰减（attenuation），倾向于低估维度；四分相关虽然校正了这一点，但当每项指标的边际比例很极端（如 4%—13%）时，2×2 表里出现大量空或近空单元格，四分相关的估计极不稳定，会</w:t>
      </w:r>
      <w:r>
        <w:rPr>
          <w:b/>
        </w:rPr>
        <w:t>虚增</w:t>
      </w:r>
      <w:r>
        <w:t>维度。两者一个偏低、一个偏高，说明</w:t>
      </w:r>
      <w:r>
        <w:rPr>
          <w:b/>
        </w:rPr>
        <w:t>在这批数据上"因子个数"本身不是稳健可估的量</w:t>
      </w:r>
      <w:r>
        <w:t>。</w:t>
      </w:r>
    </w:p>
    <w:p>
      <w:r>
        <w:t>这一点比"到底 2 个还是 6 个"更重要：如果因子数随相关模型的选择在 2—8 之间浮动，那么任何"六维结构成立/不成立"的强结论都超出了数据能支撑的范围。能说的只是：结构证据是</w:t>
      </w:r>
      <w:r>
        <w:rPr>
          <w:b/>
        </w:rPr>
        <w:t>弱的</w:t>
      </w:r>
      <w:r>
        <w:t>。</w:t>
      </w:r>
    </w:p>
    <w:p>
      <w:pPr>
        <w:pStyle w:val="Heading4"/>
      </w:pPr>
      <w:r>
        <w:t>3.3.3 验证性因素分析：1 / 2 / 6 因子模型比较</w:t>
      </w:r>
    </w:p>
    <w:p>
      <w:r>
        <w:t>用 ML 估计三个竞争模型（设定见 2.5 节）。诺奖组 29 项全部纳入；国内组剔除 9 项出现率过低（≤3%）的指标后剩 20 项。</w:t>
      </w:r>
    </w:p>
    <w:p>
      <w:r>
        <w:t>表 5　三个模型的拟合（诺奖组 n=216；国内组 n=137）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χ²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AIC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BIC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单因子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577.84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377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.733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.712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.071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693.8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889.6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两因子（方向投入/问题求解）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566.38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376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.747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.726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.071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684.4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883.5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六因子（模型原设）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505.21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.812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.790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.042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.067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647.2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886.9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国内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单因子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402.86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170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.448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.383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.100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.110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482.9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599.7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国内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两因子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387.56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169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.482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.418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.098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.115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469.6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589.3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国内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六因子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295.40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157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.672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.603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.081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.102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401.4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556.2</w:t>
            </w:r>
          </w:p>
        </w:tc>
      </w:tr>
    </w:tbl>
    <w:p/>
    <w:p>
      <w:r>
        <w:t>怎么读这张表：</w:t>
      </w:r>
    </w:p>
    <w:p>
      <w:pPr>
        <w:pStyle w:val="ListNumber"/>
      </w:pPr>
      <w:r>
        <w:rPr>
          <w:b/>
        </w:rPr>
        <w:t>两因子优于单因子</w:t>
      </w:r>
      <w:r>
        <w:t>：Δχ² = 11.46，Δdf = 1，p = .0007（国内组 Δχ² = 15.30，p &lt; .001）。两个模型是嵌套的（两因子＝单因子加上一个因子间相关），所以这个比较合法，结论是"至少存在两个相关但可区分的内容簇"。</w:t>
      </w:r>
    </w:p>
    <w:p>
      <w:pPr>
        <w:pStyle w:val="ListNumber"/>
      </w:pPr>
      <w:r>
        <w:rPr>
          <w:b/>
        </w:rPr>
        <w:t>六因子优于两因子，但两者不是嵌套关系</w:t>
      </w:r>
      <w:r>
        <w:t xml:space="preserve">（载荷模式不同），只能比信息准则与近似拟合：AIC 明显偏好六因子（647.2 vs 684.4），RMSEA 也从 .049 降到 .042；但 </w:t>
      </w:r>
      <w:r>
        <w:rPr>
          <w:b/>
        </w:rPr>
        <w:t>BIC 反而偏好两因子</w:t>
      </w:r>
      <w:r>
        <w:t>（883.5 vs 886.9），因为六因子多用了 12 个参数。样本量 216 时 BIC 的惩罚更可信，所以"六因子更好"这个结论</w:t>
      </w:r>
      <w:r>
        <w:rPr>
          <w:b/>
        </w:rPr>
        <w:t>不稳</w:t>
      </w:r>
      <w:r>
        <w:t>。</w:t>
      </w:r>
    </w:p>
    <w:p>
      <w:pPr>
        <w:pStyle w:val="ListNumber"/>
      </w:pPr>
      <w:r>
        <w:rPr>
          <w:b/>
        </w:rPr>
        <w:t>所有模型的 CFI 都低于 .90</w:t>
      </w:r>
      <w:r>
        <w:t>（六因子 .812），按通行门槛都达不到"可接受"；只有 RMSEA（.042）与 SRMR（.067）勉强达标。CFI 在低相关矩阵上会被压低，但这不能掩盖一点：</w:t>
      </w:r>
      <w:r>
        <w:rPr>
          <w:b/>
        </w:rPr>
        <w:t>没有任何一个模型算得上拟合良好</w:t>
      </w:r>
      <w:r>
        <w:t>。</w:t>
      </w:r>
    </w:p>
    <w:p>
      <w:pPr>
        <w:pStyle w:val="ListNumber"/>
      </w:pPr>
      <w:r>
        <w:t>国内组整体更差（六因子 CFI = .672，RMSEA = .081），与"国内材料信息量低、多项指标出现率接近 0"一致。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62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fa_load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　六因子模型的标准化载荷（诺奖组，颜色＝维度）：多数载荷在 .35—.65 之间</w:t>
      </w:r>
    </w:p>
    <w:p>
      <w:r>
        <w:t>标准化载荷的形态与 3.3.1 一致：</w:t>
      </w:r>
      <w:r>
        <w:rPr>
          <w:b/>
        </w:rPr>
        <w:t>"问题类"指标（C19、C20、C21、C26、C08、C07）载荷最高（.46—.64），"方向类"指标（C01、C02、C04、C05）中等（.37—.52），"罕见类"指标（C09、C22）几乎为零（.01—.05）</w:t>
      </w:r>
      <w:r>
        <w:t>。</w:t>
      </w:r>
    </w:p>
    <w:p>
      <w:pPr>
        <w:pStyle w:val="Heading4"/>
      </w:pPr>
      <w:r>
        <w:t>3.3.4 内部一致性：α 与 ω</w:t>
      </w:r>
    </w:p>
    <w:p>
      <w:r>
        <w:t>α 假设单维、等载荷；ω 基于 CFA 的实际载荷。两者都报告，若接近则说明该维度近似单维。</w:t>
      </w:r>
    </w:p>
    <w:p>
      <w:r>
        <w:t>表 6　各维度的内部一致性（组内计算；α 为 Cronbach α，ω 为 McDonald 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指标数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诺奖组 α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诺奖组 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国内组 α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国内组 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 自主方向与价值认同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.488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 好奇与主动探索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.646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 信息接纳与过滤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 联结与问题重构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.639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独立判断与认知调节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 自主投入与迭代实现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.537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.484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29 项（仅供参考）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.890（合并两组）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三点解读：</w:t>
      </w:r>
    </w:p>
    <w:p>
      <w:pPr>
        <w:pStyle w:val="ListNumber"/>
      </w:pPr>
      <w:r>
        <w:t xml:space="preserve">各维度 α/ω 在 </w:t>
      </w:r>
      <w:r>
        <w:rPr>
          <w:b/>
        </w:rPr>
        <w:t>.42—.65</w:t>
      </w:r>
      <w:r>
        <w:t xml:space="preserve"> 之间，低于 .70 的常用门槛，属于"内部一致性不足"。这意味着即便接受维度划分，也不能把维度分当作单个可靠的合成分使用。</w:t>
      </w:r>
    </w:p>
    <w:p>
      <w:pPr>
        <w:pStyle w:val="ListNumber"/>
      </w:pPr>
      <w:r>
        <w:t>α 与 ω 相差不大（最大差距 .10），说明维度内载荷较接近，不是"多维伪装成单维"的问题——</w:t>
      </w:r>
      <w:r>
        <w:rPr>
          <w:b/>
        </w:rPr>
        <w:t>是整体相关水平偏低</w:t>
      </w:r>
      <w:r>
        <w:t>。</w:t>
      </w:r>
    </w:p>
    <w:p>
      <w:pPr>
        <w:pStyle w:val="ListNumber"/>
      </w:pPr>
      <w:r>
        <w:t>国内组第二、四维的 α/ω 反而高于诺奖组（.60/.65、.54/.64）。这很可能不是"国内样本维度更清楚"，而是</w:t>
      </w:r>
      <w:r>
        <w:rPr>
          <w:b/>
        </w:rPr>
        <w:t>内容同质化</w:t>
      </w:r>
      <w:r>
        <w:t>：宣传稿把不同指标用同一套话写出来（"受挫—坚持—突破"），使若干指标在国内材料中高度共变。</w:t>
      </w:r>
    </w:p>
    <w:p>
      <w:pPr>
        <w:pStyle w:val="ListNumber"/>
      </w:pPr>
      <w:r>
        <w:t>第三维只有 1 项指标（C14），内部一致性在定义上无法估计。这是模型本身的限制（另外 3 项需要实验任务），不是数据缺陷。</w:t>
      </w:r>
    </w:p>
    <w:p>
      <w:r>
        <w:rPr>
          <w:b/>
        </w:rPr>
        <w:t>小结（RQ2）</w:t>
      </w:r>
      <w:r>
        <w:t>：数据支持"指标间存在弱正相关、且同类略高于异类"，也支持"至少两个可区分的内容簇"；但</w:t>
      </w:r>
      <w:r>
        <w:rPr>
          <w:b/>
        </w:rPr>
        <w:t>不支持"六个可分离维度"</w:t>
      </w:r>
      <w:r>
        <w:t>——因子数在 2—8 之间随相关模型浮动，六个模型里没有一个达到可接受拟合，各维度的内部一致性都低于 .70。稳妥的表述是：六个类别可作为</w:t>
      </w:r>
      <w:r>
        <w:rPr>
          <w:b/>
        </w:rPr>
        <w:t>内容分类（formative）</w:t>
      </w:r>
      <w:r>
        <w:t>使用，不宜当作六个可分别计分的心理维度。</w:t>
      </w:r>
    </w:p>
    <w:p>
      <w:pPr>
        <w:pStyle w:val="Heading3"/>
      </w:pPr>
      <w:r>
        <w:t>3.4 RQ3 发展效度：阶段顺序符合预期吗</w:t>
      </w:r>
    </w:p>
    <w:p>
      <w:r>
        <w:t>表 7　阶段趋势与先验方向（诺奖组，节选；完整见 `06_stage.csv`）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经验趋势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先验趋势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方向一致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C06 求知好奇心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下降（中学 2.1 → 工作后 −1.2）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C10 主动信息搜寻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C08 自发提问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C07 知识缺口敏感性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C14 边缘线索利用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C26 根据反证更新判断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C29 持续投入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C31 策略调整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C33 想法转化为可检验方案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C01 目标清晰度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下降（本科 1.4 最高）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C02 目标自我一致性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下降（本科 2.4 最高）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C04 领域身份认同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下降（本科 2.2 最高）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C11 对兴趣的反复返回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C21 隐藏规律发现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C28 自发项目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下降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否</w:t>
            </w:r>
          </w:p>
        </w:tc>
      </w:tr>
    </w:tbl>
    <w:p/>
    <w:p>
      <w:r>
        <w:t>21 项可判断趋势的指标中，</w:t>
      </w:r>
      <w:r>
        <w:rPr>
          <w:b/>
        </w:rPr>
        <w:t>15 项（71%）方向与先验一致</w:t>
      </w:r>
      <w:r>
        <w:t>。第二类"好奇与主动探索"、第五类"独立判断与认知调节"、第六类"自主投入"的主体方向都符合模型：好奇、提问、信息搜寻偏早；根据反证更新判断、策略调整、持续投入偏晚。</w:t>
      </w:r>
    </w:p>
    <w:p>
      <w:r>
        <w:rPr>
          <w:b/>
        </w:rPr>
        <w:t>主要分歧集中在第一类</w:t>
      </w:r>
      <w:r>
        <w:t>：模型认为"自主方向与价值认同"越往后越重要，但证据峰值稳定落在</w:t>
      </w:r>
      <w:r>
        <w:rPr>
          <w:b/>
        </w:rPr>
        <w:t>本科阶段</w:t>
      </w:r>
      <w:r>
        <w:t>（C01 富集 +1.4、C02 +2.4、C04 +2.2），工作后反而低于期望。这有很强的实质解释：</w:t>
      </w:r>
      <w:r>
        <w:rPr>
          <w:b/>
        </w:rPr>
        <w:t>选专业、定方向、转行这类"方向性事件"在人生中本就集中在本科</w:t>
      </w:r>
      <w:r>
        <w:t>，此后方向趋于稳定，不再反复出现。这不是指标无效，而是"阶段相关度"这条先验曲线的形状需要修订——第一类可能更适合描述为"本科阶段的窗口型指标"，而非"越高阶段越重要"。</w:t>
      </w:r>
    </w:p>
    <w:p>
      <w:r>
        <w:t>C28 自发项目的经验趋势为下降（本科与研究生富集均为 −1.0，中学 +0.6），与先验的上升方向相反，可能因为自传叙述把"自己发起的事"更多归到早年的兴趣探索。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946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ag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94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　各指标行为证据的阶段富集（诺奖组）：红＝高于该阶段的期望分布，蓝＝低于；空白格为证据不足</w:t>
      </w:r>
    </w:p>
    <w:p>
      <w:pPr>
        <w:pStyle w:val="Heading3"/>
      </w:pPr>
      <w:r>
        <w:t>3.5 RQ4 已知组差异</w:t>
      </w:r>
    </w:p>
    <w:p>
      <w:r>
        <w:t>表 8　六个维度占本组行为证据的构成比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国内学生 %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诺奖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自主方向与价值认同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28.9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 好奇与主动探索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 信息接纳与过滤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联结与问题重构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独立判断与认知调节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 自主投入与迭代实现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39.4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28.3</w:t>
            </w:r>
          </w:p>
        </w:tc>
      </w:tr>
    </w:tbl>
    <w:p/>
    <w:p>
      <w:pPr>
        <w:pStyle w:val="ListBullet"/>
      </w:pPr>
      <w:r>
        <w:t xml:space="preserve">两组构成的相关为 </w:t>
      </w:r>
      <w:r>
        <w:rPr>
          <w:b/>
        </w:rPr>
        <w:t>0.84</w:t>
      </w:r>
      <w:r>
        <w:t>，说明整体侧重相近；差异集中在两处：国内组更偏第一类与第六类（方向动机、持续投入、失败后重新投入），诺奖组更偏第二类与第五类（好奇探索、独立判断）。</w:t>
      </w:r>
    </w:p>
    <w:p>
      <w:pPr>
        <w:pStyle w:val="ListBullet"/>
      </w:pPr>
      <w:r>
        <w:t xml:space="preserve">构成不随篇幅漂移：组内短篇 vs 长篇三分位的构成相关为 </w:t>
      </w:r>
      <w:r>
        <w:rPr>
          <w:b/>
        </w:rPr>
        <w:t>0.83（诺奖）、0.99（国内）</w:t>
      </w:r>
      <w:r>
        <w:t>，因此上述差异不是"谁的文章更长"造成的。</w:t>
      </w:r>
    </w:p>
    <w:p>
      <w:pPr>
        <w:pStyle w:val="ListBullet"/>
      </w:pPr>
      <w:r>
        <w:t>对国内组的这一侧重，最简洁的解释是</w:t>
      </w:r>
      <w:r>
        <w:rPr>
          <w:b/>
        </w:rPr>
        <w:t>文体</w:t>
      </w:r>
      <w:r>
        <w:t>：宣传稿的固定结构就是"受挫—坚持—突破"，因此 C30 失败后重新投入在国内出现率（18.2%）明显高于诺奖（32.9% 的绝对值更高，但占构成的比例国内更靠前）。这提示 C30 在国内样本中区分度很低。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　六个维度的构成比：两组篇幅不可比，只比"占本组行为证据的比例"</w:t>
      </w:r>
    </w:p>
    <w:p>
      <w:r>
        <w:t>表 9　国内学生：本科生（n = 99）与研究生（n = 36）的维度差异（泊松回归，控制篇幅）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本科生均值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研究生均值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发生率比（95% CI）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自主方向与价值认同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0.61（0.39—0.97）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 好奇与主动探索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0.25（0.10—0.64）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0.003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 信息接纳与过滤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0.61（0.13—2.83）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 联结与问题重构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0.70（0.37—1.32）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0.274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独立判断与认知调节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0.31（0.04—2.41）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0.261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 自主投入与迭代实现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0.88（0.62—1.25）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0.478</w:t>
            </w:r>
          </w:p>
        </w:tc>
      </w:tr>
    </w:tbl>
    <w:p/>
    <w:p>
      <w:r>
        <w:t>研究生在"好奇与主动探索"上的行为证据只有本科生的 0.25 倍，方向与模型中该维度权重随阶段下降的设定一致。但这一结果需谨慎：国内研究生样本仅 36 人，且材料多来自篇幅很短的分享会段落，两者混在一起，方向对但证据基础薄。</w:t>
      </w:r>
    </w:p>
    <w:p>
      <w:pPr>
        <w:pStyle w:val="Heading3"/>
      </w:pPr>
      <w:r>
        <w:t>3.6 RQ5 稳健性分级</w:t>
      </w:r>
    </w:p>
    <w:p>
      <w:r>
        <w:t>六条标准（R1 可观测、R2 非声明、R3 可区分、R4 归属本类、R5 篇幅稳健、R6 跨组稳定）逐项检验，A 级需 R1、R2 成立且 R3—R6 至少满足三条。</w:t>
      </w:r>
    </w:p>
    <w:p>
      <w:r>
        <w:t>表 10　分级结果（完整判定见 `09_robustness.csv`）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稳健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C03、C05、C07、C10、C14、C16、C18、C19、C28、C29、C31、C33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 有缺陷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C01、C02、C06、C08、C11、C20、C21、C23、C25、C26、C30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 文本测不到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C04、C09、C22、C24、C27、C32</w:t>
            </w:r>
          </w:p>
        </w:tc>
      </w:tr>
    </w:tbl>
    <w:p/>
    <w:p>
      <w:r>
        <w:t>按维度看：第六类最稳（4 项 A 级），第四类 3 项 A 级，第一类与第二类各 2 项，第三类 1 项；</w:t>
      </w:r>
      <w:r>
        <w:rPr>
          <w:b/>
        </w:rPr>
        <w:t>第五类"独立判断与认知调节"没有任何 A 级指标</w:t>
      </w:r>
      <w:r>
        <w:t>（C23、C25、C26 为 B 级，C24、C27 为 C 级）。这一维度的行为（抵抗无据多数压力、利用异议扩展策略、生成与评价的调节）在成长叙述中几乎不被记录——它们更多发生在实验室、审稿、团队讨论等场景，而文本记录的是成长与荣誉。</w:t>
      </w:r>
    </w:p>
    <w:p>
      <w:r>
        <w:rPr>
          <w:b/>
        </w:rPr>
        <w:t>分级说的是"文本能不能测到"，不是"指标重不重要"。</w:t>
      </w:r>
      <w:r>
        <w:t xml:space="preserve"> B、C 级指标应换测量方式（量表、情境判断、实验任务），而不是降低权重。</w:t>
      </w:r>
    </w:p>
    <w:p>
      <w:pPr>
        <w:pStyle w:val="Heading2"/>
      </w:pPr>
      <w:r>
        <w:t>4 讨论</w:t>
      </w:r>
    </w:p>
    <w:p>
      <w:pPr>
        <w:pStyle w:val="Heading3"/>
      </w:pPr>
      <w:r>
        <w:t>4.1 指标可用性的整体判断</w:t>
      </w:r>
    </w:p>
    <w:p>
      <w:r>
        <w:t>四项证据合起来看：可观测性上 22/29 项在原型样本中出现率超过 30%；相关结构上同类略高于异类（p = .020）但效应微弱；</w:t>
      </w:r>
      <w:r>
        <w:rPr>
          <w:b/>
        </w:rPr>
        <w:t>因素分析上没有任何模型达到可接受拟合（六因子 CFI = .812），且因子数在 2—8 之间随相关模型浮动</w:t>
      </w:r>
      <w:r>
        <w:t>；稳健性上 12 项通过全部门槛。</w:t>
      </w:r>
    </w:p>
    <w:p>
      <w:r>
        <w:rPr>
          <w:b/>
        </w:rPr>
        <w:t>结论是"部分可用"</w:t>
      </w:r>
      <w:r>
        <w:t>：这个指标集在描述层面是可靠的（能稳定地在文本里找到行为证据），在结构层面是不可靠的（不能声称六个可分离的心理维度），在推论层面尚未建立（无对照组、无人工信度）。</w:t>
      </w:r>
    </w:p>
    <w:p>
      <w:pPr>
        <w:pStyle w:val="Heading3"/>
      </w:pPr>
      <w:r>
        <w:t>4.2 六维结构需要修订</w:t>
      </w:r>
    </w:p>
    <w:p>
      <w:r>
        <w:t>数据给出的一致信号有三个，方向相同：</w:t>
      </w:r>
    </w:p>
    <w:p>
      <w:pPr>
        <w:pStyle w:val="ListNumber"/>
      </w:pPr>
      <w:r>
        <w:rPr>
          <w:b/>
        </w:rPr>
        <w:t>相关结构</w:t>
      </w:r>
      <w:r>
        <w:t>：同类 &gt; 异类，但差值只有 0.024；46.3% 的判断与另一指标共用引语。</w:t>
      </w:r>
    </w:p>
    <w:p>
      <w:pPr>
        <w:pStyle w:val="ListNumber"/>
      </w:pPr>
      <w:r>
        <w:rPr>
          <w:b/>
        </w:rPr>
        <w:t>因素个数</w:t>
      </w:r>
      <w:r>
        <w:t>：Pearson 相关下 2 个、四分相关下 8 个——说明"几个因子"在这批二分、低频指标上不是一个稳健可估的量。</w:t>
      </w:r>
    </w:p>
    <w:p>
      <w:pPr>
        <w:pStyle w:val="ListNumber"/>
      </w:pPr>
      <w:r>
        <w:rPr>
          <w:b/>
        </w:rPr>
        <w:t>模型比较</w:t>
      </w:r>
      <w:r>
        <w:t>：两因子显著优于单因子（p &lt; .001），六因子在 AIC 与 RMSEA 上更好但 BIC 反而不如两因子，且所有模型 CFI &lt; .90。</w:t>
      </w:r>
    </w:p>
    <w:p>
      <w:r>
        <w:t>三条合起来支持一个保守结论：</w:t>
      </w:r>
      <w:r>
        <w:rPr>
          <w:b/>
        </w:rPr>
        <w:t>数据更像"方向—投入"与"问题—求解"两个内容簇，而不是六个独立维度</w:t>
      </w:r>
      <w:r>
        <w:t>；而"两簇"这一个结论本身也只是"至少两个"，不是"恰好两个"。</w:t>
      </w:r>
    </w:p>
    <w:p>
      <w:r>
        <w:t>这与 46.3% 的引语共用相互印证：</w:t>
      </w:r>
      <w:r>
        <w:rPr>
          <w:b/>
        </w:rPr>
        <w:t>在自然语言里，"为什么做"和"做了什么"常常由同一句话承载</w:t>
      </w:r>
      <w:r>
        <w:t>——"他在没人要求的情况下自己发起了这个项目"一句话同时是 C03（自主性动机）与 C28（自发项目）的证据。</w:t>
      </w:r>
    </w:p>
    <w:p>
      <w:r>
        <w:t>要维持六维结构，需要动三处之一：换材料来源（结构化访谈直接问不同维度）、改编码规则（要求不同指标不得使用同一句话，强制模型在相近指标间做选择）、或改模型设定（承认六类是内容分类，不追求维度分）。本报告建议第三条先行——</w:t>
      </w:r>
      <w:r>
        <w:rPr>
          <w:b/>
        </w:rPr>
        <w:t>先把指标当"内容清单"用</w:t>
      </w:r>
      <w:r>
        <w:t>，等有了独立样本再做 CFA 的严格检验。</w:t>
      </w:r>
    </w:p>
    <w:p>
      <w:pPr>
        <w:pStyle w:val="Heading3"/>
      </w:pPr>
      <w:r>
        <w:t>4.3 阶段假设的局部修正</w:t>
      </w:r>
    </w:p>
    <w:p>
      <w:r>
        <w:t>71% 的方向一致率支持模型的总体假设（好奇早、判断与投入晚），但第一类的"窗口型"特征提示阶段权重应改为</w:t>
      </w:r>
      <w:r>
        <w:rPr>
          <w:b/>
        </w:rPr>
        <w:t>倒 U 形</w:t>
      </w:r>
      <w:r>
        <w:t>而非单调上升。这一点对模型的实际使用有影响：若按现权重，第一类在高阶段权重最高，但文本证据在高阶段最少——模型会把"看不见"误当"低分"（虽然设计上缺失不记零分，但阶段权重会放大这一错配）。</w:t>
      </w:r>
    </w:p>
    <w:p>
      <w:pPr>
        <w:pStyle w:val="Heading3"/>
      </w:pPr>
      <w:r>
        <w:t>4.4 文体效应及其理论含义</w:t>
      </w:r>
    </w:p>
    <w:p>
      <w:r>
        <w:t>国内组偏"方向动机 + 持续投入"、诺奖组偏"好奇探索 + 独立判断"，这一差异与已知的宣传文体高度吻合。这提醒我们：</w:t>
      </w:r>
      <w:r>
        <w:rPr>
          <w:b/>
        </w:rPr>
        <w:t>文本中的指标出现率首先是"叙述机会"的函数，而不是"特质强度"的函数</w:t>
      </w:r>
      <w:r>
        <w:t>。任何用文本指标比较不同来源群体的做法，都必须先证明构成不随篇幅（本研究已证）且不随文体漂移（本研究未证）——后者需要同一群体、不同文体的材料（例如国内学生的自传式访谈）才能检验，是下一步的采集方向。</w:t>
      </w:r>
    </w:p>
    <w:p>
      <w:pPr>
        <w:pStyle w:val="Heading3"/>
      </w:pPr>
      <w:r>
        <w:t>4.5 为什么不能给出权重</w:t>
      </w:r>
    </w:p>
    <w:p>
      <w:r>
        <w:t>权重需要两个比例：创新者中的特征出现率 a，与非创新者中的出现率 b；区分力 = a / b。本研究两组都是成功者，只有 a。样本再大也估不出 b。出现率也不能代替权重——国内报道里"持续投入"最常见，这首先反映写作套路。</w:t>
      </w:r>
    </w:p>
    <w:p>
      <w:r>
        <w:rPr>
          <w:b/>
        </w:rPr>
        <w:t>能提供的是</w:t>
      </w:r>
      <w:r>
        <w:t>：哪些指标可以被文本稳健测量（3.6 节）、类别与阶段先验哪里与数据不符（3.3、3.4 节）、以及验证性施测该测什么、怎么测。</w:t>
      </w:r>
    </w:p>
    <w:p>
      <w:pPr>
        <w:pStyle w:val="Heading3"/>
      </w:pPr>
      <w:r>
        <w:t>4.6 局限</w:t>
      </w:r>
    </w:p>
    <w:p>
      <w:pPr>
        <w:pStyle w:val="ListNumber"/>
      </w:pPr>
      <w:r>
        <w:rPr>
          <w:b/>
        </w:rPr>
        <w:t>单一编码者、无人工信度</w:t>
      </w:r>
      <w:r>
        <w:t>。这是最关键的局限。所有结论都建立在"模型判断 = 有效编码"这一未经检验的假设上。补救方案：分层抽 40 人双人独立编码，指标级 κ ≥ 0.60、等级加权 κ ≥ 0.70 才可继续。</w:t>
      </w:r>
    </w:p>
    <w:p>
      <w:pPr>
        <w:pStyle w:val="ListNumber"/>
      </w:pPr>
      <w:r>
        <w:rPr>
          <w:b/>
        </w:rPr>
        <w:t>无对照组</w:t>
      </w:r>
      <w:r>
        <w:t>。两组均为成功者，存在幸存者偏差；无法估计区分力与预测效度。</w:t>
      </w:r>
    </w:p>
    <w:p>
      <w:pPr>
        <w:pStyle w:val="ListNumber"/>
      </w:pPr>
      <w:r>
        <w:rPr>
          <w:b/>
        </w:rPr>
        <w:t>回顾性叙述的偏差</w:t>
      </w:r>
      <w:r>
        <w:t>。诺奖自传写于晚年，早年经历可能被美化为"注定成功"的因果链；顿悟、坚持类指标尤易失真。</w:t>
      </w:r>
    </w:p>
    <w:p>
      <w:pPr>
        <w:pStyle w:val="ListNumber"/>
      </w:pPr>
      <w:r>
        <w:rPr>
          <w:b/>
        </w:rPr>
        <w:t>两组文本类型不同</w:t>
      </w:r>
      <w:r>
        <w:t>。第一人称自传/访谈 vs 第三人称通讯，第一人称比例本身与指标数强相关（ρ = 0.62），组间比较只能限于构成。</w:t>
      </w:r>
    </w:p>
    <w:p>
      <w:pPr>
        <w:pStyle w:val="ListNumber"/>
      </w:pPr>
      <w:r>
        <w:rPr>
          <w:b/>
        </w:rPr>
        <w:t>篇幅不可比</w:t>
      </w:r>
      <w:r>
        <w:t>。虽以构成法规避，但构成法本身丢弃了"密度"信息，无法回答"同样长的文本里谁的行为证据更多"。</w:t>
      </w:r>
    </w:p>
    <w:p>
      <w:pPr>
        <w:pStyle w:val="ListNumber"/>
      </w:pPr>
      <w:r>
        <w:rPr>
          <w:b/>
        </w:rPr>
        <w:t>样本筛选</w:t>
      </w:r>
      <w:r>
        <w:t>。9 位诺奖得主与 6 名学生因材料不达标被排除，可能引入与表达能力相关的选择偏倚。</w:t>
      </w:r>
    </w:p>
    <w:p>
      <w:pPr>
        <w:pStyle w:val="ListNumber"/>
      </w:pPr>
      <w:r>
        <w:rPr>
          <w:b/>
        </w:rPr>
        <w:t>模型版本混用</w:t>
      </w:r>
      <w:r>
        <w:t>。1 人因网关超时改用 deepseek-v4.1-flash，其余为 v4-flash。</w:t>
      </w:r>
    </w:p>
    <w:p>
      <w:pPr>
        <w:pStyle w:val="Heading3"/>
      </w:pPr>
      <w:r>
        <w:t>4.7 下一步</w:t>
      </w:r>
    </w:p>
    <w:p>
      <w:pPr>
        <w:pStyle w:val="ListNumber"/>
      </w:pPr>
      <w:r>
        <w:rPr>
          <w:b/>
        </w:rPr>
        <w:t>信度</w:t>
      </w:r>
      <w:r>
        <w:t>：双人编码 40 人，计算指标级 κ 与等级加权 κ，不达标者改锚点或剔除；</w:t>
      </w:r>
    </w:p>
    <w:p>
      <w:pPr>
        <w:pStyle w:val="ListNumber"/>
      </w:pPr>
      <w:r>
        <w:rPr>
          <w:b/>
        </w:rPr>
        <w:t>结构</w:t>
      </w:r>
      <w:r>
        <w:t>：在独立样本上做验证性因素分析（比较六因子与两因子模型）；</w:t>
      </w:r>
    </w:p>
    <w:p>
      <w:pPr>
        <w:pStyle w:val="ListNumber"/>
      </w:pPr>
      <w:r>
        <w:rPr>
          <w:b/>
        </w:rPr>
        <w:t>效度</w:t>
      </w:r>
      <w:r>
        <w:t>：加入成熟量表（好奇心与探索、简版坚毅、创造性自我效能）检验会聚效度；加入多用途任务与远距离联想测验检验构念关联；</w:t>
      </w:r>
    </w:p>
    <w:p>
      <w:pPr>
        <w:pStyle w:val="ListNumber"/>
      </w:pPr>
      <w:r>
        <w:rPr>
          <w:b/>
        </w:rPr>
        <w:t>区分力</w:t>
      </w:r>
      <w:r>
        <w:t>：招募创新组与同校同专业同年级对照组各约 150 人，用行为事件自述 + 量表 + 任务，估算 a/b 并计算初步权重；</w:t>
      </w:r>
    </w:p>
    <w:p>
      <w:pPr>
        <w:pStyle w:val="ListNumber"/>
      </w:pPr>
      <w:r>
        <w:rPr>
          <w:b/>
        </w:rPr>
        <w:t>文体混杂</w:t>
      </w:r>
      <w:r>
        <w:t>：采集国内学生的第一人称成长叙述（自传式访谈），与通讯稿对照，分离文体效应。</w:t>
      </w:r>
    </w:p>
    <w:p>
      <w:pPr>
        <w:pStyle w:val="Heading2"/>
      </w:pPr>
      <w:r>
        <w:t>5 结论</w:t>
      </w:r>
    </w:p>
    <w:p>
      <w:pPr>
        <w:pStyle w:val="ListNumber"/>
      </w:pPr>
      <w:r>
        <w:t>29 项可编码指标中，</w:t>
      </w:r>
      <w:r>
        <w:rPr>
          <w:b/>
        </w:rPr>
        <w:t>12 项在文本中稳健可用</w:t>
      </w:r>
      <w:r>
        <w:t>（A 级），11 项可观测但存在系统性缺陷，6 项在自然文本中基本测不到。</w:t>
      </w:r>
    </w:p>
    <w:p>
      <w:pPr>
        <w:pStyle w:val="ListNumber"/>
      </w:pPr>
      <w:r>
        <w:rPr>
          <w:b/>
        </w:rPr>
        <w:t>六维结构不被数据支持</w:t>
      </w:r>
      <w:r>
        <w:t>：同类相关只略高于异类（0.105 vs 0.081），平行分析在 Pearson 相关下保留 2 个因子、四分相关下保留 8 个，六因子模型 CFI = .812（无模型达标），各维度 α/ω 在 .42—.65。六类宜作内容分类（formative），不宜作可分别计分的维度。</w:t>
      </w:r>
    </w:p>
    <w:p>
      <w:pPr>
        <w:pStyle w:val="ListNumber"/>
      </w:pPr>
      <w:r>
        <w:rPr>
          <w:b/>
        </w:rPr>
        <w:t>阶段方向假设总体成立（71%）</w:t>
      </w:r>
      <w:r>
        <w:t>，其中第一类应改为本科阶段的窗口型指标。</w:t>
      </w:r>
    </w:p>
    <w:p>
      <w:pPr>
        <w:pStyle w:val="ListNumber"/>
      </w:pPr>
      <w:r>
        <w:t>两组差异表现为</w:t>
      </w:r>
      <w:r>
        <w:rPr>
          <w:b/>
        </w:rPr>
        <w:t>构成差异而非数量差异</w:t>
      </w:r>
      <w:r>
        <w:t>（构成相关 0.84，组内篇幅稳健），且与文体高度耦合，不能读作能力差异。</w:t>
      </w:r>
    </w:p>
    <w:p>
      <w:pPr>
        <w:pStyle w:val="ListNumber"/>
      </w:pPr>
      <w:r>
        <w:t>现有数据可用于</w:t>
      </w:r>
      <w:r>
        <w:rPr>
          <w:b/>
        </w:rPr>
        <w:t>指标筛选、结构修订与测量方案设计</w:t>
      </w:r>
      <w:r>
        <w:t>，不能用于确定权重或预测效度——后者需要带对照组的验证性施测。</w:t>
      </w:r>
    </w:p>
    <w:p>
      <w:pPr>
        <w:pStyle w:val="Heading2"/>
      </w:pPr>
      <w:r>
        <w:t>附录 A　结果表与文件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`talent_data/person/persons.csv`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每人一行：程序变量 + 模型变量 + 两级计数口径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`talent_data/person/codes.csv`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每条判断一行：指标、维度、等级、阶段、核实、共用引语、原文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`talent_data/person/runs.jsonl`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原始调用记录（模型、提示词版本、用量、错误）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`talent_data/person/analysis/01_sample.csv`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样本构成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`talent_data/person/analysis/02_quality.csv`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判断质量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`talent_data/person/analysis/03_observability.csv`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29 项指标出现率与 95% CI（两组）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`talent_data/person/analysis/04_structure.csv`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偏相关聚类与两成分载荷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`talent_data/person/analysis/05_dimension_alpha.csv`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各维度 Cronbach α（合并样本）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`talent_data/person/analysis/06_stage.csv`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阶段富集与先验方向对照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`talent_data/person/analysis/07_composition.csv`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两组构成与组内篇幅稳健性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`talent_data/person/analysis/08_education.csv`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本科 vs 研究生的泊松回归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`talent_data/person/analysis/09_robustness.csv`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R1—R6 判定与 A/B/C 分级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`talent_data/person/analysis/10_factorability_nobel.csv`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平行分析：特征值 vs 随机 95 分位（含四分相关）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`talent_data/person/analysis/11_efa_loadings_nobel.csv`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主轴因子法 + varimax 的 EFA 载荷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`talent_data/person/analysis/12_cfa_loadings_nobel.csv`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/ 2 / 6 因子模型的标准化载荷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`talent_data/person/analysis/13_cfa_fit.csv`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三模型 × 两组的拟合指标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`talent_data/person/analysis/14_omega_nobel.csv`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各维度 α 与 ω（组内）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`talent_data/person/analysis/factor_summary.json`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因子数与剔除指标摘要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`talent_data/person/analysis/figures/*.png`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图 1—图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`talent_corpus/person_analysis.py`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全部分析的脚本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`talent_corpus/factor_models.py`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平行分析、PAF、CFA、ω 的实现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`data/make_figures.py`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出图脚本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`data/self_narrative/analysis_set.jsonl`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401 篇纳入编码的文本（含切分标记）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`prompts/person_coding_v1.md`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编码提示词（29 项指标定义与等级规则）</w:t>
            </w:r>
          </w:p>
        </w:tc>
      </w:tr>
    </w:tbl>
    <w:p/>
    <w:p>
      <w:pPr>
        <w:pStyle w:val="Heading2"/>
      </w:pPr>
      <w:r>
        <w:t>附录 B　稳健性六条标准的操作定义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操作定义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门槛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 可观测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该指标有行为级证据的人数比例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 ≥ 20% 且国内 ≥ 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R2 非声明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"只有声明"的判断占该指标全部判断的比例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两组均 ≤ 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R3 可区分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与他项共用引语的判断占该指标判断的比例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 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R4 归属本类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控制篇幅后该指标与本类指标的平均偏相关 − 与他类指标的平均偏相关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R5 篇幅稳健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诺奖组最短与最长篇幅三分位中该指标占本组证据之比的 log2 绝对值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 0.75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R6 跨组稳定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两组构成占比之比的 log2 绝对值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 1</w:t>
            </w:r>
          </w:p>
        </w:tc>
      </w:tr>
    </w:tbl>
    <w:p/>
    <w:p>
      <w:r>
        <w:t>分级：A 级 = R1、R2 成立且 R3—R6 至少三条成立；C 级 = 诺奖组观测率 &lt; 15%（文本测不到）；其余为 B 级。</w:t>
      </w:r>
    </w:p>
    <w:p>
      <w:pPr>
        <w:pStyle w:val="Heading2"/>
      </w:pPr>
      <w:r>
        <w:t>附录 C　每项分析的具体做法（供复核）</w:t>
      </w:r>
    </w:p>
    <w:p>
      <w:r>
        <w:t>这张表把报告里每个统计量的"输入—算法—判读标准—代码位置"列在一起，便于逐项核对或改用别的方法。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分析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算法与参数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判读标准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代码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出现率与 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persons.csv（每人是否在该指标有 level 2 判断）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比例的 Wilson 95% 区间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95% 覆盖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`observability()`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偏相关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诺奖组 29 项 × 216 人，控制 log 字数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秩次残差化的 Spearman 偏相关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`partial_spearman()`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同类 &gt; 异类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上一步的相关矩阵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维度内/维度间均值之差；500 次维度标签随机置换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单侧 p &lt; 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`structure()`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层次聚类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1 − 偏相关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平均连接，二类解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只作探索，不作结论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`structure()`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主成分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偏相关矩阵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特征分解 + varimax（2 成分）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载荷 &gt; .40 视为主要项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`structure()`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平行分析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29 项 0/1 矩阵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300 组随机正态数据，取 95 分位门槛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观测特征值 &gt; 门槛则保留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`parallel_analysis()`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EFA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主轴因子法（SMC 初始共同度，收敛 1e-7）+ varimax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因子数取平行分析结果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`paf()`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CFA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相关矩阵 + 载荷模式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ML，因子方差固定为 1，残差独立，因子相关自由；L-BFGS-B 两组初值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CFI/TLI ≥ .95 良好、≥ .90 尚可；RMSEA ≤ .06 良好；SRMR ≤ .08 可接受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`cfa_ml()`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内部一致性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各维度指标矩阵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Cronbach α（标准化）；McDonald ω（CFA 载荷）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α/ω ≥ .70 可接受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`cronbach_alpha()`、`omega()`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阶段富集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codes.csv（level 2 判断的 stage）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log2(该指标该阶段的构成 ÷ 全部证据该阶段的构成)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趋势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工作后−中学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构成比较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codes.csv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各维度占本组行为证据的比例；Spearman 秩相关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只作描述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`composition_table()`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篇幅稳健性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persons.csv + codes.csv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组内按字数三分位，比较最短与最长三分位的构成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ρ ≥ .80 视为稳定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`composition_table()`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本科 vs 研究生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国内组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泊松回归，offset = log 字数，维度计数为因变量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 &lt; 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`education_table()`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稳健性分级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上述结果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R1—R6 → A/B/C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见附录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`robustness()`</w:t>
            </w:r>
          </w:p>
        </w:tc>
      </w:tr>
    </w:tbl>
    <w:p/>
    <w:p>
      <w:r>
        <w:rPr>
          <w:b/>
        </w:rPr>
        <w:t>已知的方法层面让步</w:t>
      </w:r>
      <w:r>
        <w:t>（写论文时应交代）：</w:t>
      </w:r>
    </w:p>
    <w:p>
      <w:pPr>
        <w:pStyle w:val="ListNumber"/>
      </w:pPr>
      <w:r>
        <w:t>二分指标用 Pearson/φ 相关做 EFA/CFA，严格说应使用四分相关 + WLSMV；本报告用四分相关只做了平行分析的敏感性检验，未做 WLSMV 的 CFA。</w:t>
      </w:r>
    </w:p>
    <w:p>
      <w:pPr>
        <w:pStyle w:val="ListNumber"/>
      </w:pPr>
      <w:r>
        <w:t>χ² 与 CFI 在小样本、低相关矩阵上偏保守，本报告因此同时给出 RMSEA、SRMR、AIC、BIC，并以 BIC 作为模型取舍的主要依据。</w:t>
      </w:r>
    </w:p>
    <w:p>
      <w:pPr>
        <w:pStyle w:val="ListNumber"/>
      </w:pPr>
      <w:r>
        <w:t>阶段富集的分母是"全部行为证据的阶段分布"，不同指标共用同一分母，因此指标之间不能直接比大小，只能各自与期望比。</w:t>
      </w:r>
    </w:p>
    <w:p>
      <w:pPr>
        <w:pStyle w:val="ListNumber"/>
      </w:pPr>
      <w:r>
        <w:t>全部指标为</w:t>
      </w:r>
      <w:r>
        <w:rPr>
          <w:b/>
        </w:rPr>
        <w:t>形成性（formative）</w:t>
      </w:r>
      <w:r>
        <w:t>构造：指标是构念的组成部分，不假设同质，因此 α/ω 低不构成对该构念的否定，只说明"不能把这些指标加成一个总分"。</w:t>
      </w:r>
    </w:p>
    <w:p>
      <w:r>
        <w:rPr>
          <w:i/>
          <w:color w:val="555555"/>
        </w:rPr>
        <w:t>说明：本报告的全部统计量由当前数据快照重新计算（353 人 / 3,550 条判断）。此前一版草稿的部分数字（如 A 级项数、阶段一致项数）因纳入标准与统计细节不同而略有差异；本版另有新增的平行分析、EFA、CFA 与 ω，均见 3.3 节与 `talent_data/person/analysis/` 下的结果表。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