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  摘要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  本文研究技能市场的位置策略。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  关键词：技能市场；排版；位置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1. 引言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  随着平台技能数量增长，格式规范成为基本门槛。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1.1 研究问题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  如何在供给爆发期获得发现位。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sz w:val="24"/>
        </w:rPr>
        <w:t>1.1.1 数据来源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  市场全量普查。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2. 方法与发现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  如图 1-1 所示，头部固化明显。相关研究见文献。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[1] 刘老师. 技能市场位置策略[J]. WorkBuddy 研究, 2026, 1(1): 1-10.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[3] 某作者. 缺类型标识的文献. 2025.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