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MINI CURSO: Algoritmos que Nos Escolhem</w:t>
      </w:r>
      <w:r w:rsidDel="00000000" w:rsidR="00000000" w:rsidRPr="00000000">
        <w:rPr>
          <w:b w:val="1"/>
          <w:bCs w:val="1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 o Instrutor: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Caso-problema impresso: "O Estágio de Mariana" (1 por estudante + 1 extra para leitura do instrutor)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Slides da mini-aula: máximo 5 slides com diagrama do SR, os 3 tipos de viés com exemplos diretos do caso, conceito de bolha de filtro, tom conversacional, sem fórmulas.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Tabela KWL impressa A4 (1 por estudante, frente e verso)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Roteiro de Observação Estruturado com perguntas-espelho do caso (1 por estudante)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Cartão-Diagnóstico impresso frente e verso com rubrica (1 por estudante)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Escala de Agência Digital, versões pré e pós idênticas (1 de cada por estudante)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Folha A4 para Carta de Duas Vozes com estrutura impressa das duas vozes (1 por estudante)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Papel kraft ou A3 + post-its + canetas coloridas (1 kit por grupo de 4)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Timer visível (projetado ou no quadro)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Roteiro de condução com marcações de tempo e sinalizações de gestão por fase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 os 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Celular pessoal com bateria carregada e acesso ao Instagram, TikTok ou YouTube (Alt. 1)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Todos os instrumentos impressos (fornecidos pelo instrutor): caso, KWL, Roteiro, Cartão-Diagnóstico, folha da Carta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395.99999999999994" w:lineRule="auto"/>
        <w:ind w:left="720" w:hanging="360"/>
        <w:jc w:val="both"/>
        <w:rPr>
          <w:rFonts w:ascii="Times New Roman" w:cs="Times New Roman" w:eastAsia="Times New Roman" w:hAnsi="Times New Roman"/>
          <w:color w:val="1a1a1a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1"/>
          <w:szCs w:val="21"/>
          <w:rtl w:val="0"/>
        </w:rPr>
        <w:t xml:space="preserve">Caneta ou lápis (próprio)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left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spacing w:after="240" w:before="240" w:line="360" w:lineRule="auto"/>
      <w:jc w:val="right"/>
      <w:rPr>
        <w:rFonts w:ascii="Proxima Nova" w:cs="Proxima Nova" w:eastAsia="Proxima Nova" w:hAnsi="Proxima Nova"/>
        <w:b w:val="1"/>
        <w:bCs w:val="1"/>
        <w:color w:val="434343"/>
      </w:rPr>
    </w:pPr>
    <w:r w:rsidDel="00000000" w:rsidR="00000000" w:rsidRPr="00000000">
      <w:rPr>
        <w:rFonts w:ascii="Proxima Nova" w:cs="Proxima Nova" w:eastAsia="Proxima Nova" w:hAnsi="Proxima Nova"/>
        <w:b w:val="1"/>
        <w:bCs w:val="1"/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ageBreakBefore w:val="0"/>
      <w:ind w:left="-566.9291338582677" w:right="-607.7952755905511" w:firstLine="0"/>
      <w:jc w:val="center"/>
      <w:rPr/>
    </w:pPr>
    <w:r w:rsidDel="00000000" w:rsidR="00000000" w:rsidRPr="00000000">
      <w:rPr/>
      <w:drawing>
        <wp:inline distB="114300" distT="114300" distL="114300" distR="114300">
          <wp:extent cx="1649174" cy="928688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9174" cy="9286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1744500" cy="1095384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4500" cy="10953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