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F63E" w14:textId="2FBA1D83" w:rsidR="006F6136" w:rsidRDefault="006F6136" w:rsidP="006F6136">
      <w:pPr>
        <w:rPr>
          <w:rFonts w:hint="eastAsia"/>
        </w:rPr>
      </w:pPr>
      <w:r>
        <w:rPr>
          <w:rFonts w:hint="eastAsia"/>
        </w:rPr>
        <w:t xml:space="preserve">here are information from </w:t>
      </w:r>
      <w:hyperlink r:id="rId6" w:history="1">
        <w:r w:rsidRPr="00893286">
          <w:rPr>
            <w:rStyle w:val="ae"/>
            <w:rFonts w:hint="eastAsia"/>
          </w:rPr>
          <w:t>https://www.osha.gov/etools/computer-workstations/components</w:t>
        </w:r>
      </w:hyperlink>
      <w:r>
        <w:rPr>
          <w:rFonts w:hint="eastAsia"/>
        </w:rPr>
        <w:t xml:space="preserve"> </w:t>
      </w:r>
      <w:r>
        <w:rPr>
          <w:rFonts w:hint="eastAsia"/>
        </w:rPr>
        <w:t xml:space="preserve">， This an official website of the United States </w:t>
      </w:r>
      <w:r>
        <w:t>government</w:t>
      </w:r>
      <w:r>
        <w:rPr>
          <w:rFonts w:hint="eastAsia"/>
        </w:rPr>
        <w:t xml:space="preserve"> , U.S. department of labor, occupational safety and health Administration.</w:t>
      </w:r>
    </w:p>
    <w:p w14:paraId="5B17664C" w14:textId="3CE99211" w:rsidR="006F6136" w:rsidRPr="006F6136" w:rsidRDefault="006F6136" w:rsidP="006F6136">
      <w:pPr>
        <w:rPr>
          <w:b/>
          <w:bCs/>
          <w:sz w:val="28"/>
          <w:szCs w:val="32"/>
        </w:rPr>
      </w:pPr>
      <w:hyperlink r:id="rId7" w:tooltip="Computer Workstations" w:history="1">
        <w:r w:rsidRPr="006F6136">
          <w:rPr>
            <w:rStyle w:val="ae"/>
            <w:b/>
            <w:bCs/>
            <w:sz w:val="28"/>
            <w:szCs w:val="32"/>
          </w:rPr>
          <w:t>Computer Workstations</w:t>
        </w:r>
      </w:hyperlink>
      <w:r w:rsidRPr="006F6136">
        <w:rPr>
          <w:b/>
          <w:bCs/>
          <w:sz w:val="28"/>
          <w:szCs w:val="32"/>
        </w:rPr>
        <w:t> » Workstation Components</w:t>
      </w:r>
    </w:p>
    <w:p w14:paraId="2BBC6813" w14:textId="77777777" w:rsidR="006F6136" w:rsidRPr="006F6136" w:rsidRDefault="006F6136" w:rsidP="006F6136">
      <w:pPr>
        <w:rPr>
          <w:b/>
          <w:bCs/>
          <w:sz w:val="28"/>
          <w:szCs w:val="32"/>
        </w:rPr>
      </w:pPr>
      <w:r w:rsidRPr="006F6136">
        <w:rPr>
          <w:b/>
          <w:bCs/>
          <w:sz w:val="28"/>
          <w:szCs w:val="32"/>
        </w:rPr>
        <w:t>Selecting and arranging your workstation components</w:t>
      </w:r>
    </w:p>
    <w:p w14:paraId="75F15B0B" w14:textId="77777777" w:rsidR="006F6136" w:rsidRPr="006F6136" w:rsidRDefault="006F6136" w:rsidP="006F6136">
      <w:r w:rsidRPr="006F6136">
        <w:t>Appropriate placement of the components and accessories for the desktop computer workstation will allow you to work in neutral body positions, help you perform more efficiently, and work more comfortably and safe.</w:t>
      </w:r>
    </w:p>
    <w:p w14:paraId="473EB366" w14:textId="77777777" w:rsidR="006F6136" w:rsidRPr="006F6136" w:rsidRDefault="006F6136" w:rsidP="006F6136">
      <w:r w:rsidRPr="006F6136">
        <w:t>A laptop workstation creates special challenges due to its computer design, size, and the variety of areas in which it is used. While many aspects of this eTool will be applicable to laptops, special considerations may be necessary when working with laptop units.</w:t>
      </w:r>
    </w:p>
    <w:p w14:paraId="4B753A61" w14:textId="77777777" w:rsidR="006F6136" w:rsidRPr="006F6136" w:rsidRDefault="006F6136" w:rsidP="006F6136">
      <w:r w:rsidRPr="006F6136">
        <w:t>The following sections explain how to select and arrange specific workstation components.</w:t>
      </w:r>
    </w:p>
    <w:p w14:paraId="5C2B8966" w14:textId="77777777" w:rsidR="006F6136" w:rsidRPr="006F6136" w:rsidRDefault="006F6136" w:rsidP="006F6136">
      <w:pPr>
        <w:rPr>
          <w:rFonts w:hint="eastAsia"/>
          <w:b/>
          <w:bCs/>
        </w:rPr>
      </w:pPr>
      <w:r w:rsidRPr="006F6136">
        <w:rPr>
          <w:rFonts w:hint="eastAsia"/>
          <w:b/>
          <w:bCs/>
        </w:rPr>
        <w:t>Chairs</w:t>
      </w:r>
    </w:p>
    <w:p w14:paraId="15F108BC" w14:textId="0D42F66F" w:rsidR="006F6136" w:rsidRDefault="006F6136" w:rsidP="006F6136">
      <w:r>
        <w:rPr>
          <w:rFonts w:hint="eastAsia"/>
        </w:rPr>
        <w:t>A chair that is well-designed and appropriately adjusted is an essential element of a safe and productive computer workstation. A good chair provides necessary support to the back, legs, buttocks, and arms, while reducing exposures to awkward postures, contact stress, and forceful exertions.</w:t>
      </w:r>
    </w:p>
    <w:p w14:paraId="5A13BAA4" w14:textId="77777777" w:rsidR="006F6136" w:rsidRPr="006F6136" w:rsidRDefault="006F6136"/>
    <w:p w14:paraId="671439F4" w14:textId="77777777" w:rsidR="006F6136" w:rsidRPr="006F6136" w:rsidRDefault="006F6136" w:rsidP="006F6136">
      <w:pPr>
        <w:rPr>
          <w:rFonts w:hint="eastAsia"/>
          <w:b/>
          <w:bCs/>
        </w:rPr>
      </w:pPr>
      <w:r w:rsidRPr="006F6136">
        <w:rPr>
          <w:rFonts w:hint="eastAsia"/>
          <w:b/>
          <w:bCs/>
        </w:rPr>
        <w:t>Desks</w:t>
      </w:r>
    </w:p>
    <w:p w14:paraId="47EA2D58" w14:textId="0E002614" w:rsidR="006F6136" w:rsidRDefault="006F6136" w:rsidP="006F6136">
      <w:r>
        <w:rPr>
          <w:rFonts w:hint="eastAsia"/>
        </w:rPr>
        <w:t>A well-designed and appropriately-adjusted desk will provide adequate clearance for your legs, allow proper placement of computer components and accessories, and minimize awkward postures and exertions.</w:t>
      </w:r>
    </w:p>
    <w:p w14:paraId="147BF115" w14:textId="77777777" w:rsidR="006F6136" w:rsidRPr="006F6136" w:rsidRDefault="006F6136" w:rsidP="006F6136">
      <w:pPr>
        <w:rPr>
          <w:b/>
          <w:bCs/>
        </w:rPr>
      </w:pPr>
      <w:hyperlink r:id="rId8" w:tooltip="Document Holders" w:history="1">
        <w:r w:rsidRPr="006F6136">
          <w:rPr>
            <w:rStyle w:val="ae"/>
            <w:b/>
            <w:bCs/>
          </w:rPr>
          <w:t>Document Holders</w:t>
        </w:r>
      </w:hyperlink>
    </w:p>
    <w:p w14:paraId="71DC819A" w14:textId="77777777" w:rsidR="006F6136" w:rsidRPr="006F6136" w:rsidRDefault="006F6136" w:rsidP="006F6136">
      <w:r w:rsidRPr="006F6136">
        <w:t>Document holders keep printed materials needed during computer tasks close to the user and the monitor. Appropriate placement of the holder may reduce or eliminate risk factors such as awkward head and neck postures, fatigue, headaches, and eye strain.</w:t>
      </w:r>
    </w:p>
    <w:p w14:paraId="372479D4" w14:textId="77777777" w:rsidR="006F6136" w:rsidRDefault="006F6136" w:rsidP="006F6136"/>
    <w:p w14:paraId="40537728" w14:textId="77777777" w:rsidR="006F6136" w:rsidRPr="006F6136" w:rsidRDefault="006F6136" w:rsidP="006F6136">
      <w:pPr>
        <w:rPr>
          <w:b/>
          <w:bCs/>
        </w:rPr>
      </w:pPr>
      <w:hyperlink r:id="rId9" w:tooltip="Keyboards" w:history="1">
        <w:r w:rsidRPr="006F6136">
          <w:rPr>
            <w:rStyle w:val="ae"/>
            <w:b/>
            <w:bCs/>
          </w:rPr>
          <w:t>Keyboards</w:t>
        </w:r>
      </w:hyperlink>
    </w:p>
    <w:p w14:paraId="5D0F1C36" w14:textId="77777777" w:rsidR="006F6136" w:rsidRPr="006F6136" w:rsidRDefault="006F6136" w:rsidP="006F6136">
      <w:r w:rsidRPr="006F6136">
        <w:lastRenderedPageBreak/>
        <w:t>Proper selection and arrangement of the computer keyboard helps reduce exposure to awkward postures, repetition, and contact stress.</w:t>
      </w:r>
    </w:p>
    <w:p w14:paraId="0EDE833C" w14:textId="77777777" w:rsidR="006F6136" w:rsidRPr="006F6136" w:rsidRDefault="006F6136" w:rsidP="006F6136">
      <w:pPr>
        <w:rPr>
          <w:b/>
          <w:bCs/>
        </w:rPr>
      </w:pPr>
      <w:hyperlink r:id="rId10" w:tooltip="Monitors" w:history="1">
        <w:r w:rsidRPr="006F6136">
          <w:rPr>
            <w:rStyle w:val="ae"/>
            <w:b/>
            <w:bCs/>
          </w:rPr>
          <w:t>Monitors</w:t>
        </w:r>
      </w:hyperlink>
    </w:p>
    <w:p w14:paraId="095D426F" w14:textId="77777777" w:rsidR="006F6136" w:rsidRPr="006F6136" w:rsidRDefault="006F6136" w:rsidP="006F6136">
      <w:r w:rsidRPr="006F6136">
        <w:t>Choosing a suitable monitor and placing it in an appropriate position helps reduce exposure to forceful exertions, awkward postures, and overhead glare. This helps prevent possible health effects such as excessive fatigue, eye strain, and neck and back pain.</w:t>
      </w:r>
    </w:p>
    <w:p w14:paraId="241BF14A" w14:textId="77777777" w:rsidR="006F6136" w:rsidRPr="006F6136" w:rsidRDefault="006F6136" w:rsidP="006F6136">
      <w:pPr>
        <w:rPr>
          <w:b/>
          <w:bCs/>
        </w:rPr>
      </w:pPr>
      <w:hyperlink r:id="rId11" w:tooltip="Pointer/Mouse" w:history="1">
        <w:r w:rsidRPr="006F6136">
          <w:rPr>
            <w:rStyle w:val="ae"/>
            <w:b/>
            <w:bCs/>
          </w:rPr>
          <w:t>Pointer/ Mouse</w:t>
        </w:r>
      </w:hyperlink>
    </w:p>
    <w:p w14:paraId="5F0466A4" w14:textId="77777777" w:rsidR="006F6136" w:rsidRDefault="006F6136" w:rsidP="006F6136">
      <w:r w:rsidRPr="006F6136">
        <w:t>In addition to the conventional mouse, there are trackballs, touch pads, finger tip joysticks, and pucks, to name a few. Selection and placement of a pointer/mouse is an important factor in creating a safe computer workstation.</w:t>
      </w:r>
    </w:p>
    <w:p w14:paraId="1D3E0442" w14:textId="77777777" w:rsidR="006F6136" w:rsidRPr="006F6136" w:rsidRDefault="006F6136" w:rsidP="006F6136"/>
    <w:p w14:paraId="493B5D97" w14:textId="77777777" w:rsidR="006F6136" w:rsidRPr="006F6136" w:rsidRDefault="006F6136" w:rsidP="006F6136">
      <w:pPr>
        <w:rPr>
          <w:b/>
          <w:bCs/>
        </w:rPr>
      </w:pPr>
      <w:hyperlink r:id="rId12" w:tooltip="Telephones" w:history="1">
        <w:r w:rsidRPr="006F6136">
          <w:rPr>
            <w:rStyle w:val="ae"/>
            <w:b/>
            <w:bCs/>
          </w:rPr>
          <w:t>Telephones</w:t>
        </w:r>
      </w:hyperlink>
    </w:p>
    <w:p w14:paraId="058239CF" w14:textId="77777777" w:rsidR="006F6136" w:rsidRPr="006F6136" w:rsidRDefault="006F6136" w:rsidP="006F6136">
      <w:r w:rsidRPr="006F6136">
        <w:t>Telephones add to the convenience of a workstation; however, telephones have cords that can get tangled up, and can cause the user to assume awkward postures.</w:t>
      </w:r>
    </w:p>
    <w:p w14:paraId="0A13B20E" w14:textId="77777777" w:rsidR="006F6136" w:rsidRPr="006F6136" w:rsidRDefault="006F6136" w:rsidP="006F6136"/>
    <w:p w14:paraId="73ED5B3E" w14:textId="77777777" w:rsidR="006F6136" w:rsidRPr="006F6136" w:rsidRDefault="006F6136" w:rsidP="006F6136">
      <w:pPr>
        <w:rPr>
          <w:b/>
          <w:bCs/>
        </w:rPr>
      </w:pPr>
      <w:hyperlink r:id="rId13" w:tooltip="Wrist/Palm Supports" w:history="1">
        <w:r w:rsidRPr="006F6136">
          <w:rPr>
            <w:rStyle w:val="ae"/>
            <w:b/>
            <w:bCs/>
          </w:rPr>
          <w:t>Wrist/Palm Supports</w:t>
        </w:r>
      </w:hyperlink>
    </w:p>
    <w:p w14:paraId="73D255AD" w14:textId="77777777" w:rsidR="006F6136" w:rsidRPr="006F6136" w:rsidRDefault="006F6136" w:rsidP="006F6136">
      <w:r w:rsidRPr="006F6136">
        <w:t>Wrist or palm rests can also increase your comfort. Although opinions vary regarding the use of wrist/palm supports, proper use has been shown to reduce muscle activity and to facilitate neutral wrist angles.</w:t>
      </w:r>
    </w:p>
    <w:p w14:paraId="044EDB12" w14:textId="77777777" w:rsidR="006F6136" w:rsidRDefault="006F6136" w:rsidP="006F6136"/>
    <w:p w14:paraId="6FD10C74" w14:textId="77777777" w:rsidR="00D84972" w:rsidRDefault="00D84972">
      <w:pPr>
        <w:widowControl/>
        <w:rPr>
          <w:rFonts w:hint="eastAsia"/>
        </w:rPr>
      </w:pPr>
      <w:r>
        <w:rPr>
          <w:rFonts w:hint="eastAsia"/>
        </w:rPr>
        <w:br w:type="page"/>
      </w:r>
    </w:p>
    <w:p w14:paraId="39D07E1A" w14:textId="75E1BB08" w:rsidR="006F6136" w:rsidRPr="006F6136" w:rsidRDefault="006F6136" w:rsidP="006F6136">
      <w:pPr>
        <w:rPr>
          <w:b/>
          <w:bCs/>
        </w:rPr>
      </w:pPr>
      <w:r>
        <w:rPr>
          <w:rFonts w:hint="eastAsia"/>
        </w:rPr>
        <w:lastRenderedPageBreak/>
        <w:t>1.</w:t>
      </w:r>
      <w:r w:rsidRPr="006F6136">
        <w:rPr>
          <w:rFonts w:ascii="Merriweather" w:eastAsia="宋体" w:hAnsi="Merriweather" w:cs="宋体"/>
          <w:b/>
          <w:bCs/>
          <w:color w:val="222222"/>
          <w:kern w:val="0"/>
          <w:sz w:val="46"/>
          <w:szCs w:val="46"/>
          <w14:ligatures w14:val="none"/>
        </w:rPr>
        <w:t xml:space="preserve"> </w:t>
      </w:r>
      <w:hyperlink r:id="rId14" w:tooltip="Workstation Components" w:history="1">
        <w:r w:rsidRPr="003124FA">
          <w:rPr>
            <w:rStyle w:val="ae"/>
            <w:b/>
            <w:bCs/>
            <w:sz w:val="28"/>
            <w:szCs w:val="32"/>
          </w:rPr>
          <w:t>Workstation Components</w:t>
        </w:r>
      </w:hyperlink>
      <w:r w:rsidRPr="003124FA">
        <w:rPr>
          <w:b/>
          <w:bCs/>
          <w:sz w:val="28"/>
          <w:szCs w:val="32"/>
        </w:rPr>
        <w:t> » Chairs</w:t>
      </w:r>
    </w:p>
    <w:p w14:paraId="0E826D76" w14:textId="0BD532C0" w:rsidR="006F6136" w:rsidRPr="006F6136" w:rsidRDefault="006F6136" w:rsidP="006F6136">
      <w:r w:rsidRPr="006F6136">
        <w:drawing>
          <wp:inline distT="0" distB="0" distL="0" distR="0" wp14:anchorId="38AF5805" wp14:editId="4C988A14">
            <wp:extent cx="1157366" cy="1242060"/>
            <wp:effectExtent l="0" t="0" r="5080" b="0"/>
            <wp:docPr id="1989345093" name="图片 2" descr="C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i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9586" cy="1287370"/>
                    </a:xfrm>
                    <a:prstGeom prst="rect">
                      <a:avLst/>
                    </a:prstGeom>
                    <a:noFill/>
                    <a:ln>
                      <a:noFill/>
                    </a:ln>
                  </pic:spPr>
                </pic:pic>
              </a:graphicData>
            </a:graphic>
          </wp:inline>
        </w:drawing>
      </w:r>
    </w:p>
    <w:p w14:paraId="3CADFC51" w14:textId="77777777" w:rsidR="006F6136" w:rsidRPr="006F6136" w:rsidRDefault="006F6136" w:rsidP="006F6136">
      <w:r w:rsidRPr="006F6136">
        <w:t>A chair that is well-designed and appropriately adjusted is an essential element of a safe and productive computer workstation. A good chair provides necessary support to the back, legs, buttocks, and arms, while reducing exposures to awkward postures, contact stress, and forceful exertions.</w:t>
      </w:r>
    </w:p>
    <w:p w14:paraId="79B58EF5" w14:textId="77777777" w:rsidR="006F6136" w:rsidRPr="006F6136" w:rsidRDefault="006F6136" w:rsidP="006F6136">
      <w:r w:rsidRPr="006F6136">
        <w:t>Increased adjustability ensures a better fit for the user, provides adequate support in a variety of </w:t>
      </w:r>
      <w:hyperlink r:id="rId16" w:tooltip="sitting postures" w:history="1">
        <w:r w:rsidRPr="006F6136">
          <w:rPr>
            <w:rStyle w:val="ae"/>
          </w:rPr>
          <w:t>sitting postures</w:t>
        </w:r>
      </w:hyperlink>
      <w:r w:rsidRPr="006F6136">
        <w:t>, and allows variability of sitting positions throughout the workday. This is particularly important if the chair has multiple users.</w:t>
      </w:r>
    </w:p>
    <w:p w14:paraId="453A3D8C" w14:textId="77777777" w:rsidR="006F6136" w:rsidRPr="006F6136" w:rsidRDefault="006F6136" w:rsidP="006F6136">
      <w:r w:rsidRPr="006F6136">
        <w:t>To ensure that the chair will provide adequate support, it is important that you try out different chairs before purchasing one.</w:t>
      </w:r>
    </w:p>
    <w:p w14:paraId="6657F71A" w14:textId="77777777" w:rsidR="006F6136" w:rsidRPr="006F6136" w:rsidRDefault="006F6136" w:rsidP="006F6136">
      <w:r w:rsidRPr="006F6136">
        <w:t>The following parts of the chair are important elements to consider in creating a safe and productive workstation:</w:t>
      </w:r>
    </w:p>
    <w:p w14:paraId="1699DDCD" w14:textId="0D9D7001" w:rsidR="006F6136" w:rsidRPr="006F6136" w:rsidRDefault="006F6136" w:rsidP="006F6136">
      <w:pPr>
        <w:numPr>
          <w:ilvl w:val="0"/>
          <w:numId w:val="1"/>
        </w:numPr>
      </w:pPr>
      <w:r w:rsidRPr="006F6136">
        <w:t>Backrest</w:t>
      </w:r>
    </w:p>
    <w:p w14:paraId="27DED23F" w14:textId="51D1007F" w:rsidR="006F6136" w:rsidRPr="006F6136" w:rsidRDefault="006F6136" w:rsidP="006F6136">
      <w:pPr>
        <w:numPr>
          <w:ilvl w:val="0"/>
          <w:numId w:val="1"/>
        </w:numPr>
      </w:pPr>
      <w:r w:rsidRPr="006F6136">
        <w:t>Seat</w:t>
      </w:r>
    </w:p>
    <w:p w14:paraId="2A348D62" w14:textId="3996D8E4" w:rsidR="006F6136" w:rsidRPr="006F6136" w:rsidRDefault="006F6136" w:rsidP="006F6136">
      <w:pPr>
        <w:numPr>
          <w:ilvl w:val="0"/>
          <w:numId w:val="1"/>
        </w:numPr>
      </w:pPr>
      <w:r w:rsidRPr="006F6136">
        <w:t>Armrest</w:t>
      </w:r>
    </w:p>
    <w:p w14:paraId="3D20C1EB" w14:textId="334FF712" w:rsidR="006F6136" w:rsidRPr="006F6136" w:rsidRDefault="006F6136" w:rsidP="006F6136">
      <w:pPr>
        <w:numPr>
          <w:ilvl w:val="0"/>
          <w:numId w:val="1"/>
        </w:numPr>
      </w:pPr>
      <w:r w:rsidRPr="006F6136">
        <w:t>Base</w:t>
      </w:r>
    </w:p>
    <w:p w14:paraId="2CBC1BA1" w14:textId="35D5D240" w:rsidR="006F6136" w:rsidRPr="006F6136" w:rsidRDefault="006F6136" w:rsidP="006F6136">
      <w:r w:rsidRPr="006F6136">
        <w:t>You should adjust your chair along with appropriately placing your monitor, keyboard, and desk.</w:t>
      </w:r>
    </w:p>
    <w:p w14:paraId="5D66B84E" w14:textId="77777777" w:rsidR="006F6136" w:rsidRPr="006F6136" w:rsidRDefault="006F6136" w:rsidP="006F6136">
      <w:pPr>
        <w:rPr>
          <w:b/>
          <w:bCs/>
        </w:rPr>
      </w:pPr>
      <w:r w:rsidRPr="006F6136">
        <w:rPr>
          <w:b/>
          <w:bCs/>
        </w:rPr>
        <w:t>Chair Quick Tips</w:t>
      </w:r>
    </w:p>
    <w:p w14:paraId="48B96998" w14:textId="77777777" w:rsidR="006F6136" w:rsidRPr="006F6136" w:rsidRDefault="006F6136" w:rsidP="006F6136">
      <w:pPr>
        <w:numPr>
          <w:ilvl w:val="0"/>
          <w:numId w:val="2"/>
        </w:numPr>
      </w:pPr>
      <w:r w:rsidRPr="006F6136">
        <w:t>The backrest should conform to the natural curvature of your spine, and provide adequate lumbar support.</w:t>
      </w:r>
    </w:p>
    <w:p w14:paraId="0C14BD38" w14:textId="77777777" w:rsidR="006F6136" w:rsidRPr="006F6136" w:rsidRDefault="006F6136" w:rsidP="006F6136">
      <w:pPr>
        <w:numPr>
          <w:ilvl w:val="0"/>
          <w:numId w:val="2"/>
        </w:numPr>
      </w:pPr>
      <w:r w:rsidRPr="006F6136">
        <w:t>The seat should be comfortable and allow your feet to rest flat on the floor or footrest.</w:t>
      </w:r>
    </w:p>
    <w:p w14:paraId="12ABCE62" w14:textId="77777777" w:rsidR="006F6136" w:rsidRPr="006F6136" w:rsidRDefault="006F6136" w:rsidP="006F6136">
      <w:pPr>
        <w:numPr>
          <w:ilvl w:val="0"/>
          <w:numId w:val="2"/>
        </w:numPr>
      </w:pPr>
      <w:r w:rsidRPr="006F6136">
        <w:t>Armrests, if provided, should be soft, allow your shoulders to relax and your elbows to stay close to your body.</w:t>
      </w:r>
    </w:p>
    <w:p w14:paraId="6419528D" w14:textId="77777777" w:rsidR="006F6136" w:rsidRPr="006F6136" w:rsidRDefault="006F6136" w:rsidP="006F6136">
      <w:pPr>
        <w:numPr>
          <w:ilvl w:val="0"/>
          <w:numId w:val="2"/>
        </w:numPr>
      </w:pPr>
      <w:r w:rsidRPr="006F6136">
        <w:lastRenderedPageBreak/>
        <w:t>The chair should have a five-leg base with casters that allow easy movement along the floor.</w:t>
      </w:r>
    </w:p>
    <w:p w14:paraId="128D7D59" w14:textId="221EE9C0" w:rsidR="006F6136" w:rsidRPr="006F6136" w:rsidRDefault="006F6136" w:rsidP="006F6136">
      <w:pPr>
        <w:rPr>
          <w:rFonts w:hint="eastAsia"/>
          <w:b/>
          <w:bCs/>
        </w:rPr>
      </w:pPr>
      <w:r w:rsidRPr="006F6136">
        <w:rPr>
          <w:rFonts w:hint="eastAsia"/>
          <w:b/>
          <w:bCs/>
        </w:rPr>
        <w:t>Here are details about different parts of chairs.</w:t>
      </w:r>
    </w:p>
    <w:p w14:paraId="0370E835" w14:textId="1390F6CF" w:rsidR="006F6136" w:rsidRPr="006F6136" w:rsidRDefault="006F6136" w:rsidP="006F6136">
      <w:pPr>
        <w:pStyle w:val="a9"/>
        <w:numPr>
          <w:ilvl w:val="0"/>
          <w:numId w:val="3"/>
        </w:numPr>
        <w:rPr>
          <w:b/>
          <w:bCs/>
        </w:rPr>
      </w:pPr>
      <w:r w:rsidRPr="006F6136">
        <w:rPr>
          <w:rFonts w:hint="eastAsia"/>
          <w:b/>
          <w:bCs/>
        </w:rPr>
        <w:t>Backrest</w:t>
      </w:r>
    </w:p>
    <w:p w14:paraId="14E79E78" w14:textId="77777777" w:rsidR="006F6136" w:rsidRPr="006F6136" w:rsidRDefault="006F6136" w:rsidP="006F6136">
      <w:pPr>
        <w:pStyle w:val="a9"/>
        <w:ind w:left="360"/>
      </w:pPr>
      <w:r w:rsidRPr="006F6136">
        <w:rPr>
          <w:b/>
          <w:bCs/>
        </w:rPr>
        <w:t>Potential Hazard</w:t>
      </w:r>
    </w:p>
    <w:p w14:paraId="4EAD50D7" w14:textId="77777777" w:rsidR="006F6136" w:rsidRPr="006F6136" w:rsidRDefault="006F6136" w:rsidP="006F6136">
      <w:pPr>
        <w:pStyle w:val="a9"/>
        <w:ind w:left="360"/>
      </w:pPr>
      <w:r w:rsidRPr="006F6136">
        <w:t>Poor back support and inappropriate postures may result from inadequate backrest size, material, positioning, or use. Working in these postures may lead to back pain and fatigue. For example, a chair without a suitable or adjustable backrest will not provide adequate lumbar support or help maintain the natural S-shape curvature of the spine.</w:t>
      </w:r>
    </w:p>
    <w:p w14:paraId="6A033443" w14:textId="77777777" w:rsidR="006F6136" w:rsidRPr="006F6136" w:rsidRDefault="006F6136" w:rsidP="006F6136">
      <w:pPr>
        <w:pStyle w:val="a9"/>
        <w:ind w:left="360"/>
      </w:pPr>
      <w:r w:rsidRPr="006F6136">
        <w:rPr>
          <w:b/>
          <w:bCs/>
        </w:rPr>
        <w:t>Possible Solutions</w:t>
      </w:r>
    </w:p>
    <w:p w14:paraId="17F8E2EE" w14:textId="77777777" w:rsidR="006F6136" w:rsidRPr="006F6136" w:rsidRDefault="006F6136" w:rsidP="006F6136">
      <w:pPr>
        <w:pStyle w:val="a9"/>
        <w:numPr>
          <w:ilvl w:val="0"/>
          <w:numId w:val="4"/>
        </w:numPr>
      </w:pPr>
      <w:r w:rsidRPr="006F6136">
        <w:t>If your current chair does not have a lumbar support, use a rolled up towel or a removable back support cushion to temporarily provide support and maintain the natural curve of the spine.</w:t>
      </w:r>
    </w:p>
    <w:p w14:paraId="42269037" w14:textId="77777777" w:rsidR="006F6136" w:rsidRPr="006F6136" w:rsidRDefault="006F6136" w:rsidP="006F6136">
      <w:pPr>
        <w:pStyle w:val="a9"/>
        <w:numPr>
          <w:ilvl w:val="0"/>
          <w:numId w:val="4"/>
        </w:numPr>
      </w:pPr>
      <w:r w:rsidRPr="006F6136">
        <w:t>Use a chair with a backrest that is easily adjustable and able to support the back in a variety of </w:t>
      </w:r>
      <w:hyperlink r:id="rId17" w:tooltip="seated postures" w:history="1">
        <w:r w:rsidRPr="006F6136">
          <w:rPr>
            <w:rStyle w:val="ae"/>
          </w:rPr>
          <w:t>seated postures</w:t>
        </w:r>
      </w:hyperlink>
      <w:r w:rsidRPr="006F6136">
        <w:t>. A backrest should have the following:</w:t>
      </w:r>
    </w:p>
    <w:p w14:paraId="5C7759F5" w14:textId="77777777" w:rsidR="006F6136" w:rsidRPr="006F6136" w:rsidRDefault="006F6136" w:rsidP="006F6136">
      <w:pPr>
        <w:pStyle w:val="a9"/>
        <w:numPr>
          <w:ilvl w:val="1"/>
          <w:numId w:val="5"/>
        </w:numPr>
      </w:pPr>
      <w:r w:rsidRPr="006F6136">
        <w:t>A lumbar support that is height adjustable so it can be appropriately placed to fit the lower back. The outward curve of the backrest should fit into the small of the back.</w:t>
      </w:r>
    </w:p>
    <w:p w14:paraId="69C2ECE2" w14:textId="77777777" w:rsidR="006F6136" w:rsidRPr="006F6136" w:rsidRDefault="006F6136" w:rsidP="006F6136">
      <w:pPr>
        <w:pStyle w:val="a9"/>
        <w:numPr>
          <w:ilvl w:val="1"/>
          <w:numId w:val="6"/>
        </w:numPr>
      </w:pPr>
      <w:r w:rsidRPr="006F6136">
        <w:t>An adjustment that allows the user to recline at least 15 degrees from the vertical. The backrest should lock in place or be tension adjustable to provide adequate resistance to lower back movement.</w:t>
      </w:r>
    </w:p>
    <w:p w14:paraId="760694FB" w14:textId="77777777" w:rsidR="006F6136" w:rsidRPr="006F6136" w:rsidRDefault="006F6136" w:rsidP="006F6136">
      <w:pPr>
        <w:pStyle w:val="a9"/>
        <w:numPr>
          <w:ilvl w:val="1"/>
          <w:numId w:val="7"/>
        </w:numPr>
      </w:pPr>
      <w:r w:rsidRPr="006F6136">
        <w:t>A device enabling it to move forward and backward. This will allow shorter users to sit with their backs against the backrest without the front edge of the seat pan contacting their knees. Taller users will be able to sit with their backs against the backrest while still having their buttocks and thighs fully supported. </w:t>
      </w:r>
      <w:r w:rsidRPr="006F6136">
        <w:rPr>
          <w:i/>
          <w:iCs/>
        </w:rPr>
        <w:t>NOTE</w:t>
      </w:r>
      <w:r w:rsidRPr="006F6136">
        <w:t>: some chair designs provide this adjustability by adjusting the position of the seat pan.</w:t>
      </w:r>
    </w:p>
    <w:p w14:paraId="425E563F" w14:textId="77777777" w:rsidR="006F6136" w:rsidRDefault="006F6136" w:rsidP="006F6136">
      <w:pPr>
        <w:pStyle w:val="a9"/>
      </w:pPr>
      <w:r w:rsidRPr="006F6136">
        <w:lastRenderedPageBreak/>
        <w:drawing>
          <wp:inline distT="0" distB="0" distL="0" distR="0" wp14:anchorId="799F9EA0" wp14:editId="7B95662B">
            <wp:extent cx="1723626" cy="2613660"/>
            <wp:effectExtent l="0" t="0" r="0" b="0"/>
            <wp:docPr id="767759890" name="图片 4" descr="Figure 1. Adjustable chair and back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 Adjustable chair and backr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1687" cy="2625884"/>
                    </a:xfrm>
                    <a:prstGeom prst="rect">
                      <a:avLst/>
                    </a:prstGeom>
                    <a:noFill/>
                    <a:ln>
                      <a:noFill/>
                    </a:ln>
                  </pic:spPr>
                </pic:pic>
              </a:graphicData>
            </a:graphic>
          </wp:inline>
        </w:drawing>
      </w:r>
    </w:p>
    <w:p w14:paraId="5985B5E3" w14:textId="2D7D7E2D" w:rsidR="006F6136" w:rsidRPr="006F6136" w:rsidRDefault="006F6136" w:rsidP="006F6136">
      <w:pPr>
        <w:pStyle w:val="a9"/>
      </w:pPr>
      <w:r w:rsidRPr="006F6136">
        <w:t>Figure 1. Adjustable chair and backrest</w:t>
      </w:r>
    </w:p>
    <w:p w14:paraId="405117CB" w14:textId="77777777" w:rsidR="006F6136" w:rsidRPr="006F6136" w:rsidRDefault="006F6136" w:rsidP="006F6136">
      <w:pPr>
        <w:pStyle w:val="a9"/>
        <w:ind w:left="360"/>
        <w:rPr>
          <w:rFonts w:hint="eastAsia"/>
        </w:rPr>
      </w:pPr>
    </w:p>
    <w:p w14:paraId="619A134A" w14:textId="565098E7" w:rsidR="006F6136" w:rsidRPr="006F6136" w:rsidRDefault="006F6136" w:rsidP="006F6136">
      <w:pPr>
        <w:pStyle w:val="a9"/>
        <w:numPr>
          <w:ilvl w:val="0"/>
          <w:numId w:val="3"/>
        </w:numPr>
        <w:rPr>
          <w:b/>
          <w:bCs/>
        </w:rPr>
      </w:pPr>
      <w:r w:rsidRPr="006F6136">
        <w:rPr>
          <w:rFonts w:hint="eastAsia"/>
          <w:b/>
          <w:bCs/>
        </w:rPr>
        <w:t>Seat</w:t>
      </w:r>
    </w:p>
    <w:p w14:paraId="0769EF33" w14:textId="77777777" w:rsidR="006F6136" w:rsidRPr="006F6136" w:rsidRDefault="006F6136" w:rsidP="006F6136">
      <w:pPr>
        <w:pStyle w:val="a9"/>
        <w:ind w:left="360"/>
      </w:pPr>
      <w:r w:rsidRPr="006F6136">
        <w:rPr>
          <w:b/>
          <w:bCs/>
        </w:rPr>
        <w:t>Potential Hazard</w:t>
      </w:r>
    </w:p>
    <w:p w14:paraId="060A1940" w14:textId="77777777" w:rsidR="006F6136" w:rsidRPr="006F6136" w:rsidRDefault="006F6136" w:rsidP="006F6136">
      <w:pPr>
        <w:pStyle w:val="a9"/>
        <w:ind w:left="360"/>
      </w:pPr>
      <w:r w:rsidRPr="006F6136">
        <w:t>Using a chair with a seat that is too high may force you to work with your feet unsupported or encourage you to move forward in the chair to a point where your back is unsupported making it more difficult to maintain the S-shape of the spine (Figure 2). These awkward postures can lead to fatigue, restricted circulation, swelling, numbness, and pain.</w:t>
      </w:r>
    </w:p>
    <w:p w14:paraId="4C7755AF" w14:textId="77777777" w:rsidR="006F6136" w:rsidRPr="006F6136" w:rsidRDefault="006F6136" w:rsidP="006F6136">
      <w:pPr>
        <w:pStyle w:val="a9"/>
        <w:ind w:left="360"/>
      </w:pPr>
      <w:r w:rsidRPr="006F6136">
        <w:rPr>
          <w:b/>
          <w:bCs/>
        </w:rPr>
        <w:t>Possible Solutions</w:t>
      </w:r>
    </w:p>
    <w:p w14:paraId="191F0593" w14:textId="77777777" w:rsidR="006F6136" w:rsidRPr="006F6136" w:rsidRDefault="006F6136" w:rsidP="006F6136">
      <w:pPr>
        <w:pStyle w:val="a9"/>
        <w:numPr>
          <w:ilvl w:val="0"/>
          <w:numId w:val="8"/>
        </w:numPr>
      </w:pPr>
      <w:r w:rsidRPr="006F6136">
        <w:t>If the seat cannot be lowered (for example, it would make the keyboard or monitor too high), use a footrest to provide stable support for the feet (Figure 3).</w:t>
      </w:r>
    </w:p>
    <w:p w14:paraId="56259A90" w14:textId="77777777" w:rsidR="006F6136" w:rsidRPr="006F6136" w:rsidRDefault="006F6136" w:rsidP="006F6136">
      <w:pPr>
        <w:pStyle w:val="a9"/>
        <w:numPr>
          <w:ilvl w:val="0"/>
          <w:numId w:val="8"/>
        </w:numPr>
      </w:pPr>
      <w:r w:rsidRPr="006F6136">
        <w:t>Provide a chair with a seat pan that is adjustable and large enough to provide support in a variety of </w:t>
      </w:r>
      <w:hyperlink r:id="rId19" w:tooltip="seated postures" w:history="1">
        <w:r w:rsidRPr="006F6136">
          <w:rPr>
            <w:rStyle w:val="ae"/>
          </w:rPr>
          <w:t>seated postures</w:t>
        </w:r>
      </w:hyperlink>
      <w:r w:rsidRPr="006F6136">
        <w:t>. It is recommended that the seat should be</w:t>
      </w:r>
    </w:p>
    <w:p w14:paraId="7BA76F0F" w14:textId="77777777" w:rsidR="006F6136" w:rsidRPr="006F6136" w:rsidRDefault="006F6136" w:rsidP="006F6136">
      <w:pPr>
        <w:pStyle w:val="a9"/>
        <w:numPr>
          <w:ilvl w:val="1"/>
          <w:numId w:val="9"/>
        </w:numPr>
      </w:pPr>
      <w:r w:rsidRPr="006F6136">
        <w:t>Height adjustable, especially when shared by a number of users. The chair height is appropriate when the entire sole of the foot can rest on the floor with the back of the knee slightly higher than the seat of the chair (Figure 4).</w:t>
      </w:r>
    </w:p>
    <w:p w14:paraId="615C901A" w14:textId="77777777" w:rsidR="006F6136" w:rsidRPr="006F6136" w:rsidRDefault="006F6136" w:rsidP="006F6136">
      <w:pPr>
        <w:pStyle w:val="a9"/>
        <w:numPr>
          <w:ilvl w:val="1"/>
          <w:numId w:val="10"/>
        </w:numPr>
      </w:pPr>
      <w:r w:rsidRPr="006F6136">
        <w:t>Padded and have a rounded, "waterfall" edge (Figure 5).</w:t>
      </w:r>
    </w:p>
    <w:p w14:paraId="371126D0" w14:textId="77777777" w:rsidR="006F6136" w:rsidRPr="006F6136" w:rsidRDefault="006F6136" w:rsidP="006F6136">
      <w:pPr>
        <w:pStyle w:val="a9"/>
        <w:numPr>
          <w:ilvl w:val="1"/>
          <w:numId w:val="11"/>
        </w:numPr>
      </w:pPr>
      <w:r w:rsidRPr="006F6136">
        <w:t>Wide enough to accommodate the majority of hip sizes. Chairs with oversize seat pans should be provided for larger users.</w:t>
      </w:r>
    </w:p>
    <w:p w14:paraId="280ACC96" w14:textId="77777777" w:rsidR="006F6136" w:rsidRPr="006F6136" w:rsidRDefault="006F6136" w:rsidP="006F6136">
      <w:pPr>
        <w:pStyle w:val="a9"/>
        <w:ind w:left="360"/>
      </w:pPr>
      <w:r w:rsidRPr="006F6136">
        <w:rPr>
          <w:b/>
          <w:bCs/>
        </w:rPr>
        <w:t>Potential Hazard</w:t>
      </w:r>
    </w:p>
    <w:p w14:paraId="415753DC" w14:textId="77777777" w:rsidR="006F6136" w:rsidRPr="006F6136" w:rsidRDefault="006F6136" w:rsidP="006F6136">
      <w:pPr>
        <w:pStyle w:val="a9"/>
        <w:ind w:left="360"/>
      </w:pPr>
      <w:r w:rsidRPr="006F6136">
        <w:t xml:space="preserve">An inappropriately sized seat pan can be uncomfortable, provide inadequate support to the legs, and restrict movement. One that is too short can place excess </w:t>
      </w:r>
      <w:r w:rsidRPr="006F6136">
        <w:lastRenderedPageBreak/>
        <w:t>pressure on the buttocks of taller users, one that is too long can place excess pressure on the knee area of shorter users and minimize back support. One that is too small can restrict movement and provide inadequate support. Prolonged use can restrict blood flow to the legs and create irritation and pain.</w:t>
      </w:r>
    </w:p>
    <w:p w14:paraId="4E38EFB2" w14:textId="77777777" w:rsidR="006F6136" w:rsidRPr="006F6136" w:rsidRDefault="006F6136" w:rsidP="006F6136">
      <w:pPr>
        <w:pStyle w:val="a9"/>
        <w:ind w:left="360"/>
      </w:pPr>
      <w:r w:rsidRPr="006F6136">
        <w:rPr>
          <w:b/>
          <w:bCs/>
        </w:rPr>
        <w:t>Possible Solutions</w:t>
      </w:r>
    </w:p>
    <w:p w14:paraId="79505228" w14:textId="77777777" w:rsidR="006F6136" w:rsidRPr="006F6136" w:rsidRDefault="006F6136" w:rsidP="006F6136">
      <w:pPr>
        <w:pStyle w:val="a9"/>
        <w:numPr>
          <w:ilvl w:val="0"/>
          <w:numId w:val="12"/>
        </w:numPr>
      </w:pPr>
      <w:r w:rsidRPr="006F6136">
        <w:t>Seat pan should be "depth" adjustable to adequately support taller users while allowing shorter users to sit with their back fully supported. The seat pan should provide support for most of the thigh without contact between the back of the user's knee and the front edge of the seat pan.</w:t>
      </w:r>
    </w:p>
    <w:p w14:paraId="196CC836" w14:textId="77777777" w:rsidR="006F6136" w:rsidRPr="006F6136" w:rsidRDefault="006F6136" w:rsidP="006F6136">
      <w:pPr>
        <w:pStyle w:val="a9"/>
        <w:numPr>
          <w:ilvl w:val="0"/>
          <w:numId w:val="12"/>
        </w:numPr>
      </w:pPr>
      <w:r w:rsidRPr="006F6136">
        <w:t>Provide a footrest, which may elevate the knee slightly to relieve pressure on the back of the leg.</w:t>
      </w:r>
    </w:p>
    <w:p w14:paraId="7D4986DF" w14:textId="77777777" w:rsidR="006F6136" w:rsidRPr="006F6136" w:rsidRDefault="006F6136" w:rsidP="006F6136">
      <w:pPr>
        <w:pStyle w:val="a9"/>
        <w:numPr>
          <w:ilvl w:val="0"/>
          <w:numId w:val="12"/>
        </w:numPr>
      </w:pPr>
      <w:r w:rsidRPr="006F6136">
        <w:t>Provide a chair that is sized to fit small or large users. </w:t>
      </w:r>
      <w:r w:rsidRPr="006F6136">
        <w:rPr>
          <w:i/>
          <w:iCs/>
        </w:rPr>
        <w:t>NOTE</w:t>
      </w:r>
      <w:r w:rsidRPr="006F6136">
        <w:t>: this is especially important if the chair is to be shared by several users.</w:t>
      </w:r>
    </w:p>
    <w:p w14:paraId="2A1E1827" w14:textId="261566EE" w:rsidR="006F6136" w:rsidRDefault="006F6136" w:rsidP="006F6136">
      <w:pPr>
        <w:pStyle w:val="a9"/>
        <w:ind w:left="360"/>
      </w:pPr>
      <w:r w:rsidRPr="006F6136">
        <w:drawing>
          <wp:inline distT="0" distB="0" distL="0" distR="0" wp14:anchorId="1E1A76F4" wp14:editId="785234D8">
            <wp:extent cx="1425063" cy="2072820"/>
            <wp:effectExtent l="0" t="0" r="3810" b="3810"/>
            <wp:docPr id="336569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69055" name=""/>
                    <pic:cNvPicPr/>
                  </pic:nvPicPr>
                  <pic:blipFill>
                    <a:blip r:embed="rId20"/>
                    <a:stretch>
                      <a:fillRect/>
                    </a:stretch>
                  </pic:blipFill>
                  <pic:spPr>
                    <a:xfrm>
                      <a:off x="0" y="0"/>
                      <a:ext cx="1425063" cy="2072820"/>
                    </a:xfrm>
                    <a:prstGeom prst="rect">
                      <a:avLst/>
                    </a:prstGeom>
                  </pic:spPr>
                </pic:pic>
              </a:graphicData>
            </a:graphic>
          </wp:inline>
        </w:drawing>
      </w:r>
    </w:p>
    <w:p w14:paraId="2CA6E519" w14:textId="3D12B2C2" w:rsidR="006F6136" w:rsidRDefault="006F6136" w:rsidP="006F6136">
      <w:pPr>
        <w:pStyle w:val="a9"/>
        <w:ind w:left="360"/>
        <w:rPr>
          <w:i/>
          <w:iCs/>
        </w:rPr>
      </w:pPr>
      <w:r w:rsidRPr="006F6136">
        <w:rPr>
          <w:i/>
          <w:iCs/>
        </w:rPr>
        <w:t>Figure 2. Natural S-curvature of the spine</w:t>
      </w:r>
    </w:p>
    <w:p w14:paraId="067B7323" w14:textId="08D1CEDC" w:rsidR="006F6136" w:rsidRDefault="006F6136" w:rsidP="006F6136">
      <w:pPr>
        <w:pStyle w:val="a9"/>
        <w:ind w:left="360"/>
      </w:pPr>
      <w:r w:rsidRPr="006F6136">
        <w:drawing>
          <wp:inline distT="0" distB="0" distL="0" distR="0" wp14:anchorId="73F98883" wp14:editId="46F70B71">
            <wp:extent cx="1806097" cy="1844200"/>
            <wp:effectExtent l="0" t="0" r="3810" b="3810"/>
            <wp:docPr id="747618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18752" name=""/>
                    <pic:cNvPicPr/>
                  </pic:nvPicPr>
                  <pic:blipFill>
                    <a:blip r:embed="rId21"/>
                    <a:stretch>
                      <a:fillRect/>
                    </a:stretch>
                  </pic:blipFill>
                  <pic:spPr>
                    <a:xfrm>
                      <a:off x="0" y="0"/>
                      <a:ext cx="1806097" cy="1844200"/>
                    </a:xfrm>
                    <a:prstGeom prst="rect">
                      <a:avLst/>
                    </a:prstGeom>
                  </pic:spPr>
                </pic:pic>
              </a:graphicData>
            </a:graphic>
          </wp:inline>
        </w:drawing>
      </w:r>
    </w:p>
    <w:p w14:paraId="2F8B15BA" w14:textId="3454CB69" w:rsidR="006F6136" w:rsidRDefault="006F6136" w:rsidP="006F6136">
      <w:pPr>
        <w:pStyle w:val="a9"/>
        <w:ind w:left="360"/>
        <w:rPr>
          <w:i/>
          <w:iCs/>
        </w:rPr>
      </w:pPr>
      <w:r w:rsidRPr="006F6136">
        <w:rPr>
          <w:i/>
          <w:iCs/>
        </w:rPr>
        <w:t>Figure 3. Footrest</w:t>
      </w:r>
    </w:p>
    <w:p w14:paraId="4337558A" w14:textId="1E9778B8" w:rsidR="006F6136" w:rsidRDefault="0000723B" w:rsidP="006F6136">
      <w:pPr>
        <w:pStyle w:val="a9"/>
        <w:ind w:left="360"/>
      </w:pPr>
      <w:r w:rsidRPr="0000723B">
        <w:drawing>
          <wp:inline distT="0" distB="0" distL="0" distR="0" wp14:anchorId="33FEFA1E" wp14:editId="57CE317B">
            <wp:extent cx="1813717" cy="1158340"/>
            <wp:effectExtent l="0" t="0" r="0" b="3810"/>
            <wp:docPr id="958146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6533" name=""/>
                    <pic:cNvPicPr/>
                  </pic:nvPicPr>
                  <pic:blipFill>
                    <a:blip r:embed="rId22"/>
                    <a:stretch>
                      <a:fillRect/>
                    </a:stretch>
                  </pic:blipFill>
                  <pic:spPr>
                    <a:xfrm>
                      <a:off x="0" y="0"/>
                      <a:ext cx="1813717" cy="1158340"/>
                    </a:xfrm>
                    <a:prstGeom prst="rect">
                      <a:avLst/>
                    </a:prstGeom>
                  </pic:spPr>
                </pic:pic>
              </a:graphicData>
            </a:graphic>
          </wp:inline>
        </w:drawing>
      </w:r>
    </w:p>
    <w:p w14:paraId="5505DE6D" w14:textId="6C7CD03D" w:rsidR="0000723B" w:rsidRDefault="0000723B" w:rsidP="006F6136">
      <w:pPr>
        <w:pStyle w:val="a9"/>
        <w:ind w:left="360"/>
        <w:rPr>
          <w:i/>
          <w:iCs/>
        </w:rPr>
      </w:pPr>
      <w:r w:rsidRPr="0000723B">
        <w:rPr>
          <w:i/>
          <w:iCs/>
        </w:rPr>
        <w:lastRenderedPageBreak/>
        <w:t>Figure 4. Knee slightly higher than the seat of the chair</w:t>
      </w:r>
    </w:p>
    <w:p w14:paraId="317BD7DD" w14:textId="586A1BB7" w:rsidR="0000723B" w:rsidRDefault="0000723B" w:rsidP="006F6136">
      <w:pPr>
        <w:pStyle w:val="a9"/>
        <w:ind w:left="360"/>
      </w:pPr>
      <w:r w:rsidRPr="0000723B">
        <w:drawing>
          <wp:inline distT="0" distB="0" distL="0" distR="0" wp14:anchorId="79B62C52" wp14:editId="5CCF34C2">
            <wp:extent cx="1828958" cy="2103302"/>
            <wp:effectExtent l="0" t="0" r="0" b="0"/>
            <wp:docPr id="1806349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49883" name=""/>
                    <pic:cNvPicPr/>
                  </pic:nvPicPr>
                  <pic:blipFill>
                    <a:blip r:embed="rId23"/>
                    <a:stretch>
                      <a:fillRect/>
                    </a:stretch>
                  </pic:blipFill>
                  <pic:spPr>
                    <a:xfrm>
                      <a:off x="0" y="0"/>
                      <a:ext cx="1828958" cy="2103302"/>
                    </a:xfrm>
                    <a:prstGeom prst="rect">
                      <a:avLst/>
                    </a:prstGeom>
                  </pic:spPr>
                </pic:pic>
              </a:graphicData>
            </a:graphic>
          </wp:inline>
        </w:drawing>
      </w:r>
    </w:p>
    <w:p w14:paraId="7A9A832B" w14:textId="4BF46687" w:rsidR="0000723B" w:rsidRPr="0000723B" w:rsidRDefault="0000723B" w:rsidP="0000723B">
      <w:pPr>
        <w:pStyle w:val="a9"/>
        <w:ind w:left="360"/>
        <w:rPr>
          <w:rFonts w:hint="eastAsia"/>
          <w:i/>
          <w:iCs/>
        </w:rPr>
      </w:pPr>
      <w:r w:rsidRPr="0000723B">
        <w:rPr>
          <w:i/>
          <w:iCs/>
        </w:rPr>
        <w:t>Figure 5. Seat pan with a rounded, "waterfall" edge</w:t>
      </w:r>
    </w:p>
    <w:p w14:paraId="3BB45C68" w14:textId="30C3F2B7" w:rsidR="006F6136" w:rsidRPr="0000723B" w:rsidRDefault="006F6136" w:rsidP="006F6136">
      <w:pPr>
        <w:pStyle w:val="a9"/>
        <w:numPr>
          <w:ilvl w:val="0"/>
          <w:numId w:val="3"/>
        </w:numPr>
        <w:rPr>
          <w:b/>
          <w:bCs/>
        </w:rPr>
      </w:pPr>
      <w:r w:rsidRPr="0000723B">
        <w:rPr>
          <w:rFonts w:hint="eastAsia"/>
          <w:b/>
          <w:bCs/>
        </w:rPr>
        <w:t>Armrest</w:t>
      </w:r>
    </w:p>
    <w:p w14:paraId="708347FC" w14:textId="77777777" w:rsidR="0000723B" w:rsidRPr="0000723B" w:rsidRDefault="0000723B" w:rsidP="0000723B">
      <w:pPr>
        <w:pStyle w:val="a9"/>
        <w:ind w:left="360"/>
      </w:pPr>
      <w:r w:rsidRPr="0000723B">
        <w:rPr>
          <w:b/>
          <w:bCs/>
        </w:rPr>
        <w:t>Potential Hazards</w:t>
      </w:r>
    </w:p>
    <w:p w14:paraId="776D6FBA" w14:textId="77777777" w:rsidR="0000723B" w:rsidRPr="0000723B" w:rsidRDefault="0000723B" w:rsidP="0000723B">
      <w:pPr>
        <w:pStyle w:val="a9"/>
        <w:ind w:left="360"/>
      </w:pPr>
      <w:r w:rsidRPr="0000723B">
        <w:rPr>
          <w:b/>
          <w:bCs/>
        </w:rPr>
        <w:t>Note:</w:t>
      </w:r>
      <w:r w:rsidRPr="0000723B">
        <w:t> Using an armrest is up to you and the system integrators. Consider factors such as the amount of time during the workday that the user performs computer work, whether the user is experiencing or has experienced a musculoskeletal disorder (MSD) or </w:t>
      </w:r>
      <w:hyperlink r:id="rId24" w:anchor="msd" w:tooltip="symptoms" w:history="1">
        <w:r w:rsidRPr="0000723B">
          <w:rPr>
            <w:rStyle w:val="ae"/>
            <w:b/>
            <w:bCs/>
          </w:rPr>
          <w:t>symptoms</w:t>
        </w:r>
      </w:hyperlink>
      <w:r w:rsidRPr="0000723B">
        <w:t>, and user preference.</w:t>
      </w:r>
    </w:p>
    <w:p w14:paraId="3C64230A" w14:textId="77777777" w:rsidR="0000723B" w:rsidRPr="0000723B" w:rsidRDefault="0000723B" w:rsidP="0000723B">
      <w:pPr>
        <w:pStyle w:val="a9"/>
        <w:numPr>
          <w:ilvl w:val="0"/>
          <w:numId w:val="13"/>
        </w:numPr>
      </w:pPr>
      <w:r w:rsidRPr="0000723B">
        <w:t>Armrests that are not adjustable, or those that have not been properly adjusted, may expose you to </w:t>
      </w:r>
      <w:hyperlink r:id="rId25" w:anchor="posture" w:tooltip="awkward postures" w:history="1">
        <w:r w:rsidRPr="0000723B">
          <w:rPr>
            <w:rStyle w:val="ae"/>
          </w:rPr>
          <w:t>awkward postures</w:t>
        </w:r>
      </w:hyperlink>
      <w:r w:rsidRPr="0000723B">
        <w:t> or fail to provide adequate support. For example armrests that are:</w:t>
      </w:r>
    </w:p>
    <w:p w14:paraId="68A102D5" w14:textId="77777777" w:rsidR="0000723B" w:rsidRPr="0000723B" w:rsidRDefault="0000723B" w:rsidP="0000723B">
      <w:pPr>
        <w:pStyle w:val="a9"/>
        <w:numPr>
          <w:ilvl w:val="1"/>
          <w:numId w:val="14"/>
        </w:numPr>
      </w:pPr>
      <w:r w:rsidRPr="0000723B">
        <w:rPr>
          <w:i/>
          <w:iCs/>
        </w:rPr>
        <w:t>Too low</w:t>
      </w:r>
      <w:r w:rsidRPr="0000723B">
        <w:t> may cause you to lean over to the side to rest one forearm. This can result in uneven and awkward postures, fatiguing the neck, shoulders, and back.</w:t>
      </w:r>
    </w:p>
    <w:p w14:paraId="03F69B2C" w14:textId="77777777" w:rsidR="0000723B" w:rsidRPr="0000723B" w:rsidRDefault="0000723B" w:rsidP="0000723B">
      <w:pPr>
        <w:pStyle w:val="a9"/>
        <w:numPr>
          <w:ilvl w:val="1"/>
          <w:numId w:val="15"/>
        </w:numPr>
      </w:pPr>
      <w:r w:rsidRPr="0000723B">
        <w:rPr>
          <w:i/>
          <w:iCs/>
        </w:rPr>
        <w:t>Too high</w:t>
      </w:r>
      <w:r w:rsidRPr="0000723B">
        <w:t> may cause you to maintain raised shoulders (Figure 6), which can result in muscle tension and fatigue in the neck and shoulders.</w:t>
      </w:r>
    </w:p>
    <w:p w14:paraId="26AB88C7" w14:textId="77777777" w:rsidR="0000723B" w:rsidRPr="0000723B" w:rsidRDefault="0000723B" w:rsidP="0000723B">
      <w:pPr>
        <w:pStyle w:val="a9"/>
        <w:numPr>
          <w:ilvl w:val="1"/>
          <w:numId w:val="16"/>
        </w:numPr>
      </w:pPr>
      <w:r w:rsidRPr="0000723B">
        <w:rPr>
          <w:i/>
          <w:iCs/>
        </w:rPr>
        <w:t>Too wide</w:t>
      </w:r>
      <w:r w:rsidRPr="0000723B">
        <w:t> (Figure 6) cause you to reach with the elbow and bend forward for support. Reaching pulls the arm from the body and can result in muscle fatigue in the shoulders and neck.</w:t>
      </w:r>
    </w:p>
    <w:p w14:paraId="1DAB1110" w14:textId="77777777" w:rsidR="0000723B" w:rsidRPr="0000723B" w:rsidRDefault="0000723B" w:rsidP="0000723B">
      <w:pPr>
        <w:pStyle w:val="a9"/>
        <w:numPr>
          <w:ilvl w:val="1"/>
          <w:numId w:val="17"/>
        </w:numPr>
      </w:pPr>
      <w:r w:rsidRPr="0000723B">
        <w:rPr>
          <w:i/>
          <w:iCs/>
        </w:rPr>
        <w:t>Too close</w:t>
      </w:r>
      <w:r w:rsidRPr="0000723B">
        <w:t> can restrict movement in and out of the chair.</w:t>
      </w:r>
    </w:p>
    <w:p w14:paraId="46BA5353" w14:textId="77777777" w:rsidR="0000723B" w:rsidRPr="0000723B" w:rsidRDefault="0000723B" w:rsidP="0000723B">
      <w:pPr>
        <w:pStyle w:val="a9"/>
        <w:numPr>
          <w:ilvl w:val="1"/>
          <w:numId w:val="18"/>
        </w:numPr>
      </w:pPr>
      <w:r w:rsidRPr="0000723B">
        <w:rPr>
          <w:i/>
          <w:iCs/>
        </w:rPr>
        <w:t>Too large</w:t>
      </w:r>
      <w:r w:rsidRPr="0000723B">
        <w:t> or inappropriately placed may interfere with the positioning of the chair. If the chair cannot be placed close enough to the keyboard, you may need to reach and lean forward in your chair. This can fatigue and strain the lower back, arm, and shoulder.</w:t>
      </w:r>
    </w:p>
    <w:p w14:paraId="751B800D" w14:textId="77777777" w:rsidR="0000723B" w:rsidRPr="0000723B" w:rsidRDefault="0000723B" w:rsidP="0000723B">
      <w:pPr>
        <w:pStyle w:val="a9"/>
        <w:numPr>
          <w:ilvl w:val="0"/>
          <w:numId w:val="13"/>
        </w:numPr>
      </w:pPr>
      <w:r w:rsidRPr="0000723B">
        <w:t>Armrests that are made of hard materials or that have sharp corners can irritate the nerves and blood vessels located in the forearm. This irritation can create pain or tingling in the fingers, hand, and arm.</w:t>
      </w:r>
    </w:p>
    <w:p w14:paraId="099C9DF4" w14:textId="2E66F072" w:rsidR="0000723B" w:rsidRDefault="00C134C6" w:rsidP="00C134C6">
      <w:pPr>
        <w:pStyle w:val="a9"/>
        <w:ind w:left="360"/>
        <w:jc w:val="center"/>
      </w:pPr>
      <w:r w:rsidRPr="00C134C6">
        <w:lastRenderedPageBreak/>
        <w:drawing>
          <wp:inline distT="0" distB="0" distL="0" distR="0" wp14:anchorId="3E2301BB" wp14:editId="6006453D">
            <wp:extent cx="3939881" cy="1988992"/>
            <wp:effectExtent l="0" t="0" r="3810" b="0"/>
            <wp:docPr id="1466160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60168" name=""/>
                    <pic:cNvPicPr/>
                  </pic:nvPicPr>
                  <pic:blipFill>
                    <a:blip r:embed="rId26"/>
                    <a:stretch>
                      <a:fillRect/>
                    </a:stretch>
                  </pic:blipFill>
                  <pic:spPr>
                    <a:xfrm>
                      <a:off x="0" y="0"/>
                      <a:ext cx="3939881" cy="1988992"/>
                    </a:xfrm>
                    <a:prstGeom prst="rect">
                      <a:avLst/>
                    </a:prstGeom>
                  </pic:spPr>
                </pic:pic>
              </a:graphicData>
            </a:graphic>
          </wp:inline>
        </w:drawing>
      </w:r>
    </w:p>
    <w:p w14:paraId="38672FFB" w14:textId="699EC071" w:rsidR="00C134C6" w:rsidRDefault="00C134C6" w:rsidP="00C134C6">
      <w:pPr>
        <w:pStyle w:val="a9"/>
        <w:ind w:left="360"/>
        <w:jc w:val="center"/>
        <w:rPr>
          <w:i/>
          <w:iCs/>
        </w:rPr>
      </w:pPr>
      <w:r w:rsidRPr="00C134C6">
        <w:rPr>
          <w:i/>
          <w:iCs/>
        </w:rPr>
        <w:t>Figure 6. Shoulders in various positions</w:t>
      </w:r>
    </w:p>
    <w:p w14:paraId="1B6961DC" w14:textId="77777777" w:rsidR="00C134C6" w:rsidRPr="00C134C6" w:rsidRDefault="00C134C6" w:rsidP="00C134C6">
      <w:pPr>
        <w:pStyle w:val="a9"/>
        <w:ind w:left="360"/>
      </w:pPr>
      <w:r w:rsidRPr="00C134C6">
        <w:rPr>
          <w:b/>
          <w:bCs/>
        </w:rPr>
        <w:t>Possible Solutions</w:t>
      </w:r>
    </w:p>
    <w:p w14:paraId="75272EF0" w14:textId="77777777" w:rsidR="00C134C6" w:rsidRPr="00C134C6" w:rsidRDefault="00C134C6" w:rsidP="00C134C6">
      <w:pPr>
        <w:pStyle w:val="a9"/>
        <w:numPr>
          <w:ilvl w:val="0"/>
          <w:numId w:val="19"/>
        </w:numPr>
      </w:pPr>
      <w:r w:rsidRPr="00C134C6">
        <w:t>If your armrests cannot be properly adjusted, or if they interfere with your workstation, remove them, or stop using them.</w:t>
      </w:r>
    </w:p>
    <w:p w14:paraId="7B409C3A" w14:textId="77777777" w:rsidR="00C134C6" w:rsidRPr="00C134C6" w:rsidRDefault="00C134C6" w:rsidP="00C134C6">
      <w:pPr>
        <w:pStyle w:val="a9"/>
        <w:numPr>
          <w:ilvl w:val="0"/>
          <w:numId w:val="19"/>
        </w:numPr>
      </w:pPr>
      <w:r w:rsidRPr="00C134C6">
        <w:t>Position adjustable armrests so they support your lower arm and allow your upper arm to remain close to the torso. Properly adjusted armrests will be</w:t>
      </w:r>
    </w:p>
    <w:p w14:paraId="78B664C3" w14:textId="77777777" w:rsidR="00C134C6" w:rsidRPr="00C134C6" w:rsidRDefault="00C134C6" w:rsidP="00C134C6">
      <w:pPr>
        <w:pStyle w:val="a9"/>
        <w:numPr>
          <w:ilvl w:val="1"/>
          <w:numId w:val="20"/>
        </w:numPr>
      </w:pPr>
      <w:r w:rsidRPr="00C134C6">
        <w:t>Wide enough to allow easy entrance and exit from the chair,</w:t>
      </w:r>
    </w:p>
    <w:p w14:paraId="08448B3F" w14:textId="77777777" w:rsidR="00C134C6" w:rsidRPr="00C134C6" w:rsidRDefault="00C134C6" w:rsidP="00C134C6">
      <w:pPr>
        <w:pStyle w:val="a9"/>
        <w:numPr>
          <w:ilvl w:val="1"/>
          <w:numId w:val="21"/>
        </w:numPr>
      </w:pPr>
      <w:r w:rsidRPr="00C134C6">
        <w:t>Close enough to provide support for your lower arms while keeping your upper arms close to the body,</w:t>
      </w:r>
    </w:p>
    <w:p w14:paraId="489EB3D9" w14:textId="77777777" w:rsidR="00C134C6" w:rsidRPr="00C134C6" w:rsidRDefault="00C134C6" w:rsidP="00C134C6">
      <w:pPr>
        <w:pStyle w:val="a9"/>
        <w:numPr>
          <w:ilvl w:val="1"/>
          <w:numId w:val="22"/>
        </w:numPr>
      </w:pPr>
      <w:r w:rsidRPr="00C134C6">
        <w:t>Low enough so your shoulders are relaxed during use (Figure 6) (Adjust your armrests so they just make contact with your lower arms when positioned comfortably at your sides.), and</w:t>
      </w:r>
    </w:p>
    <w:p w14:paraId="0B665C02" w14:textId="77777777" w:rsidR="00C134C6" w:rsidRPr="00C134C6" w:rsidRDefault="00C134C6" w:rsidP="00C134C6">
      <w:pPr>
        <w:pStyle w:val="a9"/>
        <w:numPr>
          <w:ilvl w:val="1"/>
          <w:numId w:val="23"/>
        </w:numPr>
      </w:pPr>
      <w:r w:rsidRPr="00C134C6">
        <w:t>High enough to provide support for your lower arms when positioned comfortably at your sides. You may be able to add padding to the top of your armrests if they are too low and not adjustable.</w:t>
      </w:r>
    </w:p>
    <w:p w14:paraId="70E479D6" w14:textId="77777777" w:rsidR="00C134C6" w:rsidRPr="00C134C6" w:rsidRDefault="00C134C6" w:rsidP="00C134C6">
      <w:pPr>
        <w:pStyle w:val="a9"/>
        <w:numPr>
          <w:ilvl w:val="0"/>
          <w:numId w:val="19"/>
        </w:numPr>
      </w:pPr>
      <w:r w:rsidRPr="00C134C6">
        <w:t>Armrests should be large enough to support most of your lower arm but small enough so they do not interfere with chair positioning.</w:t>
      </w:r>
    </w:p>
    <w:p w14:paraId="08230107" w14:textId="77777777" w:rsidR="00C134C6" w:rsidRPr="00C134C6" w:rsidRDefault="00C134C6" w:rsidP="00C134C6">
      <w:pPr>
        <w:pStyle w:val="a9"/>
        <w:numPr>
          <w:ilvl w:val="0"/>
          <w:numId w:val="19"/>
        </w:numPr>
      </w:pPr>
      <w:r w:rsidRPr="00C134C6">
        <w:t>Armrests should be made of a soft material and have rounded edges.</w:t>
      </w:r>
    </w:p>
    <w:p w14:paraId="1D5F2204" w14:textId="77777777" w:rsidR="00C134C6" w:rsidRPr="00C134C6" w:rsidRDefault="00C134C6" w:rsidP="00C134C6">
      <w:pPr>
        <w:pStyle w:val="a9"/>
        <w:ind w:left="360"/>
        <w:rPr>
          <w:rFonts w:hint="eastAsia"/>
        </w:rPr>
      </w:pPr>
    </w:p>
    <w:p w14:paraId="3CC373CA" w14:textId="733BEEE1" w:rsidR="006F6136" w:rsidRDefault="003124FA" w:rsidP="006F6136">
      <w:pPr>
        <w:pStyle w:val="a9"/>
        <w:numPr>
          <w:ilvl w:val="0"/>
          <w:numId w:val="3"/>
        </w:numPr>
      </w:pPr>
      <w:r>
        <w:rPr>
          <w:rFonts w:hint="eastAsia"/>
        </w:rPr>
        <w:t>B</w:t>
      </w:r>
      <w:r w:rsidR="006F6136">
        <w:rPr>
          <w:rFonts w:hint="eastAsia"/>
        </w:rPr>
        <w:t>ase</w:t>
      </w:r>
    </w:p>
    <w:p w14:paraId="43F7C4F3" w14:textId="77777777" w:rsidR="003124FA" w:rsidRPr="003124FA" w:rsidRDefault="003124FA" w:rsidP="003124FA">
      <w:pPr>
        <w:pStyle w:val="a9"/>
        <w:ind w:left="360"/>
      </w:pPr>
      <w:r w:rsidRPr="003124FA">
        <w:rPr>
          <w:b/>
          <w:bCs/>
        </w:rPr>
        <w:t>Potential Hazards</w:t>
      </w:r>
    </w:p>
    <w:p w14:paraId="134B7D11" w14:textId="77777777" w:rsidR="003124FA" w:rsidRPr="003124FA" w:rsidRDefault="003124FA" w:rsidP="003124FA">
      <w:pPr>
        <w:pStyle w:val="a9"/>
        <w:numPr>
          <w:ilvl w:val="0"/>
          <w:numId w:val="24"/>
        </w:numPr>
      </w:pPr>
      <w:r w:rsidRPr="003124FA">
        <w:t>Chairs with four or fewer legs may provide inadequate support and are prone to tipping.</w:t>
      </w:r>
    </w:p>
    <w:p w14:paraId="5209A009" w14:textId="77777777" w:rsidR="003124FA" w:rsidRPr="003124FA" w:rsidRDefault="003124FA" w:rsidP="003124FA">
      <w:pPr>
        <w:pStyle w:val="a9"/>
        <w:numPr>
          <w:ilvl w:val="0"/>
          <w:numId w:val="24"/>
        </w:numPr>
      </w:pPr>
      <w:r w:rsidRPr="003124FA">
        <w:t>Inappropriate choice of casters, or a chair without casters, can make positioning the chair in relation to the desk difficult. This increases reaching and bending to access computer components, which can lead to muscle strain, and fatigue.</w:t>
      </w:r>
    </w:p>
    <w:p w14:paraId="564D4F36" w14:textId="77777777" w:rsidR="003124FA" w:rsidRPr="003124FA" w:rsidRDefault="003124FA" w:rsidP="003124FA">
      <w:pPr>
        <w:pStyle w:val="a9"/>
        <w:ind w:left="360"/>
      </w:pPr>
      <w:r w:rsidRPr="003124FA">
        <w:rPr>
          <w:b/>
          <w:bCs/>
        </w:rPr>
        <w:t>Possible Solutions</w:t>
      </w:r>
    </w:p>
    <w:p w14:paraId="6EE4B191" w14:textId="77777777" w:rsidR="003124FA" w:rsidRPr="003124FA" w:rsidRDefault="003124FA" w:rsidP="003124FA">
      <w:pPr>
        <w:pStyle w:val="a9"/>
        <w:numPr>
          <w:ilvl w:val="0"/>
          <w:numId w:val="25"/>
        </w:numPr>
      </w:pPr>
      <w:r w:rsidRPr="003124FA">
        <w:t>Chairs should have a strong, five-legged base.</w:t>
      </w:r>
    </w:p>
    <w:p w14:paraId="567CF78B" w14:textId="77777777" w:rsidR="003124FA" w:rsidRPr="003124FA" w:rsidRDefault="003124FA" w:rsidP="003124FA">
      <w:pPr>
        <w:pStyle w:val="a9"/>
        <w:numPr>
          <w:ilvl w:val="0"/>
          <w:numId w:val="25"/>
        </w:numPr>
      </w:pPr>
      <w:r w:rsidRPr="003124FA">
        <w:t xml:space="preserve">Ensure that chairs have casters that are appropriate for the type of flooring at </w:t>
      </w:r>
      <w:r w:rsidRPr="003124FA">
        <w:lastRenderedPageBreak/>
        <w:t>the workstation.</w:t>
      </w:r>
    </w:p>
    <w:p w14:paraId="1140B94F" w14:textId="674D72B1" w:rsidR="003124FA" w:rsidRDefault="003124FA" w:rsidP="003124FA">
      <w:pPr>
        <w:pStyle w:val="a9"/>
        <w:ind w:left="360"/>
      </w:pPr>
      <w:r w:rsidRPr="003124FA">
        <w:drawing>
          <wp:inline distT="0" distB="0" distL="0" distR="0" wp14:anchorId="74F1449C" wp14:editId="66E20955">
            <wp:extent cx="1912786" cy="2065199"/>
            <wp:effectExtent l="0" t="0" r="0" b="0"/>
            <wp:docPr id="1180501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1405" name=""/>
                    <pic:cNvPicPr/>
                  </pic:nvPicPr>
                  <pic:blipFill>
                    <a:blip r:embed="rId27"/>
                    <a:stretch>
                      <a:fillRect/>
                    </a:stretch>
                  </pic:blipFill>
                  <pic:spPr>
                    <a:xfrm>
                      <a:off x="0" y="0"/>
                      <a:ext cx="1912786" cy="2065199"/>
                    </a:xfrm>
                    <a:prstGeom prst="rect">
                      <a:avLst/>
                    </a:prstGeom>
                  </pic:spPr>
                </pic:pic>
              </a:graphicData>
            </a:graphic>
          </wp:inline>
        </w:drawing>
      </w:r>
      <w:r>
        <w:rPr>
          <w:rFonts w:hint="eastAsia"/>
          <w:noProof/>
        </w:rPr>
        <w:drawing>
          <wp:inline distT="0" distB="0" distL="0" distR="0" wp14:anchorId="5F0DDDBE" wp14:editId="3757F458">
            <wp:extent cx="1641196" cy="2034540"/>
            <wp:effectExtent l="0" t="0" r="0" b="3810"/>
            <wp:docPr id="14112770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4978" cy="2039228"/>
                    </a:xfrm>
                    <a:prstGeom prst="rect">
                      <a:avLst/>
                    </a:prstGeom>
                    <a:noFill/>
                  </pic:spPr>
                </pic:pic>
              </a:graphicData>
            </a:graphic>
          </wp:inline>
        </w:drawing>
      </w:r>
    </w:p>
    <w:p w14:paraId="1D9846D2" w14:textId="77777777" w:rsidR="00D84972" w:rsidRDefault="00D84972">
      <w:pPr>
        <w:widowControl/>
        <w:rPr>
          <w:rFonts w:hint="eastAsia"/>
        </w:rPr>
      </w:pPr>
      <w:r>
        <w:rPr>
          <w:rFonts w:hint="eastAsia"/>
        </w:rPr>
        <w:br w:type="page"/>
      </w:r>
    </w:p>
    <w:p w14:paraId="1736E3F0" w14:textId="17D6917E" w:rsidR="003124FA" w:rsidRPr="003124FA" w:rsidRDefault="003124FA" w:rsidP="003124FA">
      <w:r w:rsidRPr="003124FA">
        <w:rPr>
          <w:rFonts w:hint="eastAsia"/>
        </w:rPr>
        <w:lastRenderedPageBreak/>
        <w:t>2</w:t>
      </w:r>
      <w:r w:rsidRPr="003124FA">
        <w:rPr>
          <w:rFonts w:hint="eastAsia"/>
          <w:sz w:val="28"/>
          <w:szCs w:val="32"/>
        </w:rPr>
        <w:t>.</w:t>
      </w:r>
      <w:hyperlink r:id="rId29" w:tooltip="Workstation Components" w:history="1">
        <w:r w:rsidRPr="003124FA">
          <w:rPr>
            <w:rStyle w:val="ae"/>
            <w:sz w:val="28"/>
            <w:szCs w:val="32"/>
          </w:rPr>
          <w:t>Workstation Components</w:t>
        </w:r>
      </w:hyperlink>
      <w:r w:rsidRPr="003124FA">
        <w:rPr>
          <w:sz w:val="28"/>
          <w:szCs w:val="32"/>
        </w:rPr>
        <w:t> » Desks</w:t>
      </w:r>
    </w:p>
    <w:p w14:paraId="2FD3214A" w14:textId="18C8CBC6" w:rsidR="003124FA" w:rsidRPr="003124FA" w:rsidRDefault="003124FA" w:rsidP="003124FA">
      <w:r w:rsidRPr="003124FA">
        <w:drawing>
          <wp:inline distT="0" distB="0" distL="0" distR="0" wp14:anchorId="0F14420F" wp14:editId="57EE8692">
            <wp:extent cx="2357047" cy="906780"/>
            <wp:effectExtent l="0" t="0" r="5715" b="7620"/>
            <wp:docPr id="700796111" name="图片 9" descr="De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2209" cy="912613"/>
                    </a:xfrm>
                    <a:prstGeom prst="rect">
                      <a:avLst/>
                    </a:prstGeom>
                    <a:noFill/>
                    <a:ln>
                      <a:noFill/>
                    </a:ln>
                  </pic:spPr>
                </pic:pic>
              </a:graphicData>
            </a:graphic>
          </wp:inline>
        </w:drawing>
      </w:r>
    </w:p>
    <w:p w14:paraId="51B0E913" w14:textId="77777777" w:rsidR="003124FA" w:rsidRPr="003124FA" w:rsidRDefault="003124FA" w:rsidP="003124FA">
      <w:r w:rsidRPr="003124FA">
        <w:t>A well-designed and appropriately-adjusted desk will provide adequate clearance for your legs, allow proper placement of computer components and accessories, and minimize awkward postures and exertions. The installation, setup, and configuration of comfortable and productive workstations involves the following considerations:</w:t>
      </w:r>
    </w:p>
    <w:p w14:paraId="3EE4ABA6" w14:textId="5D4FB734" w:rsidR="003124FA" w:rsidRPr="003124FA" w:rsidRDefault="003124FA" w:rsidP="003124FA">
      <w:pPr>
        <w:numPr>
          <w:ilvl w:val="0"/>
          <w:numId w:val="26"/>
        </w:numPr>
        <w:rPr>
          <w:rFonts w:hint="eastAsia"/>
        </w:rPr>
      </w:pPr>
      <w:hyperlink r:id="rId31" w:anchor="accordion-70047-collapse1" w:tooltip="Desk or Work Surface Areas" w:history="1">
        <w:r w:rsidRPr="003124FA">
          <w:rPr>
            <w:rStyle w:val="ae"/>
          </w:rPr>
          <w:t>Desk or work surface areas</w:t>
        </w:r>
      </w:hyperlink>
    </w:p>
    <w:p w14:paraId="5E3A22E8" w14:textId="77777777" w:rsidR="003124FA" w:rsidRDefault="003124FA" w:rsidP="003124FA">
      <w:pPr>
        <w:numPr>
          <w:ilvl w:val="0"/>
          <w:numId w:val="26"/>
        </w:numPr>
      </w:pPr>
      <w:hyperlink r:id="rId32" w:anchor="accordion-70047-collapse2" w:tooltip="Areas Under the Desk or Work Surface" w:history="1">
        <w:r w:rsidRPr="003124FA">
          <w:rPr>
            <w:rStyle w:val="ae"/>
          </w:rPr>
          <w:t>Areas under the desk or work surface</w:t>
        </w:r>
      </w:hyperlink>
    </w:p>
    <w:p w14:paraId="2940C838" w14:textId="04AF2CF1" w:rsidR="003124FA" w:rsidRPr="003124FA" w:rsidRDefault="003124FA" w:rsidP="003124FA">
      <w:pPr>
        <w:rPr>
          <w:rFonts w:hint="eastAsia"/>
          <w:b/>
          <w:bCs/>
        </w:rPr>
      </w:pPr>
      <w:r w:rsidRPr="003124FA">
        <w:rPr>
          <w:rFonts w:hint="eastAsia"/>
          <w:b/>
          <w:bCs/>
        </w:rPr>
        <w:t>Here are details about different parts of chairs.</w:t>
      </w:r>
    </w:p>
    <w:p w14:paraId="397AC450" w14:textId="3BC71945" w:rsidR="003124FA" w:rsidRDefault="003124FA" w:rsidP="003124FA">
      <w:pPr>
        <w:pStyle w:val="a9"/>
        <w:numPr>
          <w:ilvl w:val="0"/>
          <w:numId w:val="28"/>
        </w:numPr>
      </w:pPr>
      <w:r>
        <w:rPr>
          <w:rFonts w:hint="eastAsia"/>
        </w:rPr>
        <w:t>Desk or work surface areas</w:t>
      </w:r>
    </w:p>
    <w:p w14:paraId="5C6E447F" w14:textId="77777777" w:rsidR="003124FA" w:rsidRPr="003124FA" w:rsidRDefault="003124FA" w:rsidP="003124FA">
      <w:pPr>
        <w:pStyle w:val="a9"/>
        <w:ind w:left="360"/>
      </w:pPr>
      <w:r w:rsidRPr="003124FA">
        <w:rPr>
          <w:b/>
          <w:bCs/>
        </w:rPr>
        <w:t>Potential Hazard</w:t>
      </w:r>
    </w:p>
    <w:p w14:paraId="0D469BD3" w14:textId="77777777" w:rsidR="003124FA" w:rsidRPr="003124FA" w:rsidRDefault="003124FA" w:rsidP="003124FA">
      <w:pPr>
        <w:pStyle w:val="a9"/>
        <w:ind w:left="360"/>
      </w:pPr>
      <w:r w:rsidRPr="003124FA">
        <w:t>Limited space on the work surface may cause users to place components and devices in undesirable positions. This placement may lead to </w:t>
      </w:r>
      <w:hyperlink r:id="rId33" w:anchor="posture" w:tooltip="awkward postures" w:history="1">
        <w:r w:rsidRPr="003124FA">
          <w:rPr>
            <w:rStyle w:val="ae"/>
          </w:rPr>
          <w:t>awkward postures</w:t>
        </w:r>
      </w:hyperlink>
      <w:r w:rsidRPr="003124FA">
        <w:t> as you reach for a pointer/mouse or look at a monitor that is placed to the side.</w:t>
      </w:r>
    </w:p>
    <w:p w14:paraId="68D49F67" w14:textId="20B23B49" w:rsidR="003124FA" w:rsidRPr="003124FA" w:rsidRDefault="003124FA" w:rsidP="003124FA">
      <w:pPr>
        <w:pStyle w:val="a9"/>
        <w:ind w:left="360"/>
      </w:pPr>
      <w:r w:rsidRPr="003124FA">
        <w:drawing>
          <wp:inline distT="0" distB="0" distL="0" distR="0" wp14:anchorId="5D26CC40" wp14:editId="2D4A913A">
            <wp:extent cx="5274310" cy="3451225"/>
            <wp:effectExtent l="0" t="0" r="2540" b="0"/>
            <wp:docPr id="1546752604" name="图片 17" descr="Figure 1. Poor mouse and keyboard placement because of desktop c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gure 1. Poor mouse and keyboard placement because of desktop clut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451225"/>
                    </a:xfrm>
                    <a:prstGeom prst="rect">
                      <a:avLst/>
                    </a:prstGeom>
                    <a:noFill/>
                    <a:ln>
                      <a:noFill/>
                    </a:ln>
                  </pic:spPr>
                </pic:pic>
              </a:graphicData>
            </a:graphic>
          </wp:inline>
        </w:drawing>
      </w:r>
      <w:r w:rsidRPr="003124FA">
        <w:t>Figure 1. Poor mouse and keyboard placement because of desktop clutter</w:t>
      </w:r>
    </w:p>
    <w:p w14:paraId="3FF423A3" w14:textId="3038F050" w:rsidR="003124FA" w:rsidRPr="003124FA" w:rsidRDefault="003124FA" w:rsidP="003124FA">
      <w:pPr>
        <w:pStyle w:val="a9"/>
        <w:ind w:left="360"/>
      </w:pPr>
      <w:r w:rsidRPr="003124FA">
        <w:lastRenderedPageBreak/>
        <w:drawing>
          <wp:inline distT="0" distB="0" distL="0" distR="0" wp14:anchorId="34769EA0" wp14:editId="20EC9C67">
            <wp:extent cx="5274310" cy="3979545"/>
            <wp:effectExtent l="0" t="0" r="2540" b="1905"/>
            <wp:docPr id="786843397" name="图片 16" descr="Figure 2. Corner units provide additional depth an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 2. Corner units provide additional depth and workspa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979545"/>
                    </a:xfrm>
                    <a:prstGeom prst="rect">
                      <a:avLst/>
                    </a:prstGeom>
                    <a:noFill/>
                    <a:ln>
                      <a:noFill/>
                    </a:ln>
                  </pic:spPr>
                </pic:pic>
              </a:graphicData>
            </a:graphic>
          </wp:inline>
        </w:drawing>
      </w:r>
      <w:r w:rsidRPr="003124FA">
        <w:t>Figure 2. Corner units provide additional depth and workspace</w:t>
      </w:r>
    </w:p>
    <w:p w14:paraId="1407E94D" w14:textId="77777777" w:rsidR="003124FA" w:rsidRPr="003124FA" w:rsidRDefault="003124FA" w:rsidP="003124FA">
      <w:pPr>
        <w:pStyle w:val="a9"/>
        <w:ind w:left="360"/>
      </w:pPr>
      <w:r w:rsidRPr="003124FA">
        <w:rPr>
          <w:b/>
          <w:bCs/>
        </w:rPr>
        <w:t>Possible Solutions</w:t>
      </w:r>
    </w:p>
    <w:p w14:paraId="0E8DF496" w14:textId="77777777" w:rsidR="003124FA" w:rsidRPr="003124FA" w:rsidRDefault="003124FA" w:rsidP="003124FA">
      <w:pPr>
        <w:pStyle w:val="a9"/>
        <w:numPr>
          <w:ilvl w:val="0"/>
          <w:numId w:val="29"/>
        </w:numPr>
      </w:pPr>
      <w:r w:rsidRPr="003124FA">
        <w:t>Work surface depth should allow you to:</w:t>
      </w:r>
    </w:p>
    <w:p w14:paraId="76ECC826" w14:textId="77777777" w:rsidR="003124FA" w:rsidRPr="003124FA" w:rsidRDefault="003124FA" w:rsidP="003124FA">
      <w:pPr>
        <w:pStyle w:val="a9"/>
        <w:numPr>
          <w:ilvl w:val="1"/>
          <w:numId w:val="30"/>
        </w:numPr>
      </w:pPr>
      <w:r w:rsidRPr="003124FA">
        <w:t>View the monitor at a distance of </w:t>
      </w:r>
      <w:r w:rsidRPr="003124FA">
        <w:rPr>
          <w:i/>
          <w:iCs/>
        </w:rPr>
        <w:t>at least</w:t>
      </w:r>
      <w:r w:rsidRPr="003124FA">
        <w:t> 20 inches (50 cm).</w:t>
      </w:r>
    </w:p>
    <w:p w14:paraId="74C759B4" w14:textId="77777777" w:rsidR="003124FA" w:rsidRPr="003124FA" w:rsidRDefault="003124FA" w:rsidP="003124FA">
      <w:pPr>
        <w:pStyle w:val="a9"/>
        <w:numPr>
          <w:ilvl w:val="1"/>
          <w:numId w:val="31"/>
        </w:numPr>
      </w:pPr>
      <w:r w:rsidRPr="003124FA">
        <w:t>Position the </w:t>
      </w:r>
      <w:hyperlink r:id="rId36" w:tooltip="monitor" w:history="1">
        <w:r w:rsidRPr="003124FA">
          <w:rPr>
            <w:rStyle w:val="ae"/>
          </w:rPr>
          <w:t>monitor</w:t>
        </w:r>
      </w:hyperlink>
      <w:r w:rsidRPr="003124FA">
        <w:t> to achieve the appropriate </w:t>
      </w:r>
      <w:hyperlink r:id="rId37" w:anchor="accordion-70080-collapse2" w:tooltip="viewing angle" w:history="1">
        <w:r w:rsidRPr="003124FA">
          <w:rPr>
            <w:rStyle w:val="ae"/>
          </w:rPr>
          <w:t>viewing angle</w:t>
        </w:r>
      </w:hyperlink>
      <w:r w:rsidRPr="003124FA">
        <w:t>, which is generally directly in front of you.</w:t>
      </w:r>
    </w:p>
    <w:p w14:paraId="1EC950FE" w14:textId="77777777" w:rsidR="003124FA" w:rsidRPr="003124FA" w:rsidRDefault="003124FA" w:rsidP="003124FA">
      <w:pPr>
        <w:pStyle w:val="a9"/>
        <w:numPr>
          <w:ilvl w:val="0"/>
          <w:numId w:val="29"/>
        </w:numPr>
      </w:pPr>
      <w:r w:rsidRPr="003124FA">
        <w:t>Using a corner rather than a straight run of desk may provide additional space and depth to accommodate large monitors or multiple items.</w:t>
      </w:r>
    </w:p>
    <w:p w14:paraId="2C34EAD4" w14:textId="77777777" w:rsidR="003124FA" w:rsidRPr="003124FA" w:rsidRDefault="003124FA" w:rsidP="003124FA">
      <w:pPr>
        <w:pStyle w:val="a9"/>
        <w:numPr>
          <w:ilvl w:val="0"/>
          <w:numId w:val="29"/>
        </w:numPr>
      </w:pPr>
      <w:r w:rsidRPr="003124FA">
        <w:t>The location of frequently-used devices (keyboard, phone, and mouse) should remain within the repetitive access (primary work zone) (Figure 3).</w:t>
      </w:r>
    </w:p>
    <w:p w14:paraId="05219698" w14:textId="007E257E" w:rsidR="003124FA" w:rsidRPr="003124FA" w:rsidRDefault="003124FA" w:rsidP="003124FA">
      <w:pPr>
        <w:pStyle w:val="a9"/>
        <w:ind w:left="360"/>
      </w:pPr>
      <w:r w:rsidRPr="003124FA">
        <w:lastRenderedPageBreak/>
        <w:drawing>
          <wp:inline distT="0" distB="0" distL="0" distR="0" wp14:anchorId="45B01EC4" wp14:editId="0C7BB291">
            <wp:extent cx="5274310" cy="2529840"/>
            <wp:effectExtent l="0" t="0" r="2540" b="3810"/>
            <wp:docPr id="1676250643" name="图片 15" descr="Figure 3. Recommended zones for workplac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gure 3. Recommended zones for workplace compone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29840"/>
                    </a:xfrm>
                    <a:prstGeom prst="rect">
                      <a:avLst/>
                    </a:prstGeom>
                    <a:noFill/>
                    <a:ln>
                      <a:noFill/>
                    </a:ln>
                  </pic:spPr>
                </pic:pic>
              </a:graphicData>
            </a:graphic>
          </wp:inline>
        </w:drawing>
      </w:r>
      <w:r w:rsidRPr="003124FA">
        <w:t>Figure 3. Recommended zones for workplace components</w:t>
      </w:r>
    </w:p>
    <w:p w14:paraId="749AF4F2" w14:textId="77777777" w:rsidR="003124FA" w:rsidRPr="003124FA" w:rsidRDefault="003124FA" w:rsidP="003124FA">
      <w:pPr>
        <w:pStyle w:val="a9"/>
        <w:ind w:left="360"/>
      </w:pPr>
      <w:r w:rsidRPr="003124FA">
        <w:rPr>
          <w:b/>
          <w:bCs/>
        </w:rPr>
        <w:t>Potential Hazard</w:t>
      </w:r>
    </w:p>
    <w:p w14:paraId="77B3DCCD" w14:textId="77777777" w:rsidR="003124FA" w:rsidRPr="003124FA" w:rsidRDefault="003124FA" w:rsidP="003124FA">
      <w:pPr>
        <w:pStyle w:val="a9"/>
        <w:ind w:left="360"/>
      </w:pPr>
      <w:r w:rsidRPr="003124FA">
        <w:t>Some desks and computer equipment have hard, angled leading edges that come in contact with a user's arm or wrist (Figure 4). This can create </w:t>
      </w:r>
      <w:hyperlink r:id="rId39" w:anchor="stress" w:tooltip="contact stress" w:history="1">
        <w:r w:rsidRPr="003124FA">
          <w:rPr>
            <w:rStyle w:val="ae"/>
          </w:rPr>
          <w:t>contact stress</w:t>
        </w:r>
      </w:hyperlink>
      <w:r w:rsidRPr="003124FA">
        <w:t>, affecting nerves and blood vessels, possibly causing tingling and sore fingers.</w:t>
      </w:r>
    </w:p>
    <w:p w14:paraId="4A2A8C19" w14:textId="4DA11D0E" w:rsidR="003124FA" w:rsidRPr="003124FA" w:rsidRDefault="003124FA" w:rsidP="003124FA">
      <w:pPr>
        <w:pStyle w:val="a9"/>
        <w:ind w:left="360"/>
      </w:pPr>
      <w:r w:rsidRPr="003124FA">
        <w:drawing>
          <wp:inline distT="0" distB="0" distL="0" distR="0" wp14:anchorId="1099195A" wp14:editId="0AE9FD25">
            <wp:extent cx="5274310" cy="2908935"/>
            <wp:effectExtent l="0" t="0" r="2540" b="5715"/>
            <wp:docPr id="1317244766" name="图片 14" descr="Figure 4. Contact stress from the table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 4. Contact stress from the table ed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2908935"/>
                    </a:xfrm>
                    <a:prstGeom prst="rect">
                      <a:avLst/>
                    </a:prstGeom>
                    <a:noFill/>
                    <a:ln>
                      <a:noFill/>
                    </a:ln>
                  </pic:spPr>
                </pic:pic>
              </a:graphicData>
            </a:graphic>
          </wp:inline>
        </w:drawing>
      </w:r>
      <w:r w:rsidRPr="003124FA">
        <w:t>Figure 4. Contact stress from the table edge</w:t>
      </w:r>
    </w:p>
    <w:p w14:paraId="5D4D7D03" w14:textId="77777777" w:rsidR="003124FA" w:rsidRPr="003124FA" w:rsidRDefault="003124FA" w:rsidP="003124FA">
      <w:pPr>
        <w:pStyle w:val="a9"/>
        <w:ind w:left="360"/>
      </w:pPr>
      <w:r w:rsidRPr="003124FA">
        <w:rPr>
          <w:b/>
          <w:bCs/>
        </w:rPr>
        <w:t>Possible Solutions</w:t>
      </w:r>
    </w:p>
    <w:p w14:paraId="00C1C571" w14:textId="77777777" w:rsidR="003124FA" w:rsidRPr="003124FA" w:rsidRDefault="003124FA" w:rsidP="003124FA">
      <w:pPr>
        <w:pStyle w:val="a9"/>
        <w:ind w:left="360"/>
      </w:pPr>
      <w:r w:rsidRPr="003124FA">
        <w:t>To minimize contact stress:</w:t>
      </w:r>
    </w:p>
    <w:p w14:paraId="24C0425D" w14:textId="77777777" w:rsidR="003124FA" w:rsidRPr="003124FA" w:rsidRDefault="003124FA" w:rsidP="003124FA">
      <w:pPr>
        <w:pStyle w:val="a9"/>
        <w:numPr>
          <w:ilvl w:val="0"/>
          <w:numId w:val="32"/>
        </w:numPr>
      </w:pPr>
      <w:r w:rsidRPr="003124FA">
        <w:t>Pad table edges with inexpensive materials such as pipe insulation.</w:t>
      </w:r>
    </w:p>
    <w:p w14:paraId="7EBEBA1B" w14:textId="77777777" w:rsidR="003124FA" w:rsidRPr="003124FA" w:rsidRDefault="003124FA" w:rsidP="003124FA">
      <w:pPr>
        <w:pStyle w:val="a9"/>
        <w:numPr>
          <w:ilvl w:val="0"/>
          <w:numId w:val="32"/>
        </w:numPr>
      </w:pPr>
      <w:r w:rsidRPr="003124FA">
        <w:t>Use a </w:t>
      </w:r>
      <w:hyperlink r:id="rId41" w:tooltip="wrist rest" w:history="1">
        <w:r w:rsidRPr="003124FA">
          <w:rPr>
            <w:rStyle w:val="ae"/>
          </w:rPr>
          <w:t>wrist rest</w:t>
        </w:r>
      </w:hyperlink>
      <w:r w:rsidRPr="003124FA">
        <w:t>.</w:t>
      </w:r>
    </w:p>
    <w:p w14:paraId="75F69EB8" w14:textId="77777777" w:rsidR="003124FA" w:rsidRPr="003124FA" w:rsidRDefault="003124FA" w:rsidP="003124FA">
      <w:pPr>
        <w:pStyle w:val="a9"/>
        <w:numPr>
          <w:ilvl w:val="0"/>
          <w:numId w:val="32"/>
        </w:numPr>
      </w:pPr>
      <w:r w:rsidRPr="003124FA">
        <w:t>Buy furniture with rounded desktop edges.</w:t>
      </w:r>
    </w:p>
    <w:p w14:paraId="1133F9A6" w14:textId="77777777" w:rsidR="003124FA" w:rsidRPr="003124FA" w:rsidRDefault="003124FA" w:rsidP="003124FA">
      <w:pPr>
        <w:pStyle w:val="a9"/>
        <w:ind w:left="360"/>
        <w:rPr>
          <w:b/>
          <w:bCs/>
        </w:rPr>
      </w:pPr>
      <w:hyperlink r:id="rId42" w:anchor="accordion-70047-collapse2" w:history="1">
        <w:r w:rsidRPr="003124FA">
          <w:rPr>
            <w:rStyle w:val="ae"/>
            <w:b/>
            <w:bCs/>
          </w:rPr>
          <w:t>Areas under the desk or work surface</w:t>
        </w:r>
      </w:hyperlink>
    </w:p>
    <w:p w14:paraId="1FB6F7FD" w14:textId="77777777" w:rsidR="003124FA" w:rsidRPr="003124FA" w:rsidRDefault="003124FA" w:rsidP="003124FA">
      <w:pPr>
        <w:pStyle w:val="a9"/>
        <w:ind w:left="360"/>
        <w:rPr>
          <w:rFonts w:hint="eastAsia"/>
        </w:rPr>
      </w:pPr>
    </w:p>
    <w:p w14:paraId="778C65D8" w14:textId="0AF880C0" w:rsidR="003124FA" w:rsidRDefault="003124FA" w:rsidP="003124FA">
      <w:pPr>
        <w:pStyle w:val="a9"/>
        <w:numPr>
          <w:ilvl w:val="0"/>
          <w:numId w:val="28"/>
        </w:numPr>
        <w:rPr>
          <w:rFonts w:hint="eastAsia"/>
        </w:rPr>
      </w:pPr>
      <w:r>
        <w:rPr>
          <w:rFonts w:hint="eastAsia"/>
        </w:rPr>
        <w:t>Areas under the desk or work surface</w:t>
      </w:r>
    </w:p>
    <w:p w14:paraId="23634F66" w14:textId="77777777" w:rsidR="003124FA" w:rsidRPr="003124FA" w:rsidRDefault="003124FA" w:rsidP="003124FA">
      <w:pPr>
        <w:pStyle w:val="a9"/>
        <w:ind w:left="360"/>
      </w:pPr>
      <w:r w:rsidRPr="003124FA">
        <w:rPr>
          <w:b/>
          <w:bCs/>
        </w:rPr>
        <w:lastRenderedPageBreak/>
        <w:t>Potential Hazard</w:t>
      </w:r>
    </w:p>
    <w:p w14:paraId="33E9C962" w14:textId="77777777" w:rsidR="003124FA" w:rsidRPr="003124FA" w:rsidRDefault="003124FA" w:rsidP="003124FA">
      <w:pPr>
        <w:pStyle w:val="a9"/>
        <w:ind w:left="360"/>
      </w:pPr>
      <w:r w:rsidRPr="003124FA">
        <w:t>Inadequate clearance or space under the work surface may result from poor design or excessive clutter. Regardless of the cause it can result in discomfort and performance inefficiencies, such as the following:</w:t>
      </w:r>
    </w:p>
    <w:p w14:paraId="2ADF7976" w14:textId="77777777" w:rsidR="003124FA" w:rsidRPr="003124FA" w:rsidRDefault="003124FA" w:rsidP="003124FA">
      <w:pPr>
        <w:pStyle w:val="a9"/>
        <w:numPr>
          <w:ilvl w:val="0"/>
          <w:numId w:val="33"/>
        </w:numPr>
      </w:pPr>
      <w:r w:rsidRPr="003124FA">
        <w:t>Shoulder, back, and neck pain due to users sitting too far away from computer components, causing them to reach to perform computer tasks.</w:t>
      </w:r>
    </w:p>
    <w:p w14:paraId="5A437AEF" w14:textId="77777777" w:rsidR="003124FA" w:rsidRPr="003124FA" w:rsidRDefault="003124FA" w:rsidP="003124FA">
      <w:pPr>
        <w:pStyle w:val="a9"/>
        <w:numPr>
          <w:ilvl w:val="0"/>
          <w:numId w:val="33"/>
        </w:numPr>
      </w:pPr>
      <w:r w:rsidRPr="003124FA">
        <w:t>Generalized fatigue, circulation restrictions, and </w:t>
      </w:r>
      <w:hyperlink r:id="rId43" w:anchor="stress" w:tooltip="contact stress" w:history="1">
        <w:r w:rsidRPr="003124FA">
          <w:rPr>
            <w:rStyle w:val="ae"/>
          </w:rPr>
          <w:t>contact stress</w:t>
        </w:r>
      </w:hyperlink>
      <w:r w:rsidRPr="003124FA">
        <w:t> due to constriction of movement and inability to frequently change postures.</w:t>
      </w:r>
    </w:p>
    <w:p w14:paraId="69CFFF35" w14:textId="77777777" w:rsidR="003124FA" w:rsidRPr="003124FA" w:rsidRDefault="003124FA" w:rsidP="003124FA">
      <w:pPr>
        <w:pStyle w:val="a9"/>
        <w:ind w:left="360"/>
      </w:pPr>
      <w:r w:rsidRPr="003124FA">
        <w:rPr>
          <w:b/>
          <w:bCs/>
        </w:rPr>
        <w:t>Possible Solutions</w:t>
      </w:r>
    </w:p>
    <w:p w14:paraId="6B7E9308" w14:textId="77777777" w:rsidR="003124FA" w:rsidRPr="003124FA" w:rsidRDefault="003124FA" w:rsidP="003124FA">
      <w:pPr>
        <w:pStyle w:val="a9"/>
        <w:numPr>
          <w:ilvl w:val="0"/>
          <w:numId w:val="34"/>
        </w:numPr>
      </w:pPr>
      <w:r w:rsidRPr="003124FA">
        <w:t>Provide, to the extent possible, adequate clearance space for users to frequently change working postures (</w:t>
      </w:r>
      <w:hyperlink r:id="rId44" w:tooltip="see recommended dimensions" w:history="1">
        <w:r w:rsidRPr="003124FA">
          <w:rPr>
            <w:rStyle w:val="ae"/>
          </w:rPr>
          <w:t>see recommended dimensions</w:t>
        </w:r>
      </w:hyperlink>
      <w:r w:rsidRPr="003124FA">
        <w:t>). This space should remain free of items such as files, CPUs, books, and storage (Figure 6).</w:t>
      </w:r>
    </w:p>
    <w:p w14:paraId="71DB80A1" w14:textId="77777777" w:rsidR="003124FA" w:rsidRPr="003124FA" w:rsidRDefault="003124FA" w:rsidP="003124FA">
      <w:pPr>
        <w:pStyle w:val="a9"/>
        <w:numPr>
          <w:ilvl w:val="0"/>
          <w:numId w:val="34"/>
        </w:numPr>
      </w:pPr>
      <w:r w:rsidRPr="003124FA">
        <w:t>Be sure clearance spaces under all working surfaces accommodates at least two of the three seated </w:t>
      </w:r>
      <w:hyperlink r:id="rId45" w:anchor="pictures" w:tooltip="reference working postures" w:history="1">
        <w:r w:rsidRPr="003124FA">
          <w:rPr>
            <w:rStyle w:val="ae"/>
          </w:rPr>
          <w:t>reference working postures</w:t>
        </w:r>
      </w:hyperlink>
      <w:r w:rsidRPr="003124FA">
        <w:t>, one of which must be the upright seated posture.</w:t>
      </w:r>
    </w:p>
    <w:p w14:paraId="0CE2A1E5" w14:textId="77777777" w:rsidR="003124FA" w:rsidRDefault="003124FA" w:rsidP="003124FA">
      <w:pPr>
        <w:pStyle w:val="a9"/>
        <w:numPr>
          <w:ilvl w:val="0"/>
          <w:numId w:val="34"/>
        </w:numPr>
      </w:pPr>
      <w:r w:rsidRPr="003124FA">
        <w:t>Limit the number of items that are stored under the work surface. There should be no items stored that will limit the space needed for workers' legs and feet.</w:t>
      </w:r>
    </w:p>
    <w:p w14:paraId="36F7DDE1" w14:textId="688AE981" w:rsidR="003124FA" w:rsidRDefault="003124FA" w:rsidP="003124FA">
      <w:pPr>
        <w:ind w:left="360"/>
      </w:pPr>
      <w:r w:rsidRPr="003124FA">
        <w:drawing>
          <wp:inline distT="0" distB="0" distL="0" distR="0" wp14:anchorId="342CD859" wp14:editId="3774AA0C">
            <wp:extent cx="2834886" cy="2324301"/>
            <wp:effectExtent l="0" t="0" r="3810" b="0"/>
            <wp:docPr id="1984933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3894" name=""/>
                    <pic:cNvPicPr/>
                  </pic:nvPicPr>
                  <pic:blipFill>
                    <a:blip r:embed="rId46"/>
                    <a:stretch>
                      <a:fillRect/>
                    </a:stretch>
                  </pic:blipFill>
                  <pic:spPr>
                    <a:xfrm>
                      <a:off x="0" y="0"/>
                      <a:ext cx="2834886" cy="2324301"/>
                    </a:xfrm>
                    <a:prstGeom prst="rect">
                      <a:avLst/>
                    </a:prstGeom>
                  </pic:spPr>
                </pic:pic>
              </a:graphicData>
            </a:graphic>
          </wp:inline>
        </w:drawing>
      </w:r>
    </w:p>
    <w:p w14:paraId="1A496AB1" w14:textId="74D72174" w:rsidR="003124FA" w:rsidRPr="003124FA" w:rsidRDefault="003124FA" w:rsidP="003124FA">
      <w:pPr>
        <w:ind w:left="360"/>
        <w:rPr>
          <w:rFonts w:hint="eastAsia"/>
        </w:rPr>
      </w:pPr>
      <w:r w:rsidRPr="003124FA">
        <w:rPr>
          <w:i/>
          <w:iCs/>
        </w:rPr>
        <w:t>Figure 5. Clutter under work top limits space for legs and chair positioning</w:t>
      </w:r>
    </w:p>
    <w:p w14:paraId="6D6975FA" w14:textId="1428A431" w:rsidR="003124FA" w:rsidRPr="003124FA" w:rsidRDefault="003124FA" w:rsidP="003124FA">
      <w:pPr>
        <w:pStyle w:val="a9"/>
        <w:ind w:left="360"/>
      </w:pPr>
      <w:r w:rsidRPr="003124FA">
        <w:drawing>
          <wp:inline distT="0" distB="0" distL="0" distR="0" wp14:anchorId="719AB046" wp14:editId="6AFC86BB">
            <wp:extent cx="5006340" cy="1748542"/>
            <wp:effectExtent l="0" t="0" r="3810" b="4445"/>
            <wp:docPr id="651366675" name="图片 21" descr="Figure 6. Diagram of clearance area under a work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gure 6. Diagram of clearance area under a work surfa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10856" cy="1750119"/>
                    </a:xfrm>
                    <a:prstGeom prst="rect">
                      <a:avLst/>
                    </a:prstGeom>
                    <a:noFill/>
                    <a:ln>
                      <a:noFill/>
                    </a:ln>
                  </pic:spPr>
                </pic:pic>
              </a:graphicData>
            </a:graphic>
          </wp:inline>
        </w:drawing>
      </w:r>
      <w:r w:rsidRPr="003124FA">
        <w:t>Figure 6. Diagram of clearance area under a work surface</w:t>
      </w:r>
    </w:p>
    <w:p w14:paraId="01DFE2F9" w14:textId="77777777" w:rsidR="003124FA" w:rsidRPr="003124FA" w:rsidRDefault="003124FA" w:rsidP="003124FA">
      <w:pPr>
        <w:pStyle w:val="a9"/>
        <w:ind w:left="360"/>
      </w:pPr>
      <w:r w:rsidRPr="003124FA">
        <w:rPr>
          <w:b/>
          <w:bCs/>
        </w:rPr>
        <w:lastRenderedPageBreak/>
        <w:t>Potential Hazard</w:t>
      </w:r>
    </w:p>
    <w:p w14:paraId="05131459" w14:textId="77777777" w:rsidR="003124FA" w:rsidRPr="003124FA" w:rsidRDefault="003124FA" w:rsidP="003124FA">
      <w:pPr>
        <w:pStyle w:val="a9"/>
        <w:ind w:left="360"/>
      </w:pPr>
      <w:r w:rsidRPr="003124FA">
        <w:t>Desk surfaces that are too high or too low may lead to awkward postures, such as extended arms to reach the keyboard, and raised shoulders.</w:t>
      </w:r>
    </w:p>
    <w:p w14:paraId="48003C0D" w14:textId="77777777" w:rsidR="003124FA" w:rsidRPr="003124FA" w:rsidRDefault="003124FA" w:rsidP="003124FA">
      <w:pPr>
        <w:pStyle w:val="a9"/>
        <w:ind w:left="360"/>
      </w:pPr>
      <w:r w:rsidRPr="003124FA">
        <w:rPr>
          <w:b/>
          <w:bCs/>
        </w:rPr>
        <w:t>Possible Solutions</w:t>
      </w:r>
    </w:p>
    <w:p w14:paraId="0EB1F65A" w14:textId="77777777" w:rsidR="003124FA" w:rsidRDefault="003124FA" w:rsidP="003124FA">
      <w:pPr>
        <w:pStyle w:val="a9"/>
        <w:ind w:left="360"/>
      </w:pPr>
      <w:r w:rsidRPr="003124FA">
        <w:drawing>
          <wp:inline distT="0" distB="0" distL="0" distR="0" wp14:anchorId="56695EB6" wp14:editId="3156E585">
            <wp:extent cx="2080260" cy="2080260"/>
            <wp:effectExtent l="0" t="0" r="0" b="0"/>
            <wp:docPr id="1521265802" name="图片 20" descr="Figure 7. Foot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7. Footre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inline>
        </w:drawing>
      </w:r>
    </w:p>
    <w:p w14:paraId="4C0CA584" w14:textId="6DAFDCAE" w:rsidR="003124FA" w:rsidRPr="003124FA" w:rsidRDefault="003124FA" w:rsidP="003124FA">
      <w:pPr>
        <w:pStyle w:val="a9"/>
        <w:ind w:left="360"/>
      </w:pPr>
      <w:r w:rsidRPr="003124FA">
        <w:t>Figure 7. Footrest</w:t>
      </w:r>
    </w:p>
    <w:p w14:paraId="1C368B9A" w14:textId="77777777" w:rsidR="003124FA" w:rsidRPr="003124FA" w:rsidRDefault="003124FA" w:rsidP="003124FA">
      <w:pPr>
        <w:pStyle w:val="a9"/>
        <w:numPr>
          <w:ilvl w:val="0"/>
          <w:numId w:val="35"/>
        </w:numPr>
      </w:pPr>
      <w:r w:rsidRPr="003124FA">
        <w:t>Raise work surfaces by inserting stable risers such as boards or concrete blocks under the desk legs if necessary.</w:t>
      </w:r>
    </w:p>
    <w:p w14:paraId="739653D5" w14:textId="77777777" w:rsidR="003124FA" w:rsidRPr="003124FA" w:rsidRDefault="003124FA" w:rsidP="003124FA">
      <w:pPr>
        <w:pStyle w:val="a9"/>
        <w:numPr>
          <w:ilvl w:val="0"/>
          <w:numId w:val="35"/>
        </w:numPr>
      </w:pPr>
      <w:r w:rsidRPr="003124FA">
        <w:t>Remove center drawers of conventional desks to create additional thigh clearance if necessary.</w:t>
      </w:r>
    </w:p>
    <w:p w14:paraId="691AF7C1" w14:textId="77777777" w:rsidR="003124FA" w:rsidRPr="003124FA" w:rsidRDefault="003124FA" w:rsidP="003124FA">
      <w:pPr>
        <w:pStyle w:val="a9"/>
        <w:numPr>
          <w:ilvl w:val="0"/>
          <w:numId w:val="35"/>
        </w:numPr>
      </w:pPr>
      <w:r w:rsidRPr="003124FA">
        <w:t>Lower work surfaces by cutting off desk legs if necessary. If the work surface cannot be lowered, raise the </w:t>
      </w:r>
      <w:hyperlink r:id="rId49" w:tooltip="chair" w:history="1">
        <w:r w:rsidRPr="003124FA">
          <w:rPr>
            <w:rStyle w:val="ae"/>
          </w:rPr>
          <w:t>chair</w:t>
        </w:r>
      </w:hyperlink>
      <w:r w:rsidRPr="003124FA">
        <w:t> to accommodate the user. If needed, provide a footrest to support the user's feet (Figure 7).</w:t>
      </w:r>
    </w:p>
    <w:p w14:paraId="4A9F9E2D" w14:textId="77777777" w:rsidR="003124FA" w:rsidRPr="003124FA" w:rsidRDefault="003124FA" w:rsidP="003124FA">
      <w:pPr>
        <w:pStyle w:val="a9"/>
        <w:numPr>
          <w:ilvl w:val="0"/>
          <w:numId w:val="35"/>
        </w:numPr>
      </w:pPr>
      <w:r w:rsidRPr="003124FA">
        <w:t>Provide height-adjustable desks. Clearance for the legs, under the desktop, should generally be between 20-28 inches (50-72 cm) high.</w:t>
      </w:r>
    </w:p>
    <w:p w14:paraId="25570E91" w14:textId="77777777" w:rsidR="00D84972" w:rsidRDefault="00D84972">
      <w:pPr>
        <w:widowControl/>
        <w:rPr>
          <w:rFonts w:hint="eastAsia"/>
          <w:b/>
          <w:bCs/>
          <w:sz w:val="28"/>
          <w:szCs w:val="32"/>
        </w:rPr>
      </w:pPr>
      <w:r>
        <w:rPr>
          <w:rFonts w:hint="eastAsia"/>
          <w:b/>
          <w:bCs/>
          <w:sz w:val="28"/>
          <w:szCs w:val="32"/>
        </w:rPr>
        <w:br w:type="page"/>
      </w:r>
    </w:p>
    <w:p w14:paraId="1563E18F" w14:textId="262645F8" w:rsidR="003124FA" w:rsidRPr="003124FA" w:rsidRDefault="003124FA" w:rsidP="003124FA">
      <w:pPr>
        <w:rPr>
          <w:b/>
          <w:bCs/>
          <w:sz w:val="28"/>
          <w:szCs w:val="32"/>
        </w:rPr>
      </w:pPr>
      <w:r w:rsidRPr="003124FA">
        <w:rPr>
          <w:rFonts w:hint="eastAsia"/>
          <w:b/>
          <w:bCs/>
          <w:sz w:val="28"/>
          <w:szCs w:val="32"/>
        </w:rPr>
        <w:lastRenderedPageBreak/>
        <w:t>3.</w:t>
      </w:r>
      <w:hyperlink r:id="rId50" w:tooltip="Workstation Components" w:history="1">
        <w:r w:rsidRPr="003124FA">
          <w:rPr>
            <w:rStyle w:val="ae"/>
            <w:b/>
            <w:bCs/>
            <w:sz w:val="28"/>
            <w:szCs w:val="32"/>
          </w:rPr>
          <w:t>Workstation Components</w:t>
        </w:r>
      </w:hyperlink>
      <w:r w:rsidRPr="003124FA">
        <w:rPr>
          <w:b/>
          <w:bCs/>
          <w:sz w:val="28"/>
          <w:szCs w:val="32"/>
        </w:rPr>
        <w:t> » Document Holders</w:t>
      </w:r>
    </w:p>
    <w:p w14:paraId="33D0DE34" w14:textId="16A75F11" w:rsidR="003124FA" w:rsidRPr="003124FA" w:rsidRDefault="003124FA" w:rsidP="003124FA">
      <w:r w:rsidRPr="003124FA">
        <w:drawing>
          <wp:inline distT="0" distB="0" distL="0" distR="0" wp14:anchorId="63282016" wp14:editId="6796938C">
            <wp:extent cx="5274310" cy="1029970"/>
            <wp:effectExtent l="0" t="0" r="2540" b="0"/>
            <wp:docPr id="2127440395" name="图片 23" descr="Document 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ocument Holder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1029970"/>
                    </a:xfrm>
                    <a:prstGeom prst="rect">
                      <a:avLst/>
                    </a:prstGeom>
                    <a:noFill/>
                    <a:ln>
                      <a:noFill/>
                    </a:ln>
                  </pic:spPr>
                </pic:pic>
              </a:graphicData>
            </a:graphic>
          </wp:inline>
        </w:drawing>
      </w:r>
    </w:p>
    <w:p w14:paraId="6EE92DA8" w14:textId="77777777" w:rsidR="003124FA" w:rsidRPr="003124FA" w:rsidRDefault="003124FA" w:rsidP="003124FA">
      <w:r w:rsidRPr="003124FA">
        <w:t>Document holders keep printed materials needed during computer tasks close to the user and the monitor. Proper positioning of document holders depends on the task performed and the type of document being used. Appropriate placement of the holder may reduce or eliminate risk factors such as awkward head and neck postures, fatigue, headaches, and eye strain.</w:t>
      </w:r>
    </w:p>
    <w:p w14:paraId="02896BCA" w14:textId="77777777" w:rsidR="003124FA" w:rsidRPr="003124FA" w:rsidRDefault="003124FA" w:rsidP="003124FA">
      <w:pPr>
        <w:numPr>
          <w:ilvl w:val="0"/>
          <w:numId w:val="36"/>
        </w:numPr>
      </w:pPr>
      <w:hyperlink r:id="rId52" w:anchor="accordion-70058-collapse1" w:tooltip="Source Document Position" w:history="1">
        <w:r w:rsidRPr="003124FA">
          <w:rPr>
            <w:rStyle w:val="ae"/>
          </w:rPr>
          <w:t>Source document position</w:t>
        </w:r>
      </w:hyperlink>
    </w:p>
    <w:p w14:paraId="6CF8CB45" w14:textId="77777777" w:rsidR="003124FA" w:rsidRPr="003124FA" w:rsidRDefault="003124FA" w:rsidP="003124FA">
      <w:r w:rsidRPr="003124FA">
        <w:t>The position of the document holder is also related to the placement of the </w:t>
      </w:r>
      <w:hyperlink r:id="rId53" w:tooltip="monitor" w:history="1">
        <w:r w:rsidRPr="003124FA">
          <w:rPr>
            <w:rStyle w:val="ae"/>
          </w:rPr>
          <w:t>monitor</w:t>
        </w:r>
      </w:hyperlink>
      <w:r w:rsidRPr="003124FA">
        <w:t>, </w:t>
      </w:r>
      <w:hyperlink r:id="rId54" w:tooltip="keyboard" w:history="1">
        <w:r w:rsidRPr="003124FA">
          <w:rPr>
            <w:rStyle w:val="ae"/>
          </w:rPr>
          <w:t>keyboard</w:t>
        </w:r>
      </w:hyperlink>
      <w:r w:rsidRPr="003124FA">
        <w:t>, and a well-adjusted </w:t>
      </w:r>
      <w:hyperlink r:id="rId55" w:tooltip="chair" w:history="1">
        <w:r w:rsidRPr="003124FA">
          <w:rPr>
            <w:rStyle w:val="ae"/>
          </w:rPr>
          <w:t>chair</w:t>
        </w:r>
      </w:hyperlink>
      <w:r w:rsidRPr="003124FA">
        <w:t>.</w:t>
      </w:r>
    </w:p>
    <w:p w14:paraId="1F9AFA53" w14:textId="77777777" w:rsidR="003124FA" w:rsidRPr="003124FA" w:rsidRDefault="003124FA" w:rsidP="003124FA">
      <w:pPr>
        <w:rPr>
          <w:b/>
          <w:bCs/>
        </w:rPr>
      </w:pPr>
      <w:r w:rsidRPr="003124FA">
        <w:rPr>
          <w:b/>
          <w:bCs/>
        </w:rPr>
        <w:t>Document Holder Quick Tips</w:t>
      </w:r>
    </w:p>
    <w:p w14:paraId="17820E0F" w14:textId="77777777" w:rsidR="003124FA" w:rsidRPr="003124FA" w:rsidRDefault="003124FA" w:rsidP="003124FA">
      <w:pPr>
        <w:numPr>
          <w:ilvl w:val="0"/>
          <w:numId w:val="37"/>
        </w:numPr>
      </w:pPr>
      <w:r w:rsidRPr="003124FA">
        <w:t>Documents should be at the same height and distance as the monitor.</w:t>
      </w:r>
    </w:p>
    <w:p w14:paraId="1070903C" w14:textId="61288A63" w:rsidR="003124FA" w:rsidRDefault="003124FA" w:rsidP="003124FA">
      <w:pPr>
        <w:pStyle w:val="a9"/>
        <w:numPr>
          <w:ilvl w:val="0"/>
          <w:numId w:val="38"/>
        </w:numPr>
      </w:pPr>
      <w:r>
        <w:rPr>
          <w:rFonts w:hint="eastAsia"/>
        </w:rPr>
        <w:t>Source document position</w:t>
      </w:r>
    </w:p>
    <w:p w14:paraId="04C3D9D8" w14:textId="77777777" w:rsidR="003124FA" w:rsidRPr="003124FA" w:rsidRDefault="003124FA" w:rsidP="003124FA">
      <w:pPr>
        <w:pStyle w:val="a9"/>
        <w:ind w:left="360"/>
      </w:pPr>
      <w:r w:rsidRPr="003124FA">
        <w:rPr>
          <w:b/>
          <w:bCs/>
        </w:rPr>
        <w:t>Potential Hazard</w:t>
      </w:r>
    </w:p>
    <w:p w14:paraId="6888EB4A" w14:textId="77777777" w:rsidR="003124FA" w:rsidRPr="003124FA" w:rsidRDefault="003124FA" w:rsidP="003124FA">
      <w:pPr>
        <w:pStyle w:val="a9"/>
        <w:ind w:left="360"/>
      </w:pPr>
      <w:r w:rsidRPr="003124FA">
        <w:t>Documents positioned too far from the monitor may require </w:t>
      </w:r>
      <w:hyperlink r:id="rId56" w:anchor="posture" w:tooltip="awkward" w:history="1">
        <w:r w:rsidRPr="003124FA">
          <w:rPr>
            <w:rStyle w:val="ae"/>
          </w:rPr>
          <w:t>awkward</w:t>
        </w:r>
      </w:hyperlink>
      <w:r w:rsidRPr="003124FA">
        <w:t> head postures or </w:t>
      </w:r>
      <w:hyperlink r:id="rId57" w:anchor="repetition" w:tooltip="frequent movements" w:history="1">
        <w:r w:rsidRPr="003124FA">
          <w:rPr>
            <w:rStyle w:val="ae"/>
          </w:rPr>
          <w:t>frequent movements</w:t>
        </w:r>
      </w:hyperlink>
      <w:r w:rsidRPr="003124FA">
        <w:t> of the head and neck to look from the monitor to a document. Those awkward postures can lead to muscle fatigue and discomfort of the head, neck, and shoulders.</w:t>
      </w:r>
    </w:p>
    <w:p w14:paraId="67B75C15" w14:textId="77777777" w:rsidR="003124FA" w:rsidRPr="003124FA" w:rsidRDefault="003124FA" w:rsidP="003124FA">
      <w:pPr>
        <w:pStyle w:val="a9"/>
        <w:ind w:left="360"/>
      </w:pPr>
      <w:r w:rsidRPr="003124FA">
        <w:rPr>
          <w:b/>
          <w:bCs/>
        </w:rPr>
        <w:t>Possible Solutions</w:t>
      </w:r>
    </w:p>
    <w:p w14:paraId="0054888B" w14:textId="77777777" w:rsidR="003124FA" w:rsidRPr="003124FA" w:rsidRDefault="003124FA" w:rsidP="003124FA">
      <w:pPr>
        <w:pStyle w:val="a9"/>
        <w:numPr>
          <w:ilvl w:val="0"/>
          <w:numId w:val="39"/>
        </w:numPr>
      </w:pPr>
      <w:r w:rsidRPr="003124FA">
        <w:t>Document holders should</w:t>
      </w:r>
    </w:p>
    <w:p w14:paraId="4606FA16" w14:textId="77777777" w:rsidR="003124FA" w:rsidRPr="003124FA" w:rsidRDefault="003124FA" w:rsidP="003124FA">
      <w:pPr>
        <w:pStyle w:val="a9"/>
        <w:numPr>
          <w:ilvl w:val="1"/>
          <w:numId w:val="40"/>
        </w:numPr>
      </w:pPr>
      <w:r w:rsidRPr="003124FA">
        <w:t>Allow you to place documents at or about the same height and distance as the monitor screen (Figure 1), and</w:t>
      </w:r>
    </w:p>
    <w:p w14:paraId="14B503AD" w14:textId="77777777" w:rsidR="003124FA" w:rsidRPr="003124FA" w:rsidRDefault="003124FA" w:rsidP="003124FA">
      <w:pPr>
        <w:pStyle w:val="a9"/>
        <w:numPr>
          <w:ilvl w:val="1"/>
          <w:numId w:val="41"/>
        </w:numPr>
      </w:pPr>
      <w:r w:rsidRPr="003124FA">
        <w:t>Be stable when loaded with heavier documents such as a textbook (Figure 2).</w:t>
      </w:r>
    </w:p>
    <w:p w14:paraId="7F5AB200" w14:textId="77777777" w:rsidR="003124FA" w:rsidRPr="003124FA" w:rsidRDefault="003124FA" w:rsidP="003124FA">
      <w:pPr>
        <w:pStyle w:val="a9"/>
        <w:numPr>
          <w:ilvl w:val="0"/>
          <w:numId w:val="39"/>
        </w:numPr>
      </w:pPr>
      <w:r w:rsidRPr="003124FA">
        <w:t>A document holder can be positioned directly beneath the monitor (Figure 2). This provides a sturdy writing surface, if written entries are necessary, and reduces frequent movement of the head, neck, or back.</w:t>
      </w:r>
    </w:p>
    <w:p w14:paraId="556BA601" w14:textId="77777777" w:rsidR="003124FA" w:rsidRPr="003124FA" w:rsidRDefault="003124FA" w:rsidP="003124FA">
      <w:pPr>
        <w:pStyle w:val="a9"/>
        <w:numPr>
          <w:ilvl w:val="0"/>
          <w:numId w:val="39"/>
        </w:numPr>
      </w:pPr>
      <w:r w:rsidRPr="003124FA">
        <w:t>Task lighting on the document should not cause </w:t>
      </w:r>
      <w:hyperlink r:id="rId58" w:anchor="accordion-70143-collapse2" w:tooltip="glare" w:history="1">
        <w:r w:rsidRPr="003124FA">
          <w:rPr>
            <w:rStyle w:val="ae"/>
          </w:rPr>
          <w:t>glare</w:t>
        </w:r>
      </w:hyperlink>
      <w:r w:rsidRPr="003124FA">
        <w:t> on the monitor.</w:t>
      </w:r>
    </w:p>
    <w:p w14:paraId="26A13CBD" w14:textId="62077DC9" w:rsidR="003124FA" w:rsidRDefault="003124FA" w:rsidP="003124FA">
      <w:pPr>
        <w:pStyle w:val="a9"/>
        <w:ind w:left="360"/>
      </w:pPr>
      <w:r w:rsidRPr="003124FA">
        <w:lastRenderedPageBreak/>
        <w:drawing>
          <wp:inline distT="0" distB="0" distL="0" distR="0" wp14:anchorId="5471751D" wp14:editId="1FA6C55C">
            <wp:extent cx="1874682" cy="1417443"/>
            <wp:effectExtent l="0" t="0" r="0" b="0"/>
            <wp:docPr id="252621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1440" name=""/>
                    <pic:cNvPicPr/>
                  </pic:nvPicPr>
                  <pic:blipFill>
                    <a:blip r:embed="rId59"/>
                    <a:stretch>
                      <a:fillRect/>
                    </a:stretch>
                  </pic:blipFill>
                  <pic:spPr>
                    <a:xfrm>
                      <a:off x="0" y="0"/>
                      <a:ext cx="1874682" cy="1417443"/>
                    </a:xfrm>
                    <a:prstGeom prst="rect">
                      <a:avLst/>
                    </a:prstGeom>
                  </pic:spPr>
                </pic:pic>
              </a:graphicData>
            </a:graphic>
          </wp:inline>
        </w:drawing>
      </w:r>
    </w:p>
    <w:p w14:paraId="58C88902" w14:textId="7C69646E" w:rsidR="003124FA" w:rsidRDefault="003124FA" w:rsidP="003124FA">
      <w:pPr>
        <w:pStyle w:val="a9"/>
        <w:ind w:left="360"/>
        <w:rPr>
          <w:i/>
          <w:iCs/>
        </w:rPr>
      </w:pPr>
      <w:r w:rsidRPr="003124FA">
        <w:rPr>
          <w:i/>
          <w:iCs/>
        </w:rPr>
        <w:t>Figure 1. Screen and document holder are close together and same distance from the eye</w:t>
      </w:r>
    </w:p>
    <w:p w14:paraId="36E069B9" w14:textId="5EEC2734" w:rsidR="003124FA" w:rsidRDefault="00D84972" w:rsidP="003124FA">
      <w:pPr>
        <w:pStyle w:val="a9"/>
        <w:ind w:left="360"/>
      </w:pPr>
      <w:r w:rsidRPr="00D84972">
        <w:drawing>
          <wp:inline distT="0" distB="0" distL="0" distR="0" wp14:anchorId="24A8DC3F" wp14:editId="7D161501">
            <wp:extent cx="1836579" cy="1699407"/>
            <wp:effectExtent l="0" t="0" r="0" b="0"/>
            <wp:docPr id="1153354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4467" name=""/>
                    <pic:cNvPicPr/>
                  </pic:nvPicPr>
                  <pic:blipFill>
                    <a:blip r:embed="rId60"/>
                    <a:stretch>
                      <a:fillRect/>
                    </a:stretch>
                  </pic:blipFill>
                  <pic:spPr>
                    <a:xfrm>
                      <a:off x="0" y="0"/>
                      <a:ext cx="1836579" cy="1699407"/>
                    </a:xfrm>
                    <a:prstGeom prst="rect">
                      <a:avLst/>
                    </a:prstGeom>
                  </pic:spPr>
                </pic:pic>
              </a:graphicData>
            </a:graphic>
          </wp:inline>
        </w:drawing>
      </w:r>
    </w:p>
    <w:p w14:paraId="11ACB41E" w14:textId="7865EF32" w:rsidR="00D84972" w:rsidRDefault="00D84972" w:rsidP="003124FA">
      <w:pPr>
        <w:pStyle w:val="a9"/>
        <w:ind w:left="360"/>
        <w:rPr>
          <w:rFonts w:hint="eastAsia"/>
          <w:i/>
          <w:iCs/>
        </w:rPr>
      </w:pPr>
      <w:r w:rsidRPr="00D84972">
        <w:rPr>
          <w:i/>
          <w:iCs/>
        </w:rPr>
        <w:t>Figure 2. Example of in-line document holder</w:t>
      </w:r>
    </w:p>
    <w:p w14:paraId="79965436" w14:textId="77777777" w:rsidR="00D84972" w:rsidRDefault="00D84972">
      <w:pPr>
        <w:widowControl/>
        <w:rPr>
          <w:rFonts w:hint="eastAsia"/>
          <w:i/>
          <w:iCs/>
        </w:rPr>
      </w:pPr>
      <w:r>
        <w:rPr>
          <w:rFonts w:hint="eastAsia"/>
          <w:i/>
          <w:iCs/>
        </w:rPr>
        <w:br w:type="page"/>
      </w:r>
    </w:p>
    <w:p w14:paraId="08A33647" w14:textId="30856D78" w:rsidR="00D84972" w:rsidRPr="003124FA" w:rsidRDefault="00D84972" w:rsidP="003124FA">
      <w:pPr>
        <w:pStyle w:val="a9"/>
        <w:ind w:left="360"/>
        <w:rPr>
          <w:rFonts w:hint="eastAsia"/>
        </w:rPr>
      </w:pPr>
      <w:r>
        <w:rPr>
          <w:rFonts w:hint="eastAsia"/>
        </w:rPr>
        <w:lastRenderedPageBreak/>
        <w:t>4.</w:t>
      </w:r>
    </w:p>
    <w:sectPr w:rsidR="00D84972" w:rsidRPr="003124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erriweather">
    <w:charset w:val="00"/>
    <w:family w:val="auto"/>
    <w:pitch w:val="variable"/>
    <w:sig w:usb0="20000207" w:usb1="00000002" w:usb2="00000000" w:usb3="00000000" w:csb0="00000197"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C7C34"/>
    <w:multiLevelType w:val="multilevel"/>
    <w:tmpl w:val="4932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C033A"/>
    <w:multiLevelType w:val="multilevel"/>
    <w:tmpl w:val="D590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D7135"/>
    <w:multiLevelType w:val="multilevel"/>
    <w:tmpl w:val="A81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840FE"/>
    <w:multiLevelType w:val="multilevel"/>
    <w:tmpl w:val="12C2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EB3A42"/>
    <w:multiLevelType w:val="multilevel"/>
    <w:tmpl w:val="836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C6D88"/>
    <w:multiLevelType w:val="multilevel"/>
    <w:tmpl w:val="A8D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9558B8"/>
    <w:multiLevelType w:val="hybridMultilevel"/>
    <w:tmpl w:val="E2103436"/>
    <w:lvl w:ilvl="0" w:tplc="0150B36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ECA423A"/>
    <w:multiLevelType w:val="multilevel"/>
    <w:tmpl w:val="F93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26B43"/>
    <w:multiLevelType w:val="multilevel"/>
    <w:tmpl w:val="502AD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A07412"/>
    <w:multiLevelType w:val="multilevel"/>
    <w:tmpl w:val="4B6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E3104"/>
    <w:multiLevelType w:val="multilevel"/>
    <w:tmpl w:val="68C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934AE"/>
    <w:multiLevelType w:val="multilevel"/>
    <w:tmpl w:val="7390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26881"/>
    <w:multiLevelType w:val="multilevel"/>
    <w:tmpl w:val="BF34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CA1C1D"/>
    <w:multiLevelType w:val="multilevel"/>
    <w:tmpl w:val="6648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A23216"/>
    <w:multiLevelType w:val="hybridMultilevel"/>
    <w:tmpl w:val="22FEF348"/>
    <w:lvl w:ilvl="0" w:tplc="D08E51B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E1C0568"/>
    <w:multiLevelType w:val="multilevel"/>
    <w:tmpl w:val="25F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C54E8"/>
    <w:multiLevelType w:val="hybridMultilevel"/>
    <w:tmpl w:val="D6D65A66"/>
    <w:lvl w:ilvl="0" w:tplc="BE0A12E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6C70E74"/>
    <w:multiLevelType w:val="multilevel"/>
    <w:tmpl w:val="623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FB43EC"/>
    <w:multiLevelType w:val="multilevel"/>
    <w:tmpl w:val="DD22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6A4FF4"/>
    <w:multiLevelType w:val="hybridMultilevel"/>
    <w:tmpl w:val="A2CCFC70"/>
    <w:lvl w:ilvl="0" w:tplc="2452E7C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DA15685"/>
    <w:multiLevelType w:val="multilevel"/>
    <w:tmpl w:val="E38C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1B2273"/>
    <w:multiLevelType w:val="multilevel"/>
    <w:tmpl w:val="999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998754">
    <w:abstractNumId w:val="12"/>
  </w:num>
  <w:num w:numId="2" w16cid:durableId="622881267">
    <w:abstractNumId w:val="3"/>
  </w:num>
  <w:num w:numId="3" w16cid:durableId="771555901">
    <w:abstractNumId w:val="6"/>
  </w:num>
  <w:num w:numId="4" w16cid:durableId="1590115189">
    <w:abstractNumId w:val="1"/>
  </w:num>
  <w:num w:numId="5" w16cid:durableId="613564272">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492839285">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384186240">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255817464">
    <w:abstractNumId w:val="8"/>
  </w:num>
  <w:num w:numId="9" w16cid:durableId="767698322">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1624267817">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771974082">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938487018">
    <w:abstractNumId w:val="20"/>
  </w:num>
  <w:num w:numId="13" w16cid:durableId="1198157310">
    <w:abstractNumId w:val="0"/>
  </w:num>
  <w:num w:numId="14" w16cid:durableId="1789854157">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169952127">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953852400">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7408732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839395897">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335966592">
    <w:abstractNumId w:val="11"/>
  </w:num>
  <w:num w:numId="20" w16cid:durableId="1293365293">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1807159551">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16cid:durableId="1473137336">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713384527">
    <w:abstractNumId w:val="11"/>
    <w:lvlOverride w:ilvl="1">
      <w:lvl w:ilvl="1">
        <w:numFmt w:val="bullet"/>
        <w:lvlText w:val=""/>
        <w:lvlJc w:val="left"/>
        <w:pPr>
          <w:tabs>
            <w:tab w:val="num" w:pos="1440"/>
          </w:tabs>
          <w:ind w:left="1440" w:hanging="360"/>
        </w:pPr>
        <w:rPr>
          <w:rFonts w:ascii="Symbol" w:hAnsi="Symbol" w:hint="default"/>
          <w:sz w:val="20"/>
        </w:rPr>
      </w:lvl>
    </w:lvlOverride>
  </w:num>
  <w:num w:numId="24" w16cid:durableId="1271202129">
    <w:abstractNumId w:val="4"/>
  </w:num>
  <w:num w:numId="25" w16cid:durableId="1026374269">
    <w:abstractNumId w:val="5"/>
  </w:num>
  <w:num w:numId="26" w16cid:durableId="362482345">
    <w:abstractNumId w:val="21"/>
  </w:num>
  <w:num w:numId="27" w16cid:durableId="2020233885">
    <w:abstractNumId w:val="19"/>
  </w:num>
  <w:num w:numId="28" w16cid:durableId="1120881848">
    <w:abstractNumId w:val="14"/>
  </w:num>
  <w:num w:numId="29" w16cid:durableId="1987124968">
    <w:abstractNumId w:val="13"/>
  </w:num>
  <w:num w:numId="30" w16cid:durableId="854926035">
    <w:abstractNumId w:val="13"/>
    <w:lvlOverride w:ilvl="1">
      <w:lvl w:ilvl="1">
        <w:numFmt w:val="bullet"/>
        <w:lvlText w:val=""/>
        <w:lvlJc w:val="left"/>
        <w:pPr>
          <w:tabs>
            <w:tab w:val="num" w:pos="1440"/>
          </w:tabs>
          <w:ind w:left="1440" w:hanging="360"/>
        </w:pPr>
        <w:rPr>
          <w:rFonts w:ascii="Symbol" w:hAnsi="Symbol" w:hint="default"/>
          <w:sz w:val="20"/>
        </w:rPr>
      </w:lvl>
    </w:lvlOverride>
  </w:num>
  <w:num w:numId="31" w16cid:durableId="1099719569">
    <w:abstractNumId w:val="13"/>
    <w:lvlOverride w:ilvl="1">
      <w:lvl w:ilvl="1">
        <w:numFmt w:val="bullet"/>
        <w:lvlText w:val=""/>
        <w:lvlJc w:val="left"/>
        <w:pPr>
          <w:tabs>
            <w:tab w:val="num" w:pos="1440"/>
          </w:tabs>
          <w:ind w:left="1440" w:hanging="360"/>
        </w:pPr>
        <w:rPr>
          <w:rFonts w:ascii="Symbol" w:hAnsi="Symbol" w:hint="default"/>
          <w:sz w:val="20"/>
        </w:rPr>
      </w:lvl>
    </w:lvlOverride>
  </w:num>
  <w:num w:numId="32" w16cid:durableId="296496118">
    <w:abstractNumId w:val="17"/>
  </w:num>
  <w:num w:numId="33" w16cid:durableId="44840917">
    <w:abstractNumId w:val="15"/>
  </w:num>
  <w:num w:numId="34" w16cid:durableId="605042262">
    <w:abstractNumId w:val="9"/>
  </w:num>
  <w:num w:numId="35" w16cid:durableId="1077098661">
    <w:abstractNumId w:val="7"/>
  </w:num>
  <w:num w:numId="36" w16cid:durableId="54133914">
    <w:abstractNumId w:val="2"/>
  </w:num>
  <w:num w:numId="37" w16cid:durableId="570164819">
    <w:abstractNumId w:val="10"/>
  </w:num>
  <w:num w:numId="38" w16cid:durableId="594292934">
    <w:abstractNumId w:val="16"/>
  </w:num>
  <w:num w:numId="39" w16cid:durableId="855734543">
    <w:abstractNumId w:val="18"/>
  </w:num>
  <w:num w:numId="40" w16cid:durableId="1881744132">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16cid:durableId="1345785753">
    <w:abstractNumId w:val="1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36"/>
    <w:rsid w:val="0000723B"/>
    <w:rsid w:val="003124FA"/>
    <w:rsid w:val="006F6136"/>
    <w:rsid w:val="00876D4A"/>
    <w:rsid w:val="00C134C6"/>
    <w:rsid w:val="00D8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75F1"/>
  <w15:chartTrackingRefBased/>
  <w15:docId w15:val="{B20FEF70-3498-4F8D-859C-6DF972A7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136"/>
    <w:pPr>
      <w:widowControl w:val="0"/>
    </w:pPr>
  </w:style>
  <w:style w:type="paragraph" w:styleId="1">
    <w:name w:val="heading 1"/>
    <w:basedOn w:val="a"/>
    <w:next w:val="a"/>
    <w:link w:val="10"/>
    <w:uiPriority w:val="9"/>
    <w:qFormat/>
    <w:rsid w:val="006F613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F613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F613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F613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F613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F613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F613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613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F613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613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F613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F613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F6136"/>
    <w:rPr>
      <w:rFonts w:cstheme="majorBidi"/>
      <w:color w:val="2F5496" w:themeColor="accent1" w:themeShade="BF"/>
      <w:sz w:val="28"/>
      <w:szCs w:val="28"/>
    </w:rPr>
  </w:style>
  <w:style w:type="character" w:customStyle="1" w:styleId="50">
    <w:name w:val="标题 5 字符"/>
    <w:basedOn w:val="a0"/>
    <w:link w:val="5"/>
    <w:uiPriority w:val="9"/>
    <w:semiHidden/>
    <w:rsid w:val="006F6136"/>
    <w:rPr>
      <w:rFonts w:cstheme="majorBidi"/>
      <w:color w:val="2F5496" w:themeColor="accent1" w:themeShade="BF"/>
      <w:sz w:val="24"/>
    </w:rPr>
  </w:style>
  <w:style w:type="character" w:customStyle="1" w:styleId="60">
    <w:name w:val="标题 6 字符"/>
    <w:basedOn w:val="a0"/>
    <w:link w:val="6"/>
    <w:uiPriority w:val="9"/>
    <w:semiHidden/>
    <w:rsid w:val="006F6136"/>
    <w:rPr>
      <w:rFonts w:cstheme="majorBidi"/>
      <w:b/>
      <w:bCs/>
      <w:color w:val="2F5496" w:themeColor="accent1" w:themeShade="BF"/>
    </w:rPr>
  </w:style>
  <w:style w:type="character" w:customStyle="1" w:styleId="70">
    <w:name w:val="标题 7 字符"/>
    <w:basedOn w:val="a0"/>
    <w:link w:val="7"/>
    <w:uiPriority w:val="9"/>
    <w:semiHidden/>
    <w:rsid w:val="006F6136"/>
    <w:rPr>
      <w:rFonts w:cstheme="majorBidi"/>
      <w:b/>
      <w:bCs/>
      <w:color w:val="595959" w:themeColor="text1" w:themeTint="A6"/>
    </w:rPr>
  </w:style>
  <w:style w:type="character" w:customStyle="1" w:styleId="80">
    <w:name w:val="标题 8 字符"/>
    <w:basedOn w:val="a0"/>
    <w:link w:val="8"/>
    <w:uiPriority w:val="9"/>
    <w:semiHidden/>
    <w:rsid w:val="006F6136"/>
    <w:rPr>
      <w:rFonts w:cstheme="majorBidi"/>
      <w:color w:val="595959" w:themeColor="text1" w:themeTint="A6"/>
    </w:rPr>
  </w:style>
  <w:style w:type="character" w:customStyle="1" w:styleId="90">
    <w:name w:val="标题 9 字符"/>
    <w:basedOn w:val="a0"/>
    <w:link w:val="9"/>
    <w:uiPriority w:val="9"/>
    <w:semiHidden/>
    <w:rsid w:val="006F6136"/>
    <w:rPr>
      <w:rFonts w:eastAsiaTheme="majorEastAsia" w:cstheme="majorBidi"/>
      <w:color w:val="595959" w:themeColor="text1" w:themeTint="A6"/>
    </w:rPr>
  </w:style>
  <w:style w:type="paragraph" w:styleId="a3">
    <w:name w:val="Title"/>
    <w:basedOn w:val="a"/>
    <w:next w:val="a"/>
    <w:link w:val="a4"/>
    <w:uiPriority w:val="10"/>
    <w:qFormat/>
    <w:rsid w:val="006F613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61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613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61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6136"/>
    <w:pPr>
      <w:spacing w:before="160"/>
      <w:jc w:val="center"/>
    </w:pPr>
    <w:rPr>
      <w:i/>
      <w:iCs/>
      <w:color w:val="404040" w:themeColor="text1" w:themeTint="BF"/>
    </w:rPr>
  </w:style>
  <w:style w:type="character" w:customStyle="1" w:styleId="a8">
    <w:name w:val="引用 字符"/>
    <w:basedOn w:val="a0"/>
    <w:link w:val="a7"/>
    <w:uiPriority w:val="29"/>
    <w:rsid w:val="006F6136"/>
    <w:rPr>
      <w:i/>
      <w:iCs/>
      <w:color w:val="404040" w:themeColor="text1" w:themeTint="BF"/>
    </w:rPr>
  </w:style>
  <w:style w:type="paragraph" w:styleId="a9">
    <w:name w:val="List Paragraph"/>
    <w:basedOn w:val="a"/>
    <w:uiPriority w:val="34"/>
    <w:qFormat/>
    <w:rsid w:val="006F6136"/>
    <w:pPr>
      <w:ind w:left="720"/>
      <w:contextualSpacing/>
    </w:pPr>
  </w:style>
  <w:style w:type="character" w:styleId="aa">
    <w:name w:val="Intense Emphasis"/>
    <w:basedOn w:val="a0"/>
    <w:uiPriority w:val="21"/>
    <w:qFormat/>
    <w:rsid w:val="006F6136"/>
    <w:rPr>
      <w:i/>
      <w:iCs/>
      <w:color w:val="2F5496" w:themeColor="accent1" w:themeShade="BF"/>
    </w:rPr>
  </w:style>
  <w:style w:type="paragraph" w:styleId="ab">
    <w:name w:val="Intense Quote"/>
    <w:basedOn w:val="a"/>
    <w:next w:val="a"/>
    <w:link w:val="ac"/>
    <w:uiPriority w:val="30"/>
    <w:qFormat/>
    <w:rsid w:val="006F6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F6136"/>
    <w:rPr>
      <w:i/>
      <w:iCs/>
      <w:color w:val="2F5496" w:themeColor="accent1" w:themeShade="BF"/>
    </w:rPr>
  </w:style>
  <w:style w:type="character" w:styleId="ad">
    <w:name w:val="Intense Reference"/>
    <w:basedOn w:val="a0"/>
    <w:uiPriority w:val="32"/>
    <w:qFormat/>
    <w:rsid w:val="006F6136"/>
    <w:rPr>
      <w:b/>
      <w:bCs/>
      <w:smallCaps/>
      <w:color w:val="2F5496" w:themeColor="accent1" w:themeShade="BF"/>
      <w:spacing w:val="5"/>
    </w:rPr>
  </w:style>
  <w:style w:type="character" w:styleId="ae">
    <w:name w:val="Hyperlink"/>
    <w:basedOn w:val="a0"/>
    <w:uiPriority w:val="99"/>
    <w:unhideWhenUsed/>
    <w:rsid w:val="006F6136"/>
    <w:rPr>
      <w:color w:val="0563C1" w:themeColor="hyperlink"/>
      <w:u w:val="single"/>
    </w:rPr>
  </w:style>
  <w:style w:type="character" w:styleId="af">
    <w:name w:val="Unresolved Mention"/>
    <w:basedOn w:val="a0"/>
    <w:uiPriority w:val="99"/>
    <w:semiHidden/>
    <w:unhideWhenUsed/>
    <w:rsid w:val="006F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018">
      <w:bodyDiv w:val="1"/>
      <w:marLeft w:val="0"/>
      <w:marRight w:val="0"/>
      <w:marTop w:val="0"/>
      <w:marBottom w:val="0"/>
      <w:divBdr>
        <w:top w:val="none" w:sz="0" w:space="0" w:color="auto"/>
        <w:left w:val="none" w:sz="0" w:space="0" w:color="auto"/>
        <w:bottom w:val="none" w:sz="0" w:space="0" w:color="auto"/>
        <w:right w:val="none" w:sz="0" w:space="0" w:color="auto"/>
      </w:divBdr>
    </w:div>
    <w:div w:id="123037293">
      <w:bodyDiv w:val="1"/>
      <w:marLeft w:val="0"/>
      <w:marRight w:val="0"/>
      <w:marTop w:val="0"/>
      <w:marBottom w:val="0"/>
      <w:divBdr>
        <w:top w:val="none" w:sz="0" w:space="0" w:color="auto"/>
        <w:left w:val="none" w:sz="0" w:space="0" w:color="auto"/>
        <w:bottom w:val="none" w:sz="0" w:space="0" w:color="auto"/>
        <w:right w:val="none" w:sz="0" w:space="0" w:color="auto"/>
      </w:divBdr>
    </w:div>
    <w:div w:id="124547639">
      <w:bodyDiv w:val="1"/>
      <w:marLeft w:val="0"/>
      <w:marRight w:val="0"/>
      <w:marTop w:val="0"/>
      <w:marBottom w:val="0"/>
      <w:divBdr>
        <w:top w:val="none" w:sz="0" w:space="0" w:color="auto"/>
        <w:left w:val="none" w:sz="0" w:space="0" w:color="auto"/>
        <w:bottom w:val="none" w:sz="0" w:space="0" w:color="auto"/>
        <w:right w:val="none" w:sz="0" w:space="0" w:color="auto"/>
      </w:divBdr>
    </w:div>
    <w:div w:id="171771550">
      <w:bodyDiv w:val="1"/>
      <w:marLeft w:val="0"/>
      <w:marRight w:val="0"/>
      <w:marTop w:val="0"/>
      <w:marBottom w:val="0"/>
      <w:divBdr>
        <w:top w:val="none" w:sz="0" w:space="0" w:color="auto"/>
        <w:left w:val="none" w:sz="0" w:space="0" w:color="auto"/>
        <w:bottom w:val="none" w:sz="0" w:space="0" w:color="auto"/>
        <w:right w:val="none" w:sz="0" w:space="0" w:color="auto"/>
      </w:divBdr>
      <w:divsChild>
        <w:div w:id="928807111">
          <w:marLeft w:val="0"/>
          <w:marRight w:val="0"/>
          <w:marTop w:val="0"/>
          <w:marBottom w:val="0"/>
          <w:divBdr>
            <w:top w:val="none" w:sz="0" w:space="0" w:color="auto"/>
            <w:left w:val="none" w:sz="0" w:space="0" w:color="auto"/>
            <w:bottom w:val="none" w:sz="0" w:space="0" w:color="auto"/>
            <w:right w:val="none" w:sz="0" w:space="0" w:color="auto"/>
          </w:divBdr>
        </w:div>
      </w:divsChild>
    </w:div>
    <w:div w:id="213003148">
      <w:bodyDiv w:val="1"/>
      <w:marLeft w:val="0"/>
      <w:marRight w:val="0"/>
      <w:marTop w:val="0"/>
      <w:marBottom w:val="0"/>
      <w:divBdr>
        <w:top w:val="none" w:sz="0" w:space="0" w:color="auto"/>
        <w:left w:val="none" w:sz="0" w:space="0" w:color="auto"/>
        <w:bottom w:val="none" w:sz="0" w:space="0" w:color="auto"/>
        <w:right w:val="none" w:sz="0" w:space="0" w:color="auto"/>
      </w:divBdr>
      <w:divsChild>
        <w:div w:id="684138702">
          <w:marLeft w:val="288"/>
          <w:marRight w:val="0"/>
          <w:marTop w:val="0"/>
          <w:marBottom w:val="360"/>
          <w:divBdr>
            <w:top w:val="single" w:sz="6" w:space="11" w:color="BCE8F1"/>
            <w:left w:val="single" w:sz="6" w:space="11" w:color="BCE8F1"/>
            <w:bottom w:val="single" w:sz="6" w:space="11" w:color="BCE8F1"/>
            <w:right w:val="single" w:sz="6" w:space="11" w:color="BCE8F1"/>
          </w:divBdr>
        </w:div>
      </w:divsChild>
    </w:div>
    <w:div w:id="266156483">
      <w:bodyDiv w:val="1"/>
      <w:marLeft w:val="0"/>
      <w:marRight w:val="0"/>
      <w:marTop w:val="0"/>
      <w:marBottom w:val="0"/>
      <w:divBdr>
        <w:top w:val="none" w:sz="0" w:space="0" w:color="auto"/>
        <w:left w:val="none" w:sz="0" w:space="0" w:color="auto"/>
        <w:bottom w:val="none" w:sz="0" w:space="0" w:color="auto"/>
        <w:right w:val="none" w:sz="0" w:space="0" w:color="auto"/>
      </w:divBdr>
      <w:divsChild>
        <w:div w:id="220874064">
          <w:marLeft w:val="0"/>
          <w:marRight w:val="0"/>
          <w:marTop w:val="0"/>
          <w:marBottom w:val="0"/>
          <w:divBdr>
            <w:top w:val="none" w:sz="0" w:space="0" w:color="auto"/>
            <w:left w:val="none" w:sz="0" w:space="0" w:color="auto"/>
            <w:bottom w:val="none" w:sz="0" w:space="0" w:color="auto"/>
            <w:right w:val="none" w:sz="0" w:space="0" w:color="auto"/>
          </w:divBdr>
        </w:div>
        <w:div w:id="1207453811">
          <w:marLeft w:val="0"/>
          <w:marRight w:val="0"/>
          <w:marTop w:val="0"/>
          <w:marBottom w:val="0"/>
          <w:divBdr>
            <w:top w:val="none" w:sz="0" w:space="0" w:color="auto"/>
            <w:left w:val="none" w:sz="0" w:space="0" w:color="auto"/>
            <w:bottom w:val="none" w:sz="0" w:space="0" w:color="auto"/>
            <w:right w:val="none" w:sz="0" w:space="0" w:color="auto"/>
          </w:divBdr>
          <w:divsChild>
            <w:div w:id="701201592">
              <w:marLeft w:val="0"/>
              <w:marRight w:val="0"/>
              <w:marTop w:val="0"/>
              <w:marBottom w:val="0"/>
              <w:divBdr>
                <w:top w:val="none" w:sz="0" w:space="0" w:color="auto"/>
                <w:left w:val="none" w:sz="0" w:space="0" w:color="auto"/>
                <w:bottom w:val="none" w:sz="0" w:space="0" w:color="auto"/>
                <w:right w:val="none" w:sz="0" w:space="0" w:color="auto"/>
              </w:divBdr>
              <w:divsChild>
                <w:div w:id="299384063">
                  <w:marLeft w:val="0"/>
                  <w:marRight w:val="0"/>
                  <w:marTop w:val="0"/>
                  <w:marBottom w:val="0"/>
                  <w:divBdr>
                    <w:top w:val="none" w:sz="0" w:space="0" w:color="auto"/>
                    <w:left w:val="none" w:sz="0" w:space="0" w:color="auto"/>
                    <w:bottom w:val="none" w:sz="0" w:space="0" w:color="auto"/>
                    <w:right w:val="none" w:sz="0" w:space="0" w:color="auto"/>
                  </w:divBdr>
                  <w:divsChild>
                    <w:div w:id="860507368">
                      <w:marLeft w:val="0"/>
                      <w:marRight w:val="0"/>
                      <w:marTop w:val="0"/>
                      <w:marBottom w:val="0"/>
                      <w:divBdr>
                        <w:top w:val="none" w:sz="0" w:space="0" w:color="auto"/>
                        <w:left w:val="none" w:sz="0" w:space="0" w:color="auto"/>
                        <w:bottom w:val="none" w:sz="0" w:space="0" w:color="auto"/>
                        <w:right w:val="none" w:sz="0" w:space="0" w:color="auto"/>
                      </w:divBdr>
                      <w:divsChild>
                        <w:div w:id="1232425667">
                          <w:marLeft w:val="-225"/>
                          <w:marRight w:val="-225"/>
                          <w:marTop w:val="0"/>
                          <w:marBottom w:val="0"/>
                          <w:divBdr>
                            <w:top w:val="none" w:sz="0" w:space="0" w:color="auto"/>
                            <w:left w:val="none" w:sz="0" w:space="0" w:color="auto"/>
                            <w:bottom w:val="none" w:sz="0" w:space="0" w:color="auto"/>
                            <w:right w:val="none" w:sz="0" w:space="0" w:color="auto"/>
                          </w:divBdr>
                          <w:divsChild>
                            <w:div w:id="48309092">
                              <w:marLeft w:val="1825"/>
                              <w:marRight w:val="0"/>
                              <w:marTop w:val="0"/>
                              <w:marBottom w:val="0"/>
                              <w:divBdr>
                                <w:top w:val="none" w:sz="0" w:space="0" w:color="auto"/>
                                <w:left w:val="none" w:sz="0" w:space="0" w:color="auto"/>
                                <w:bottom w:val="none" w:sz="0" w:space="0" w:color="auto"/>
                                <w:right w:val="none" w:sz="0" w:space="0" w:color="auto"/>
                              </w:divBdr>
                              <w:divsChild>
                                <w:div w:id="1532498979">
                                  <w:marLeft w:val="0"/>
                                  <w:marRight w:val="0"/>
                                  <w:marTop w:val="0"/>
                                  <w:marBottom w:val="36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 w:id="436365899">
      <w:bodyDiv w:val="1"/>
      <w:marLeft w:val="0"/>
      <w:marRight w:val="0"/>
      <w:marTop w:val="0"/>
      <w:marBottom w:val="0"/>
      <w:divBdr>
        <w:top w:val="none" w:sz="0" w:space="0" w:color="auto"/>
        <w:left w:val="none" w:sz="0" w:space="0" w:color="auto"/>
        <w:bottom w:val="none" w:sz="0" w:space="0" w:color="auto"/>
        <w:right w:val="none" w:sz="0" w:space="0" w:color="auto"/>
      </w:divBdr>
    </w:div>
    <w:div w:id="484780601">
      <w:bodyDiv w:val="1"/>
      <w:marLeft w:val="0"/>
      <w:marRight w:val="0"/>
      <w:marTop w:val="0"/>
      <w:marBottom w:val="0"/>
      <w:divBdr>
        <w:top w:val="none" w:sz="0" w:space="0" w:color="auto"/>
        <w:left w:val="none" w:sz="0" w:space="0" w:color="auto"/>
        <w:bottom w:val="none" w:sz="0" w:space="0" w:color="auto"/>
        <w:right w:val="none" w:sz="0" w:space="0" w:color="auto"/>
      </w:divBdr>
      <w:divsChild>
        <w:div w:id="430509286">
          <w:marLeft w:val="0"/>
          <w:marRight w:val="0"/>
          <w:marTop w:val="0"/>
          <w:marBottom w:val="0"/>
          <w:divBdr>
            <w:top w:val="none" w:sz="0" w:space="0" w:color="auto"/>
            <w:left w:val="none" w:sz="0" w:space="0" w:color="auto"/>
            <w:bottom w:val="none" w:sz="0" w:space="0" w:color="auto"/>
            <w:right w:val="none" w:sz="0" w:space="0" w:color="auto"/>
          </w:divBdr>
        </w:div>
        <w:div w:id="830679791">
          <w:marLeft w:val="0"/>
          <w:marRight w:val="0"/>
          <w:marTop w:val="0"/>
          <w:marBottom w:val="0"/>
          <w:divBdr>
            <w:top w:val="none" w:sz="0" w:space="0" w:color="auto"/>
            <w:left w:val="none" w:sz="0" w:space="0" w:color="auto"/>
            <w:bottom w:val="none" w:sz="0" w:space="0" w:color="auto"/>
            <w:right w:val="none" w:sz="0" w:space="0" w:color="auto"/>
          </w:divBdr>
          <w:divsChild>
            <w:div w:id="925382501">
              <w:marLeft w:val="0"/>
              <w:marRight w:val="0"/>
              <w:marTop w:val="0"/>
              <w:marBottom w:val="0"/>
              <w:divBdr>
                <w:top w:val="none" w:sz="0" w:space="0" w:color="auto"/>
                <w:left w:val="none" w:sz="0" w:space="0" w:color="auto"/>
                <w:bottom w:val="none" w:sz="0" w:space="0" w:color="auto"/>
                <w:right w:val="none" w:sz="0" w:space="0" w:color="auto"/>
              </w:divBdr>
              <w:divsChild>
                <w:div w:id="1210678923">
                  <w:marLeft w:val="0"/>
                  <w:marRight w:val="0"/>
                  <w:marTop w:val="0"/>
                  <w:marBottom w:val="0"/>
                  <w:divBdr>
                    <w:top w:val="none" w:sz="0" w:space="0" w:color="auto"/>
                    <w:left w:val="none" w:sz="0" w:space="0" w:color="auto"/>
                    <w:bottom w:val="none" w:sz="0" w:space="0" w:color="auto"/>
                    <w:right w:val="none" w:sz="0" w:space="0" w:color="auto"/>
                  </w:divBdr>
                  <w:divsChild>
                    <w:div w:id="16762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4447">
      <w:bodyDiv w:val="1"/>
      <w:marLeft w:val="0"/>
      <w:marRight w:val="0"/>
      <w:marTop w:val="0"/>
      <w:marBottom w:val="0"/>
      <w:divBdr>
        <w:top w:val="none" w:sz="0" w:space="0" w:color="auto"/>
        <w:left w:val="none" w:sz="0" w:space="0" w:color="auto"/>
        <w:bottom w:val="none" w:sz="0" w:space="0" w:color="auto"/>
        <w:right w:val="none" w:sz="0" w:space="0" w:color="auto"/>
      </w:divBdr>
    </w:div>
    <w:div w:id="539509944">
      <w:bodyDiv w:val="1"/>
      <w:marLeft w:val="0"/>
      <w:marRight w:val="0"/>
      <w:marTop w:val="0"/>
      <w:marBottom w:val="0"/>
      <w:divBdr>
        <w:top w:val="none" w:sz="0" w:space="0" w:color="auto"/>
        <w:left w:val="none" w:sz="0" w:space="0" w:color="auto"/>
        <w:bottom w:val="none" w:sz="0" w:space="0" w:color="auto"/>
        <w:right w:val="none" w:sz="0" w:space="0" w:color="auto"/>
      </w:divBdr>
    </w:div>
    <w:div w:id="597955258">
      <w:bodyDiv w:val="1"/>
      <w:marLeft w:val="0"/>
      <w:marRight w:val="0"/>
      <w:marTop w:val="0"/>
      <w:marBottom w:val="0"/>
      <w:divBdr>
        <w:top w:val="none" w:sz="0" w:space="0" w:color="auto"/>
        <w:left w:val="none" w:sz="0" w:space="0" w:color="auto"/>
        <w:bottom w:val="none" w:sz="0" w:space="0" w:color="auto"/>
        <w:right w:val="none" w:sz="0" w:space="0" w:color="auto"/>
      </w:divBdr>
      <w:divsChild>
        <w:div w:id="1208907708">
          <w:marLeft w:val="0"/>
          <w:marRight w:val="0"/>
          <w:marTop w:val="0"/>
          <w:marBottom w:val="0"/>
          <w:divBdr>
            <w:top w:val="single" w:sz="6" w:space="0" w:color="CCCCCC"/>
            <w:left w:val="single" w:sz="6" w:space="0" w:color="CCCCCC"/>
            <w:bottom w:val="single" w:sz="6" w:space="0" w:color="CCCCCC"/>
            <w:right w:val="single" w:sz="6" w:space="0" w:color="CCCCCC"/>
          </w:divBdr>
          <w:divsChild>
            <w:div w:id="859662098">
              <w:marLeft w:val="0"/>
              <w:marRight w:val="0"/>
              <w:marTop w:val="0"/>
              <w:marBottom w:val="0"/>
              <w:divBdr>
                <w:top w:val="none" w:sz="0" w:space="0" w:color="auto"/>
                <w:left w:val="none" w:sz="0" w:space="0" w:color="auto"/>
                <w:bottom w:val="none" w:sz="0" w:space="0" w:color="auto"/>
                <w:right w:val="none" w:sz="0" w:space="0" w:color="auto"/>
              </w:divBdr>
              <w:divsChild>
                <w:div w:id="888148611">
                  <w:marLeft w:val="0"/>
                  <w:marRight w:val="0"/>
                  <w:marTop w:val="0"/>
                  <w:marBottom w:val="0"/>
                  <w:divBdr>
                    <w:top w:val="single" w:sz="6" w:space="0" w:color="CCCCCC"/>
                    <w:left w:val="none" w:sz="0" w:space="0" w:color="auto"/>
                    <w:bottom w:val="none" w:sz="0" w:space="0" w:color="auto"/>
                    <w:right w:val="none" w:sz="0" w:space="0" w:color="auto"/>
                  </w:divBdr>
                  <w:divsChild>
                    <w:div w:id="560136768">
                      <w:marLeft w:val="-225"/>
                      <w:marRight w:val="-225"/>
                      <w:marTop w:val="0"/>
                      <w:marBottom w:val="0"/>
                      <w:divBdr>
                        <w:top w:val="none" w:sz="0" w:space="0" w:color="auto"/>
                        <w:left w:val="none" w:sz="0" w:space="0" w:color="auto"/>
                        <w:bottom w:val="none" w:sz="0" w:space="0" w:color="auto"/>
                        <w:right w:val="none" w:sz="0" w:space="0" w:color="auto"/>
                      </w:divBdr>
                      <w:divsChild>
                        <w:div w:id="110127305">
                          <w:marLeft w:val="3570"/>
                          <w:marRight w:val="0"/>
                          <w:marTop w:val="0"/>
                          <w:marBottom w:val="0"/>
                          <w:divBdr>
                            <w:top w:val="none" w:sz="0" w:space="0" w:color="auto"/>
                            <w:left w:val="none" w:sz="0" w:space="0" w:color="auto"/>
                            <w:bottom w:val="none" w:sz="0" w:space="0" w:color="auto"/>
                            <w:right w:val="none" w:sz="0" w:space="0" w:color="auto"/>
                          </w:divBdr>
                        </w:div>
                        <w:div w:id="177930911">
                          <w:marLeft w:val="3570"/>
                          <w:marRight w:val="0"/>
                          <w:marTop w:val="0"/>
                          <w:marBottom w:val="0"/>
                          <w:divBdr>
                            <w:top w:val="none" w:sz="0" w:space="0" w:color="auto"/>
                            <w:left w:val="none" w:sz="0" w:space="0" w:color="auto"/>
                            <w:bottom w:val="none" w:sz="0" w:space="0" w:color="auto"/>
                            <w:right w:val="none" w:sz="0" w:space="0" w:color="auto"/>
                          </w:divBdr>
                        </w:div>
                      </w:divsChild>
                    </w:div>
                    <w:div w:id="2011445505">
                      <w:marLeft w:val="-225"/>
                      <w:marRight w:val="-225"/>
                      <w:marTop w:val="0"/>
                      <w:marBottom w:val="0"/>
                      <w:divBdr>
                        <w:top w:val="none" w:sz="0" w:space="0" w:color="auto"/>
                        <w:left w:val="none" w:sz="0" w:space="0" w:color="auto"/>
                        <w:bottom w:val="none" w:sz="0" w:space="0" w:color="auto"/>
                        <w:right w:val="none" w:sz="0" w:space="0" w:color="auto"/>
                      </w:divBdr>
                      <w:divsChild>
                        <w:div w:id="1340767607">
                          <w:marLeft w:val="5356"/>
                          <w:marRight w:val="0"/>
                          <w:marTop w:val="0"/>
                          <w:marBottom w:val="0"/>
                          <w:divBdr>
                            <w:top w:val="none" w:sz="0" w:space="0" w:color="auto"/>
                            <w:left w:val="none" w:sz="0" w:space="0" w:color="auto"/>
                            <w:bottom w:val="none" w:sz="0" w:space="0" w:color="auto"/>
                            <w:right w:val="none" w:sz="0" w:space="0" w:color="auto"/>
                          </w:divBdr>
                        </w:div>
                      </w:divsChild>
                    </w:div>
                    <w:div w:id="17863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2970">
          <w:marLeft w:val="0"/>
          <w:marRight w:val="0"/>
          <w:marTop w:val="75"/>
          <w:marBottom w:val="0"/>
          <w:divBdr>
            <w:top w:val="single" w:sz="6" w:space="0" w:color="CCCCCC"/>
            <w:left w:val="single" w:sz="6" w:space="0" w:color="CCCCCC"/>
            <w:bottom w:val="single" w:sz="6" w:space="0" w:color="CCCCCC"/>
            <w:right w:val="single" w:sz="6" w:space="0" w:color="CCCCCC"/>
          </w:divBdr>
          <w:divsChild>
            <w:div w:id="139619327">
              <w:marLeft w:val="0"/>
              <w:marRight w:val="0"/>
              <w:marTop w:val="0"/>
              <w:marBottom w:val="0"/>
              <w:divBdr>
                <w:top w:val="none" w:sz="0" w:space="8" w:color="CCCCCC"/>
                <w:left w:val="none" w:sz="0" w:space="11" w:color="CCCCCC"/>
                <w:bottom w:val="none" w:sz="0" w:space="0" w:color="auto"/>
                <w:right w:val="none" w:sz="0" w:space="11" w:color="CCCCCC"/>
              </w:divBdr>
            </w:div>
          </w:divsChild>
        </w:div>
      </w:divsChild>
    </w:div>
    <w:div w:id="615066270">
      <w:bodyDiv w:val="1"/>
      <w:marLeft w:val="0"/>
      <w:marRight w:val="0"/>
      <w:marTop w:val="0"/>
      <w:marBottom w:val="0"/>
      <w:divBdr>
        <w:top w:val="none" w:sz="0" w:space="0" w:color="auto"/>
        <w:left w:val="none" w:sz="0" w:space="0" w:color="auto"/>
        <w:bottom w:val="none" w:sz="0" w:space="0" w:color="auto"/>
        <w:right w:val="none" w:sz="0" w:space="0" w:color="auto"/>
      </w:divBdr>
    </w:div>
    <w:div w:id="725379362">
      <w:bodyDiv w:val="1"/>
      <w:marLeft w:val="0"/>
      <w:marRight w:val="0"/>
      <w:marTop w:val="0"/>
      <w:marBottom w:val="0"/>
      <w:divBdr>
        <w:top w:val="none" w:sz="0" w:space="0" w:color="auto"/>
        <w:left w:val="none" w:sz="0" w:space="0" w:color="auto"/>
        <w:bottom w:val="none" w:sz="0" w:space="0" w:color="auto"/>
        <w:right w:val="none" w:sz="0" w:space="0" w:color="auto"/>
      </w:divBdr>
      <w:divsChild>
        <w:div w:id="511574678">
          <w:marLeft w:val="0"/>
          <w:marRight w:val="0"/>
          <w:marTop w:val="0"/>
          <w:marBottom w:val="0"/>
          <w:divBdr>
            <w:top w:val="none" w:sz="0" w:space="0" w:color="auto"/>
            <w:left w:val="none" w:sz="0" w:space="0" w:color="auto"/>
            <w:bottom w:val="none" w:sz="0" w:space="0" w:color="auto"/>
            <w:right w:val="none" w:sz="0" w:space="0" w:color="auto"/>
          </w:divBdr>
        </w:div>
        <w:div w:id="1536768078">
          <w:marLeft w:val="0"/>
          <w:marRight w:val="0"/>
          <w:marTop w:val="0"/>
          <w:marBottom w:val="0"/>
          <w:divBdr>
            <w:top w:val="none" w:sz="0" w:space="0" w:color="auto"/>
            <w:left w:val="none" w:sz="0" w:space="0" w:color="auto"/>
            <w:bottom w:val="none" w:sz="0" w:space="0" w:color="auto"/>
            <w:right w:val="none" w:sz="0" w:space="0" w:color="auto"/>
          </w:divBdr>
          <w:divsChild>
            <w:div w:id="1853910850">
              <w:marLeft w:val="0"/>
              <w:marRight w:val="0"/>
              <w:marTop w:val="0"/>
              <w:marBottom w:val="0"/>
              <w:divBdr>
                <w:top w:val="none" w:sz="0" w:space="0" w:color="auto"/>
                <w:left w:val="none" w:sz="0" w:space="0" w:color="auto"/>
                <w:bottom w:val="none" w:sz="0" w:space="0" w:color="auto"/>
                <w:right w:val="none" w:sz="0" w:space="0" w:color="auto"/>
              </w:divBdr>
              <w:divsChild>
                <w:div w:id="1368212838">
                  <w:marLeft w:val="0"/>
                  <w:marRight w:val="0"/>
                  <w:marTop w:val="0"/>
                  <w:marBottom w:val="0"/>
                  <w:divBdr>
                    <w:top w:val="none" w:sz="0" w:space="0" w:color="auto"/>
                    <w:left w:val="none" w:sz="0" w:space="0" w:color="auto"/>
                    <w:bottom w:val="none" w:sz="0" w:space="0" w:color="auto"/>
                    <w:right w:val="none" w:sz="0" w:space="0" w:color="auto"/>
                  </w:divBdr>
                  <w:divsChild>
                    <w:div w:id="852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6603">
      <w:bodyDiv w:val="1"/>
      <w:marLeft w:val="0"/>
      <w:marRight w:val="0"/>
      <w:marTop w:val="0"/>
      <w:marBottom w:val="0"/>
      <w:divBdr>
        <w:top w:val="none" w:sz="0" w:space="0" w:color="auto"/>
        <w:left w:val="none" w:sz="0" w:space="0" w:color="auto"/>
        <w:bottom w:val="none" w:sz="0" w:space="0" w:color="auto"/>
        <w:right w:val="none" w:sz="0" w:space="0" w:color="auto"/>
      </w:divBdr>
    </w:div>
    <w:div w:id="835657386">
      <w:bodyDiv w:val="1"/>
      <w:marLeft w:val="0"/>
      <w:marRight w:val="0"/>
      <w:marTop w:val="0"/>
      <w:marBottom w:val="0"/>
      <w:divBdr>
        <w:top w:val="none" w:sz="0" w:space="0" w:color="auto"/>
        <w:left w:val="none" w:sz="0" w:space="0" w:color="auto"/>
        <w:bottom w:val="none" w:sz="0" w:space="0" w:color="auto"/>
        <w:right w:val="none" w:sz="0" w:space="0" w:color="auto"/>
      </w:divBdr>
      <w:divsChild>
        <w:div w:id="1595045974">
          <w:marLeft w:val="0"/>
          <w:marRight w:val="0"/>
          <w:marTop w:val="0"/>
          <w:marBottom w:val="0"/>
          <w:divBdr>
            <w:top w:val="none" w:sz="0" w:space="0" w:color="auto"/>
            <w:left w:val="none" w:sz="0" w:space="0" w:color="auto"/>
            <w:bottom w:val="none" w:sz="0" w:space="0" w:color="auto"/>
            <w:right w:val="none" w:sz="0" w:space="0" w:color="auto"/>
          </w:divBdr>
        </w:div>
        <w:div w:id="934241765">
          <w:marLeft w:val="0"/>
          <w:marRight w:val="0"/>
          <w:marTop w:val="0"/>
          <w:marBottom w:val="0"/>
          <w:divBdr>
            <w:top w:val="none" w:sz="0" w:space="0" w:color="auto"/>
            <w:left w:val="none" w:sz="0" w:space="0" w:color="auto"/>
            <w:bottom w:val="none" w:sz="0" w:space="0" w:color="auto"/>
            <w:right w:val="none" w:sz="0" w:space="0" w:color="auto"/>
          </w:divBdr>
          <w:divsChild>
            <w:div w:id="477265680">
              <w:marLeft w:val="0"/>
              <w:marRight w:val="0"/>
              <w:marTop w:val="0"/>
              <w:marBottom w:val="0"/>
              <w:divBdr>
                <w:top w:val="none" w:sz="0" w:space="0" w:color="auto"/>
                <w:left w:val="none" w:sz="0" w:space="0" w:color="auto"/>
                <w:bottom w:val="none" w:sz="0" w:space="0" w:color="auto"/>
                <w:right w:val="none" w:sz="0" w:space="0" w:color="auto"/>
              </w:divBdr>
              <w:divsChild>
                <w:div w:id="1695576686">
                  <w:marLeft w:val="0"/>
                  <w:marRight w:val="0"/>
                  <w:marTop w:val="0"/>
                  <w:marBottom w:val="0"/>
                  <w:divBdr>
                    <w:top w:val="none" w:sz="0" w:space="0" w:color="auto"/>
                    <w:left w:val="none" w:sz="0" w:space="0" w:color="auto"/>
                    <w:bottom w:val="none" w:sz="0" w:space="0" w:color="auto"/>
                    <w:right w:val="none" w:sz="0" w:space="0" w:color="auto"/>
                  </w:divBdr>
                  <w:divsChild>
                    <w:div w:id="17496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03248">
      <w:bodyDiv w:val="1"/>
      <w:marLeft w:val="0"/>
      <w:marRight w:val="0"/>
      <w:marTop w:val="0"/>
      <w:marBottom w:val="0"/>
      <w:divBdr>
        <w:top w:val="none" w:sz="0" w:space="0" w:color="auto"/>
        <w:left w:val="none" w:sz="0" w:space="0" w:color="auto"/>
        <w:bottom w:val="none" w:sz="0" w:space="0" w:color="auto"/>
        <w:right w:val="none" w:sz="0" w:space="0" w:color="auto"/>
      </w:divBdr>
    </w:div>
    <w:div w:id="873691720">
      <w:bodyDiv w:val="1"/>
      <w:marLeft w:val="0"/>
      <w:marRight w:val="0"/>
      <w:marTop w:val="0"/>
      <w:marBottom w:val="0"/>
      <w:divBdr>
        <w:top w:val="none" w:sz="0" w:space="0" w:color="auto"/>
        <w:left w:val="none" w:sz="0" w:space="0" w:color="auto"/>
        <w:bottom w:val="none" w:sz="0" w:space="0" w:color="auto"/>
        <w:right w:val="none" w:sz="0" w:space="0" w:color="auto"/>
      </w:divBdr>
      <w:divsChild>
        <w:div w:id="561987337">
          <w:marLeft w:val="0"/>
          <w:marRight w:val="0"/>
          <w:marTop w:val="0"/>
          <w:marBottom w:val="0"/>
          <w:divBdr>
            <w:top w:val="none" w:sz="0" w:space="0" w:color="auto"/>
            <w:left w:val="none" w:sz="0" w:space="0" w:color="auto"/>
            <w:bottom w:val="none" w:sz="0" w:space="0" w:color="auto"/>
            <w:right w:val="none" w:sz="0" w:space="0" w:color="auto"/>
          </w:divBdr>
        </w:div>
      </w:divsChild>
    </w:div>
    <w:div w:id="898370027">
      <w:bodyDiv w:val="1"/>
      <w:marLeft w:val="0"/>
      <w:marRight w:val="0"/>
      <w:marTop w:val="0"/>
      <w:marBottom w:val="0"/>
      <w:divBdr>
        <w:top w:val="none" w:sz="0" w:space="0" w:color="auto"/>
        <w:left w:val="none" w:sz="0" w:space="0" w:color="auto"/>
        <w:bottom w:val="none" w:sz="0" w:space="0" w:color="auto"/>
        <w:right w:val="none" w:sz="0" w:space="0" w:color="auto"/>
      </w:divBdr>
    </w:div>
    <w:div w:id="907768807">
      <w:bodyDiv w:val="1"/>
      <w:marLeft w:val="0"/>
      <w:marRight w:val="0"/>
      <w:marTop w:val="0"/>
      <w:marBottom w:val="0"/>
      <w:divBdr>
        <w:top w:val="none" w:sz="0" w:space="0" w:color="auto"/>
        <w:left w:val="none" w:sz="0" w:space="0" w:color="auto"/>
        <w:bottom w:val="none" w:sz="0" w:space="0" w:color="auto"/>
        <w:right w:val="none" w:sz="0" w:space="0" w:color="auto"/>
      </w:divBdr>
    </w:div>
    <w:div w:id="910240733">
      <w:bodyDiv w:val="1"/>
      <w:marLeft w:val="0"/>
      <w:marRight w:val="0"/>
      <w:marTop w:val="0"/>
      <w:marBottom w:val="0"/>
      <w:divBdr>
        <w:top w:val="none" w:sz="0" w:space="0" w:color="auto"/>
        <w:left w:val="none" w:sz="0" w:space="0" w:color="auto"/>
        <w:bottom w:val="none" w:sz="0" w:space="0" w:color="auto"/>
        <w:right w:val="none" w:sz="0" w:space="0" w:color="auto"/>
      </w:divBdr>
      <w:divsChild>
        <w:div w:id="1474787662">
          <w:marLeft w:val="0"/>
          <w:marRight w:val="0"/>
          <w:marTop w:val="0"/>
          <w:marBottom w:val="0"/>
          <w:divBdr>
            <w:top w:val="none" w:sz="0" w:space="0" w:color="auto"/>
            <w:left w:val="none" w:sz="0" w:space="0" w:color="auto"/>
            <w:bottom w:val="none" w:sz="0" w:space="0" w:color="auto"/>
            <w:right w:val="none" w:sz="0" w:space="0" w:color="auto"/>
          </w:divBdr>
        </w:div>
      </w:divsChild>
    </w:div>
    <w:div w:id="970288680">
      <w:bodyDiv w:val="1"/>
      <w:marLeft w:val="0"/>
      <w:marRight w:val="0"/>
      <w:marTop w:val="0"/>
      <w:marBottom w:val="0"/>
      <w:divBdr>
        <w:top w:val="none" w:sz="0" w:space="0" w:color="auto"/>
        <w:left w:val="none" w:sz="0" w:space="0" w:color="auto"/>
        <w:bottom w:val="none" w:sz="0" w:space="0" w:color="auto"/>
        <w:right w:val="none" w:sz="0" w:space="0" w:color="auto"/>
      </w:divBdr>
      <w:divsChild>
        <w:div w:id="743449538">
          <w:marLeft w:val="0"/>
          <w:marRight w:val="0"/>
          <w:marTop w:val="0"/>
          <w:marBottom w:val="0"/>
          <w:divBdr>
            <w:top w:val="none" w:sz="0" w:space="0" w:color="auto"/>
            <w:left w:val="none" w:sz="0" w:space="0" w:color="auto"/>
            <w:bottom w:val="none" w:sz="0" w:space="0" w:color="auto"/>
            <w:right w:val="none" w:sz="0" w:space="0" w:color="auto"/>
          </w:divBdr>
        </w:div>
        <w:div w:id="398207544">
          <w:marLeft w:val="0"/>
          <w:marRight w:val="0"/>
          <w:marTop w:val="0"/>
          <w:marBottom w:val="0"/>
          <w:divBdr>
            <w:top w:val="none" w:sz="0" w:space="0" w:color="auto"/>
            <w:left w:val="none" w:sz="0" w:space="0" w:color="auto"/>
            <w:bottom w:val="none" w:sz="0" w:space="0" w:color="auto"/>
            <w:right w:val="none" w:sz="0" w:space="0" w:color="auto"/>
          </w:divBdr>
          <w:divsChild>
            <w:div w:id="1082265078">
              <w:marLeft w:val="0"/>
              <w:marRight w:val="0"/>
              <w:marTop w:val="0"/>
              <w:marBottom w:val="0"/>
              <w:divBdr>
                <w:top w:val="none" w:sz="0" w:space="0" w:color="auto"/>
                <w:left w:val="none" w:sz="0" w:space="0" w:color="auto"/>
                <w:bottom w:val="none" w:sz="0" w:space="0" w:color="auto"/>
                <w:right w:val="none" w:sz="0" w:space="0" w:color="auto"/>
              </w:divBdr>
              <w:divsChild>
                <w:div w:id="785350009">
                  <w:marLeft w:val="0"/>
                  <w:marRight w:val="0"/>
                  <w:marTop w:val="0"/>
                  <w:marBottom w:val="0"/>
                  <w:divBdr>
                    <w:top w:val="none" w:sz="0" w:space="0" w:color="auto"/>
                    <w:left w:val="none" w:sz="0" w:space="0" w:color="auto"/>
                    <w:bottom w:val="none" w:sz="0" w:space="0" w:color="auto"/>
                    <w:right w:val="none" w:sz="0" w:space="0" w:color="auto"/>
                  </w:divBdr>
                  <w:divsChild>
                    <w:div w:id="12577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80042">
      <w:bodyDiv w:val="1"/>
      <w:marLeft w:val="0"/>
      <w:marRight w:val="0"/>
      <w:marTop w:val="0"/>
      <w:marBottom w:val="0"/>
      <w:divBdr>
        <w:top w:val="none" w:sz="0" w:space="0" w:color="auto"/>
        <w:left w:val="none" w:sz="0" w:space="0" w:color="auto"/>
        <w:bottom w:val="none" w:sz="0" w:space="0" w:color="auto"/>
        <w:right w:val="none" w:sz="0" w:space="0" w:color="auto"/>
      </w:divBdr>
    </w:div>
    <w:div w:id="1061093877">
      <w:bodyDiv w:val="1"/>
      <w:marLeft w:val="0"/>
      <w:marRight w:val="0"/>
      <w:marTop w:val="0"/>
      <w:marBottom w:val="0"/>
      <w:divBdr>
        <w:top w:val="none" w:sz="0" w:space="0" w:color="auto"/>
        <w:left w:val="none" w:sz="0" w:space="0" w:color="auto"/>
        <w:bottom w:val="none" w:sz="0" w:space="0" w:color="auto"/>
        <w:right w:val="none" w:sz="0" w:space="0" w:color="auto"/>
      </w:divBdr>
    </w:div>
    <w:div w:id="1085146451">
      <w:bodyDiv w:val="1"/>
      <w:marLeft w:val="0"/>
      <w:marRight w:val="0"/>
      <w:marTop w:val="0"/>
      <w:marBottom w:val="0"/>
      <w:divBdr>
        <w:top w:val="none" w:sz="0" w:space="0" w:color="auto"/>
        <w:left w:val="none" w:sz="0" w:space="0" w:color="auto"/>
        <w:bottom w:val="none" w:sz="0" w:space="0" w:color="auto"/>
        <w:right w:val="none" w:sz="0" w:space="0" w:color="auto"/>
      </w:divBdr>
    </w:div>
    <w:div w:id="1109007698">
      <w:bodyDiv w:val="1"/>
      <w:marLeft w:val="0"/>
      <w:marRight w:val="0"/>
      <w:marTop w:val="0"/>
      <w:marBottom w:val="0"/>
      <w:divBdr>
        <w:top w:val="none" w:sz="0" w:space="0" w:color="auto"/>
        <w:left w:val="none" w:sz="0" w:space="0" w:color="auto"/>
        <w:bottom w:val="none" w:sz="0" w:space="0" w:color="auto"/>
        <w:right w:val="none" w:sz="0" w:space="0" w:color="auto"/>
      </w:divBdr>
    </w:div>
    <w:div w:id="1299259967">
      <w:bodyDiv w:val="1"/>
      <w:marLeft w:val="0"/>
      <w:marRight w:val="0"/>
      <w:marTop w:val="0"/>
      <w:marBottom w:val="0"/>
      <w:divBdr>
        <w:top w:val="none" w:sz="0" w:space="0" w:color="auto"/>
        <w:left w:val="none" w:sz="0" w:space="0" w:color="auto"/>
        <w:bottom w:val="none" w:sz="0" w:space="0" w:color="auto"/>
        <w:right w:val="none" w:sz="0" w:space="0" w:color="auto"/>
      </w:divBdr>
    </w:div>
    <w:div w:id="1323897153">
      <w:bodyDiv w:val="1"/>
      <w:marLeft w:val="0"/>
      <w:marRight w:val="0"/>
      <w:marTop w:val="0"/>
      <w:marBottom w:val="0"/>
      <w:divBdr>
        <w:top w:val="none" w:sz="0" w:space="0" w:color="auto"/>
        <w:left w:val="none" w:sz="0" w:space="0" w:color="auto"/>
        <w:bottom w:val="none" w:sz="0" w:space="0" w:color="auto"/>
        <w:right w:val="none" w:sz="0" w:space="0" w:color="auto"/>
      </w:divBdr>
      <w:divsChild>
        <w:div w:id="578559114">
          <w:marLeft w:val="-225"/>
          <w:marRight w:val="-225"/>
          <w:marTop w:val="0"/>
          <w:marBottom w:val="0"/>
          <w:divBdr>
            <w:top w:val="none" w:sz="0" w:space="0" w:color="auto"/>
            <w:left w:val="none" w:sz="0" w:space="0" w:color="auto"/>
            <w:bottom w:val="none" w:sz="0" w:space="0" w:color="auto"/>
            <w:right w:val="none" w:sz="0" w:space="0" w:color="auto"/>
          </w:divBdr>
          <w:divsChild>
            <w:div w:id="1267419329">
              <w:marLeft w:val="5356"/>
              <w:marRight w:val="0"/>
              <w:marTop w:val="0"/>
              <w:marBottom w:val="0"/>
              <w:divBdr>
                <w:top w:val="none" w:sz="0" w:space="0" w:color="auto"/>
                <w:left w:val="none" w:sz="0" w:space="0" w:color="auto"/>
                <w:bottom w:val="none" w:sz="0" w:space="0" w:color="auto"/>
                <w:right w:val="none" w:sz="0" w:space="0" w:color="auto"/>
              </w:divBdr>
            </w:div>
          </w:divsChild>
        </w:div>
        <w:div w:id="1958901319">
          <w:marLeft w:val="0"/>
          <w:marRight w:val="0"/>
          <w:marTop w:val="0"/>
          <w:marBottom w:val="0"/>
          <w:divBdr>
            <w:top w:val="none" w:sz="0" w:space="0" w:color="auto"/>
            <w:left w:val="none" w:sz="0" w:space="0" w:color="auto"/>
            <w:bottom w:val="none" w:sz="0" w:space="0" w:color="auto"/>
            <w:right w:val="none" w:sz="0" w:space="0" w:color="auto"/>
          </w:divBdr>
        </w:div>
      </w:divsChild>
    </w:div>
    <w:div w:id="1444957021">
      <w:bodyDiv w:val="1"/>
      <w:marLeft w:val="0"/>
      <w:marRight w:val="0"/>
      <w:marTop w:val="0"/>
      <w:marBottom w:val="0"/>
      <w:divBdr>
        <w:top w:val="none" w:sz="0" w:space="0" w:color="auto"/>
        <w:left w:val="none" w:sz="0" w:space="0" w:color="auto"/>
        <w:bottom w:val="none" w:sz="0" w:space="0" w:color="auto"/>
        <w:right w:val="none" w:sz="0" w:space="0" w:color="auto"/>
      </w:divBdr>
      <w:divsChild>
        <w:div w:id="66851424">
          <w:marLeft w:val="0"/>
          <w:marRight w:val="0"/>
          <w:marTop w:val="0"/>
          <w:marBottom w:val="0"/>
          <w:divBdr>
            <w:top w:val="none" w:sz="0" w:space="0" w:color="auto"/>
            <w:left w:val="none" w:sz="0" w:space="0" w:color="auto"/>
            <w:bottom w:val="none" w:sz="0" w:space="0" w:color="auto"/>
            <w:right w:val="none" w:sz="0" w:space="0" w:color="auto"/>
          </w:divBdr>
        </w:div>
        <w:div w:id="358552619">
          <w:marLeft w:val="0"/>
          <w:marRight w:val="0"/>
          <w:marTop w:val="0"/>
          <w:marBottom w:val="0"/>
          <w:divBdr>
            <w:top w:val="none" w:sz="0" w:space="0" w:color="auto"/>
            <w:left w:val="none" w:sz="0" w:space="0" w:color="auto"/>
            <w:bottom w:val="none" w:sz="0" w:space="0" w:color="auto"/>
            <w:right w:val="none" w:sz="0" w:space="0" w:color="auto"/>
          </w:divBdr>
          <w:divsChild>
            <w:div w:id="1769042012">
              <w:marLeft w:val="0"/>
              <w:marRight w:val="0"/>
              <w:marTop w:val="0"/>
              <w:marBottom w:val="0"/>
              <w:divBdr>
                <w:top w:val="none" w:sz="0" w:space="0" w:color="auto"/>
                <w:left w:val="none" w:sz="0" w:space="0" w:color="auto"/>
                <w:bottom w:val="none" w:sz="0" w:space="0" w:color="auto"/>
                <w:right w:val="none" w:sz="0" w:space="0" w:color="auto"/>
              </w:divBdr>
              <w:divsChild>
                <w:div w:id="1222517411">
                  <w:marLeft w:val="0"/>
                  <w:marRight w:val="0"/>
                  <w:marTop w:val="0"/>
                  <w:marBottom w:val="0"/>
                  <w:divBdr>
                    <w:top w:val="none" w:sz="0" w:space="0" w:color="auto"/>
                    <w:left w:val="none" w:sz="0" w:space="0" w:color="auto"/>
                    <w:bottom w:val="none" w:sz="0" w:space="0" w:color="auto"/>
                    <w:right w:val="none" w:sz="0" w:space="0" w:color="auto"/>
                  </w:divBdr>
                  <w:divsChild>
                    <w:div w:id="8635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15909">
      <w:bodyDiv w:val="1"/>
      <w:marLeft w:val="0"/>
      <w:marRight w:val="0"/>
      <w:marTop w:val="0"/>
      <w:marBottom w:val="0"/>
      <w:divBdr>
        <w:top w:val="none" w:sz="0" w:space="0" w:color="auto"/>
        <w:left w:val="none" w:sz="0" w:space="0" w:color="auto"/>
        <w:bottom w:val="none" w:sz="0" w:space="0" w:color="auto"/>
        <w:right w:val="none" w:sz="0" w:space="0" w:color="auto"/>
      </w:divBdr>
    </w:div>
    <w:div w:id="1478454546">
      <w:bodyDiv w:val="1"/>
      <w:marLeft w:val="0"/>
      <w:marRight w:val="0"/>
      <w:marTop w:val="0"/>
      <w:marBottom w:val="0"/>
      <w:divBdr>
        <w:top w:val="none" w:sz="0" w:space="0" w:color="auto"/>
        <w:left w:val="none" w:sz="0" w:space="0" w:color="auto"/>
        <w:bottom w:val="none" w:sz="0" w:space="0" w:color="auto"/>
        <w:right w:val="none" w:sz="0" w:space="0" w:color="auto"/>
      </w:divBdr>
      <w:divsChild>
        <w:div w:id="1240363523">
          <w:marLeft w:val="288"/>
          <w:marRight w:val="0"/>
          <w:marTop w:val="0"/>
          <w:marBottom w:val="360"/>
          <w:divBdr>
            <w:top w:val="single" w:sz="6" w:space="11" w:color="BCE8F1"/>
            <w:left w:val="single" w:sz="6" w:space="11" w:color="BCE8F1"/>
            <w:bottom w:val="single" w:sz="6" w:space="11" w:color="BCE8F1"/>
            <w:right w:val="single" w:sz="6" w:space="11" w:color="BCE8F1"/>
          </w:divBdr>
        </w:div>
      </w:divsChild>
    </w:div>
    <w:div w:id="1552959321">
      <w:bodyDiv w:val="1"/>
      <w:marLeft w:val="0"/>
      <w:marRight w:val="0"/>
      <w:marTop w:val="0"/>
      <w:marBottom w:val="0"/>
      <w:divBdr>
        <w:top w:val="none" w:sz="0" w:space="0" w:color="auto"/>
        <w:left w:val="none" w:sz="0" w:space="0" w:color="auto"/>
        <w:bottom w:val="none" w:sz="0" w:space="0" w:color="auto"/>
        <w:right w:val="none" w:sz="0" w:space="0" w:color="auto"/>
      </w:divBdr>
    </w:div>
    <w:div w:id="1583296129">
      <w:bodyDiv w:val="1"/>
      <w:marLeft w:val="0"/>
      <w:marRight w:val="0"/>
      <w:marTop w:val="0"/>
      <w:marBottom w:val="0"/>
      <w:divBdr>
        <w:top w:val="none" w:sz="0" w:space="0" w:color="auto"/>
        <w:left w:val="none" w:sz="0" w:space="0" w:color="auto"/>
        <w:bottom w:val="none" w:sz="0" w:space="0" w:color="auto"/>
        <w:right w:val="none" w:sz="0" w:space="0" w:color="auto"/>
      </w:divBdr>
    </w:div>
    <w:div w:id="1600674180">
      <w:bodyDiv w:val="1"/>
      <w:marLeft w:val="0"/>
      <w:marRight w:val="0"/>
      <w:marTop w:val="0"/>
      <w:marBottom w:val="0"/>
      <w:divBdr>
        <w:top w:val="none" w:sz="0" w:space="0" w:color="auto"/>
        <w:left w:val="none" w:sz="0" w:space="0" w:color="auto"/>
        <w:bottom w:val="none" w:sz="0" w:space="0" w:color="auto"/>
        <w:right w:val="none" w:sz="0" w:space="0" w:color="auto"/>
      </w:divBdr>
      <w:divsChild>
        <w:div w:id="629702465">
          <w:marLeft w:val="0"/>
          <w:marRight w:val="0"/>
          <w:marTop w:val="0"/>
          <w:marBottom w:val="0"/>
          <w:divBdr>
            <w:top w:val="single" w:sz="6" w:space="0" w:color="CCCCCC"/>
            <w:left w:val="single" w:sz="6" w:space="0" w:color="CCCCCC"/>
            <w:bottom w:val="single" w:sz="6" w:space="0" w:color="CCCCCC"/>
            <w:right w:val="single" w:sz="6" w:space="0" w:color="CCCCCC"/>
          </w:divBdr>
          <w:divsChild>
            <w:div w:id="163984185">
              <w:marLeft w:val="0"/>
              <w:marRight w:val="0"/>
              <w:marTop w:val="0"/>
              <w:marBottom w:val="0"/>
              <w:divBdr>
                <w:top w:val="none" w:sz="0" w:space="0" w:color="auto"/>
                <w:left w:val="none" w:sz="0" w:space="0" w:color="auto"/>
                <w:bottom w:val="none" w:sz="0" w:space="0" w:color="auto"/>
                <w:right w:val="none" w:sz="0" w:space="0" w:color="auto"/>
              </w:divBdr>
              <w:divsChild>
                <w:div w:id="1220019684">
                  <w:marLeft w:val="0"/>
                  <w:marRight w:val="0"/>
                  <w:marTop w:val="0"/>
                  <w:marBottom w:val="0"/>
                  <w:divBdr>
                    <w:top w:val="single" w:sz="6" w:space="0" w:color="CCCCCC"/>
                    <w:left w:val="none" w:sz="0" w:space="0" w:color="auto"/>
                    <w:bottom w:val="none" w:sz="0" w:space="0" w:color="auto"/>
                    <w:right w:val="none" w:sz="0" w:space="0" w:color="auto"/>
                  </w:divBdr>
                  <w:divsChild>
                    <w:div w:id="1410733961">
                      <w:marLeft w:val="-225"/>
                      <w:marRight w:val="-225"/>
                      <w:marTop w:val="0"/>
                      <w:marBottom w:val="0"/>
                      <w:divBdr>
                        <w:top w:val="none" w:sz="0" w:space="0" w:color="auto"/>
                        <w:left w:val="none" w:sz="0" w:space="0" w:color="auto"/>
                        <w:bottom w:val="none" w:sz="0" w:space="0" w:color="auto"/>
                        <w:right w:val="none" w:sz="0" w:space="0" w:color="auto"/>
                      </w:divBdr>
                      <w:divsChild>
                        <w:div w:id="1771201559">
                          <w:marLeft w:val="3570"/>
                          <w:marRight w:val="0"/>
                          <w:marTop w:val="0"/>
                          <w:marBottom w:val="0"/>
                          <w:divBdr>
                            <w:top w:val="none" w:sz="0" w:space="0" w:color="auto"/>
                            <w:left w:val="none" w:sz="0" w:space="0" w:color="auto"/>
                            <w:bottom w:val="none" w:sz="0" w:space="0" w:color="auto"/>
                            <w:right w:val="none" w:sz="0" w:space="0" w:color="auto"/>
                          </w:divBdr>
                        </w:div>
                        <w:div w:id="1878003198">
                          <w:marLeft w:val="3570"/>
                          <w:marRight w:val="0"/>
                          <w:marTop w:val="0"/>
                          <w:marBottom w:val="0"/>
                          <w:divBdr>
                            <w:top w:val="none" w:sz="0" w:space="0" w:color="auto"/>
                            <w:left w:val="none" w:sz="0" w:space="0" w:color="auto"/>
                            <w:bottom w:val="none" w:sz="0" w:space="0" w:color="auto"/>
                            <w:right w:val="none" w:sz="0" w:space="0" w:color="auto"/>
                          </w:divBdr>
                        </w:div>
                      </w:divsChild>
                    </w:div>
                    <w:div w:id="1959599688">
                      <w:marLeft w:val="-225"/>
                      <w:marRight w:val="-225"/>
                      <w:marTop w:val="0"/>
                      <w:marBottom w:val="0"/>
                      <w:divBdr>
                        <w:top w:val="none" w:sz="0" w:space="0" w:color="auto"/>
                        <w:left w:val="none" w:sz="0" w:space="0" w:color="auto"/>
                        <w:bottom w:val="none" w:sz="0" w:space="0" w:color="auto"/>
                        <w:right w:val="none" w:sz="0" w:space="0" w:color="auto"/>
                      </w:divBdr>
                      <w:divsChild>
                        <w:div w:id="1469282656">
                          <w:marLeft w:val="5356"/>
                          <w:marRight w:val="0"/>
                          <w:marTop w:val="0"/>
                          <w:marBottom w:val="0"/>
                          <w:divBdr>
                            <w:top w:val="none" w:sz="0" w:space="0" w:color="auto"/>
                            <w:left w:val="none" w:sz="0" w:space="0" w:color="auto"/>
                            <w:bottom w:val="none" w:sz="0" w:space="0" w:color="auto"/>
                            <w:right w:val="none" w:sz="0" w:space="0" w:color="auto"/>
                          </w:divBdr>
                        </w:div>
                      </w:divsChild>
                    </w:div>
                    <w:div w:id="7896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27718">
          <w:marLeft w:val="0"/>
          <w:marRight w:val="0"/>
          <w:marTop w:val="75"/>
          <w:marBottom w:val="0"/>
          <w:divBdr>
            <w:top w:val="single" w:sz="6" w:space="0" w:color="CCCCCC"/>
            <w:left w:val="single" w:sz="6" w:space="0" w:color="CCCCCC"/>
            <w:bottom w:val="single" w:sz="6" w:space="0" w:color="CCCCCC"/>
            <w:right w:val="single" w:sz="6" w:space="0" w:color="CCCCCC"/>
          </w:divBdr>
          <w:divsChild>
            <w:div w:id="508644487">
              <w:marLeft w:val="0"/>
              <w:marRight w:val="0"/>
              <w:marTop w:val="0"/>
              <w:marBottom w:val="0"/>
              <w:divBdr>
                <w:top w:val="none" w:sz="0" w:space="8" w:color="CCCCCC"/>
                <w:left w:val="none" w:sz="0" w:space="11" w:color="CCCCCC"/>
                <w:bottom w:val="none" w:sz="0" w:space="0" w:color="auto"/>
                <w:right w:val="none" w:sz="0" w:space="11" w:color="CCCCCC"/>
              </w:divBdr>
            </w:div>
          </w:divsChild>
        </w:div>
      </w:divsChild>
    </w:div>
    <w:div w:id="1621642708">
      <w:bodyDiv w:val="1"/>
      <w:marLeft w:val="0"/>
      <w:marRight w:val="0"/>
      <w:marTop w:val="0"/>
      <w:marBottom w:val="0"/>
      <w:divBdr>
        <w:top w:val="none" w:sz="0" w:space="0" w:color="auto"/>
        <w:left w:val="none" w:sz="0" w:space="0" w:color="auto"/>
        <w:bottom w:val="none" w:sz="0" w:space="0" w:color="auto"/>
        <w:right w:val="none" w:sz="0" w:space="0" w:color="auto"/>
      </w:divBdr>
      <w:divsChild>
        <w:div w:id="1048258094">
          <w:marLeft w:val="0"/>
          <w:marRight w:val="0"/>
          <w:marTop w:val="0"/>
          <w:marBottom w:val="0"/>
          <w:divBdr>
            <w:top w:val="none" w:sz="0" w:space="0" w:color="auto"/>
            <w:left w:val="none" w:sz="0" w:space="0" w:color="auto"/>
            <w:bottom w:val="none" w:sz="0" w:space="0" w:color="auto"/>
            <w:right w:val="none" w:sz="0" w:space="0" w:color="auto"/>
          </w:divBdr>
        </w:div>
        <w:div w:id="823593190">
          <w:marLeft w:val="0"/>
          <w:marRight w:val="0"/>
          <w:marTop w:val="0"/>
          <w:marBottom w:val="0"/>
          <w:divBdr>
            <w:top w:val="none" w:sz="0" w:space="0" w:color="auto"/>
            <w:left w:val="none" w:sz="0" w:space="0" w:color="auto"/>
            <w:bottom w:val="none" w:sz="0" w:space="0" w:color="auto"/>
            <w:right w:val="none" w:sz="0" w:space="0" w:color="auto"/>
          </w:divBdr>
          <w:divsChild>
            <w:div w:id="837186836">
              <w:marLeft w:val="0"/>
              <w:marRight w:val="0"/>
              <w:marTop w:val="0"/>
              <w:marBottom w:val="0"/>
              <w:divBdr>
                <w:top w:val="none" w:sz="0" w:space="0" w:color="auto"/>
                <w:left w:val="none" w:sz="0" w:space="0" w:color="auto"/>
                <w:bottom w:val="none" w:sz="0" w:space="0" w:color="auto"/>
                <w:right w:val="none" w:sz="0" w:space="0" w:color="auto"/>
              </w:divBdr>
              <w:divsChild>
                <w:div w:id="1154371207">
                  <w:marLeft w:val="0"/>
                  <w:marRight w:val="0"/>
                  <w:marTop w:val="0"/>
                  <w:marBottom w:val="0"/>
                  <w:divBdr>
                    <w:top w:val="none" w:sz="0" w:space="0" w:color="auto"/>
                    <w:left w:val="none" w:sz="0" w:space="0" w:color="auto"/>
                    <w:bottom w:val="none" w:sz="0" w:space="0" w:color="auto"/>
                    <w:right w:val="none" w:sz="0" w:space="0" w:color="auto"/>
                  </w:divBdr>
                  <w:divsChild>
                    <w:div w:id="1814369867">
                      <w:marLeft w:val="0"/>
                      <w:marRight w:val="0"/>
                      <w:marTop w:val="0"/>
                      <w:marBottom w:val="0"/>
                      <w:divBdr>
                        <w:top w:val="none" w:sz="0" w:space="0" w:color="auto"/>
                        <w:left w:val="none" w:sz="0" w:space="0" w:color="auto"/>
                        <w:bottom w:val="none" w:sz="0" w:space="0" w:color="auto"/>
                        <w:right w:val="none" w:sz="0" w:space="0" w:color="auto"/>
                      </w:divBdr>
                      <w:divsChild>
                        <w:div w:id="1278289408">
                          <w:marLeft w:val="-225"/>
                          <w:marRight w:val="-225"/>
                          <w:marTop w:val="0"/>
                          <w:marBottom w:val="0"/>
                          <w:divBdr>
                            <w:top w:val="none" w:sz="0" w:space="0" w:color="auto"/>
                            <w:left w:val="none" w:sz="0" w:space="0" w:color="auto"/>
                            <w:bottom w:val="none" w:sz="0" w:space="0" w:color="auto"/>
                            <w:right w:val="none" w:sz="0" w:space="0" w:color="auto"/>
                          </w:divBdr>
                          <w:divsChild>
                            <w:div w:id="29765233">
                              <w:marLeft w:val="1825"/>
                              <w:marRight w:val="0"/>
                              <w:marTop w:val="0"/>
                              <w:marBottom w:val="0"/>
                              <w:divBdr>
                                <w:top w:val="none" w:sz="0" w:space="0" w:color="auto"/>
                                <w:left w:val="none" w:sz="0" w:space="0" w:color="auto"/>
                                <w:bottom w:val="none" w:sz="0" w:space="0" w:color="auto"/>
                                <w:right w:val="none" w:sz="0" w:space="0" w:color="auto"/>
                              </w:divBdr>
                              <w:divsChild>
                                <w:div w:id="1458526421">
                                  <w:marLeft w:val="0"/>
                                  <w:marRight w:val="0"/>
                                  <w:marTop w:val="0"/>
                                  <w:marBottom w:val="36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 w:id="1646081208">
      <w:bodyDiv w:val="1"/>
      <w:marLeft w:val="0"/>
      <w:marRight w:val="0"/>
      <w:marTop w:val="0"/>
      <w:marBottom w:val="0"/>
      <w:divBdr>
        <w:top w:val="none" w:sz="0" w:space="0" w:color="auto"/>
        <w:left w:val="none" w:sz="0" w:space="0" w:color="auto"/>
        <w:bottom w:val="none" w:sz="0" w:space="0" w:color="auto"/>
        <w:right w:val="none" w:sz="0" w:space="0" w:color="auto"/>
      </w:divBdr>
    </w:div>
    <w:div w:id="1650477313">
      <w:bodyDiv w:val="1"/>
      <w:marLeft w:val="0"/>
      <w:marRight w:val="0"/>
      <w:marTop w:val="0"/>
      <w:marBottom w:val="0"/>
      <w:divBdr>
        <w:top w:val="none" w:sz="0" w:space="0" w:color="auto"/>
        <w:left w:val="none" w:sz="0" w:space="0" w:color="auto"/>
        <w:bottom w:val="none" w:sz="0" w:space="0" w:color="auto"/>
        <w:right w:val="none" w:sz="0" w:space="0" w:color="auto"/>
      </w:divBdr>
    </w:div>
    <w:div w:id="1774740958">
      <w:bodyDiv w:val="1"/>
      <w:marLeft w:val="0"/>
      <w:marRight w:val="0"/>
      <w:marTop w:val="0"/>
      <w:marBottom w:val="0"/>
      <w:divBdr>
        <w:top w:val="none" w:sz="0" w:space="0" w:color="auto"/>
        <w:left w:val="none" w:sz="0" w:space="0" w:color="auto"/>
        <w:bottom w:val="none" w:sz="0" w:space="0" w:color="auto"/>
        <w:right w:val="none" w:sz="0" w:space="0" w:color="auto"/>
      </w:divBdr>
      <w:divsChild>
        <w:div w:id="1342128259">
          <w:marLeft w:val="0"/>
          <w:marRight w:val="0"/>
          <w:marTop w:val="0"/>
          <w:marBottom w:val="0"/>
          <w:divBdr>
            <w:top w:val="none" w:sz="0" w:space="0" w:color="auto"/>
            <w:left w:val="none" w:sz="0" w:space="0" w:color="auto"/>
            <w:bottom w:val="none" w:sz="0" w:space="0" w:color="auto"/>
            <w:right w:val="none" w:sz="0" w:space="0" w:color="auto"/>
          </w:divBdr>
        </w:div>
      </w:divsChild>
    </w:div>
    <w:div w:id="1783838951">
      <w:bodyDiv w:val="1"/>
      <w:marLeft w:val="0"/>
      <w:marRight w:val="0"/>
      <w:marTop w:val="0"/>
      <w:marBottom w:val="0"/>
      <w:divBdr>
        <w:top w:val="none" w:sz="0" w:space="0" w:color="auto"/>
        <w:left w:val="none" w:sz="0" w:space="0" w:color="auto"/>
        <w:bottom w:val="none" w:sz="0" w:space="0" w:color="auto"/>
        <w:right w:val="none" w:sz="0" w:space="0" w:color="auto"/>
      </w:divBdr>
      <w:divsChild>
        <w:div w:id="456795806">
          <w:marLeft w:val="0"/>
          <w:marRight w:val="0"/>
          <w:marTop w:val="0"/>
          <w:marBottom w:val="0"/>
          <w:divBdr>
            <w:top w:val="none" w:sz="0" w:space="0" w:color="auto"/>
            <w:left w:val="none" w:sz="0" w:space="0" w:color="auto"/>
            <w:bottom w:val="none" w:sz="0" w:space="0" w:color="auto"/>
            <w:right w:val="none" w:sz="0" w:space="0" w:color="auto"/>
          </w:divBdr>
        </w:div>
        <w:div w:id="399134618">
          <w:marLeft w:val="0"/>
          <w:marRight w:val="0"/>
          <w:marTop w:val="0"/>
          <w:marBottom w:val="0"/>
          <w:divBdr>
            <w:top w:val="none" w:sz="0" w:space="0" w:color="auto"/>
            <w:left w:val="none" w:sz="0" w:space="0" w:color="auto"/>
            <w:bottom w:val="none" w:sz="0" w:space="0" w:color="auto"/>
            <w:right w:val="none" w:sz="0" w:space="0" w:color="auto"/>
          </w:divBdr>
          <w:divsChild>
            <w:div w:id="1186333406">
              <w:marLeft w:val="0"/>
              <w:marRight w:val="0"/>
              <w:marTop w:val="0"/>
              <w:marBottom w:val="0"/>
              <w:divBdr>
                <w:top w:val="none" w:sz="0" w:space="0" w:color="auto"/>
                <w:left w:val="none" w:sz="0" w:space="0" w:color="auto"/>
                <w:bottom w:val="none" w:sz="0" w:space="0" w:color="auto"/>
                <w:right w:val="none" w:sz="0" w:space="0" w:color="auto"/>
              </w:divBdr>
              <w:divsChild>
                <w:div w:id="297684375">
                  <w:marLeft w:val="0"/>
                  <w:marRight w:val="0"/>
                  <w:marTop w:val="0"/>
                  <w:marBottom w:val="0"/>
                  <w:divBdr>
                    <w:top w:val="none" w:sz="0" w:space="0" w:color="auto"/>
                    <w:left w:val="none" w:sz="0" w:space="0" w:color="auto"/>
                    <w:bottom w:val="none" w:sz="0" w:space="0" w:color="auto"/>
                    <w:right w:val="none" w:sz="0" w:space="0" w:color="auto"/>
                  </w:divBdr>
                  <w:divsChild>
                    <w:div w:id="2837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6243">
      <w:bodyDiv w:val="1"/>
      <w:marLeft w:val="0"/>
      <w:marRight w:val="0"/>
      <w:marTop w:val="0"/>
      <w:marBottom w:val="0"/>
      <w:divBdr>
        <w:top w:val="none" w:sz="0" w:space="0" w:color="auto"/>
        <w:left w:val="none" w:sz="0" w:space="0" w:color="auto"/>
        <w:bottom w:val="none" w:sz="0" w:space="0" w:color="auto"/>
        <w:right w:val="none" w:sz="0" w:space="0" w:color="auto"/>
      </w:divBdr>
    </w:div>
    <w:div w:id="1862013803">
      <w:bodyDiv w:val="1"/>
      <w:marLeft w:val="0"/>
      <w:marRight w:val="0"/>
      <w:marTop w:val="0"/>
      <w:marBottom w:val="0"/>
      <w:divBdr>
        <w:top w:val="none" w:sz="0" w:space="0" w:color="auto"/>
        <w:left w:val="none" w:sz="0" w:space="0" w:color="auto"/>
        <w:bottom w:val="none" w:sz="0" w:space="0" w:color="auto"/>
        <w:right w:val="none" w:sz="0" w:space="0" w:color="auto"/>
      </w:divBdr>
      <w:divsChild>
        <w:div w:id="1509709450">
          <w:marLeft w:val="-225"/>
          <w:marRight w:val="-225"/>
          <w:marTop w:val="0"/>
          <w:marBottom w:val="0"/>
          <w:divBdr>
            <w:top w:val="none" w:sz="0" w:space="0" w:color="auto"/>
            <w:left w:val="none" w:sz="0" w:space="0" w:color="auto"/>
            <w:bottom w:val="none" w:sz="0" w:space="0" w:color="auto"/>
            <w:right w:val="none" w:sz="0" w:space="0" w:color="auto"/>
          </w:divBdr>
          <w:divsChild>
            <w:div w:id="73742065">
              <w:marLeft w:val="5356"/>
              <w:marRight w:val="0"/>
              <w:marTop w:val="0"/>
              <w:marBottom w:val="0"/>
              <w:divBdr>
                <w:top w:val="none" w:sz="0" w:space="0" w:color="auto"/>
                <w:left w:val="none" w:sz="0" w:space="0" w:color="auto"/>
                <w:bottom w:val="none" w:sz="0" w:space="0" w:color="auto"/>
                <w:right w:val="none" w:sz="0" w:space="0" w:color="auto"/>
              </w:divBdr>
            </w:div>
          </w:divsChild>
        </w:div>
        <w:div w:id="2077392782">
          <w:marLeft w:val="0"/>
          <w:marRight w:val="0"/>
          <w:marTop w:val="0"/>
          <w:marBottom w:val="0"/>
          <w:divBdr>
            <w:top w:val="none" w:sz="0" w:space="0" w:color="auto"/>
            <w:left w:val="none" w:sz="0" w:space="0" w:color="auto"/>
            <w:bottom w:val="none" w:sz="0" w:space="0" w:color="auto"/>
            <w:right w:val="none" w:sz="0" w:space="0" w:color="auto"/>
          </w:divBdr>
        </w:div>
      </w:divsChild>
    </w:div>
    <w:div w:id="1921794447">
      <w:bodyDiv w:val="1"/>
      <w:marLeft w:val="0"/>
      <w:marRight w:val="0"/>
      <w:marTop w:val="0"/>
      <w:marBottom w:val="0"/>
      <w:divBdr>
        <w:top w:val="none" w:sz="0" w:space="0" w:color="auto"/>
        <w:left w:val="none" w:sz="0" w:space="0" w:color="auto"/>
        <w:bottom w:val="none" w:sz="0" w:space="0" w:color="auto"/>
        <w:right w:val="none" w:sz="0" w:space="0" w:color="auto"/>
      </w:divBdr>
    </w:div>
    <w:div w:id="2028285043">
      <w:bodyDiv w:val="1"/>
      <w:marLeft w:val="0"/>
      <w:marRight w:val="0"/>
      <w:marTop w:val="0"/>
      <w:marBottom w:val="0"/>
      <w:divBdr>
        <w:top w:val="none" w:sz="0" w:space="0" w:color="auto"/>
        <w:left w:val="none" w:sz="0" w:space="0" w:color="auto"/>
        <w:bottom w:val="none" w:sz="0" w:space="0" w:color="auto"/>
        <w:right w:val="none" w:sz="0" w:space="0" w:color="auto"/>
      </w:divBdr>
    </w:div>
    <w:div w:id="20596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sha.gov/etools/computer-workstations/components/wrist-palm-support" TargetMode="External"/><Relationship Id="rId18" Type="http://schemas.openxmlformats.org/officeDocument/2006/relationships/image" Target="media/image2.jpeg"/><Relationship Id="rId26" Type="http://schemas.openxmlformats.org/officeDocument/2006/relationships/image" Target="media/image7.png"/><Relationship Id="rId39" Type="http://schemas.openxmlformats.org/officeDocument/2006/relationships/hyperlink" Target="https://www.osha.gov/etools/computer-workstations/components/desks" TargetMode="External"/><Relationship Id="rId21" Type="http://schemas.openxmlformats.org/officeDocument/2006/relationships/image" Target="media/image4.png"/><Relationship Id="rId34" Type="http://schemas.openxmlformats.org/officeDocument/2006/relationships/image" Target="media/image11.jpeg"/><Relationship Id="rId42" Type="http://schemas.openxmlformats.org/officeDocument/2006/relationships/hyperlink" Target="https://www.osha.gov/etools/computer-workstations/components/desks" TargetMode="External"/><Relationship Id="rId47" Type="http://schemas.openxmlformats.org/officeDocument/2006/relationships/image" Target="media/image16.gif"/><Relationship Id="rId50" Type="http://schemas.openxmlformats.org/officeDocument/2006/relationships/hyperlink" Target="https://www.osha.gov/etools/computer-workstations/components" TargetMode="External"/><Relationship Id="rId55" Type="http://schemas.openxmlformats.org/officeDocument/2006/relationships/hyperlink" Target="https://www.osha.gov/etools/computer-workstations/components/chairs" TargetMode="External"/><Relationship Id="rId7" Type="http://schemas.openxmlformats.org/officeDocument/2006/relationships/hyperlink" Target="https://www.osha.gov/etools/computer-workstations" TargetMode="External"/><Relationship Id="rId2" Type="http://schemas.openxmlformats.org/officeDocument/2006/relationships/numbering" Target="numbering.xml"/><Relationship Id="rId16" Type="http://schemas.openxmlformats.org/officeDocument/2006/relationships/hyperlink" Target="https://www.osha.gov/etools/computer-workstations/positions" TargetMode="External"/><Relationship Id="rId29" Type="http://schemas.openxmlformats.org/officeDocument/2006/relationships/hyperlink" Target="https://www.osha.gov/etools/computer-workstations/components" TargetMode="External"/><Relationship Id="rId11" Type="http://schemas.openxmlformats.org/officeDocument/2006/relationships/hyperlink" Target="https://www.osha.gov/etools/computer-workstations/components/pointer-mouse" TargetMode="External"/><Relationship Id="rId24" Type="http://schemas.openxmlformats.org/officeDocument/2006/relationships/hyperlink" Target="https://www.osha.gov/etools/computer-workstations/components/chairs" TargetMode="External"/><Relationship Id="rId32" Type="http://schemas.openxmlformats.org/officeDocument/2006/relationships/hyperlink" Target="https://www.osha.gov/etools/computer-workstations/components/desks" TargetMode="External"/><Relationship Id="rId37" Type="http://schemas.openxmlformats.org/officeDocument/2006/relationships/hyperlink" Target="https://www.osha.gov/etools/computer-workstations/components/monitors" TargetMode="External"/><Relationship Id="rId40" Type="http://schemas.openxmlformats.org/officeDocument/2006/relationships/image" Target="media/image14.jpeg"/><Relationship Id="rId45" Type="http://schemas.openxmlformats.org/officeDocument/2006/relationships/hyperlink" Target="https://www.osha.gov/etools/computer-workstations/positions" TargetMode="External"/><Relationship Id="rId53" Type="http://schemas.openxmlformats.org/officeDocument/2006/relationships/hyperlink" Target="https://www.osha.gov/etools/computer-workstations/components/monitors" TargetMode="External"/><Relationship Id="rId58" Type="http://schemas.openxmlformats.org/officeDocument/2006/relationships/hyperlink" Target="https://www.osha.gov/etools/computer-workstations/workstation-environment"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osha.gov/etools/computer-workstations/positions" TargetMode="External"/><Relationship Id="rId14" Type="http://schemas.openxmlformats.org/officeDocument/2006/relationships/hyperlink" Target="https://www.osha.gov/etools/computer-workstations/component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0.jpeg"/><Relationship Id="rId35" Type="http://schemas.openxmlformats.org/officeDocument/2006/relationships/image" Target="media/image12.jpeg"/><Relationship Id="rId43" Type="http://schemas.openxmlformats.org/officeDocument/2006/relationships/hyperlink" Target="https://www.osha.gov/etools/computer-workstations/components/desks" TargetMode="External"/><Relationship Id="rId48" Type="http://schemas.openxmlformats.org/officeDocument/2006/relationships/image" Target="media/image17.jpeg"/><Relationship Id="rId56" Type="http://schemas.openxmlformats.org/officeDocument/2006/relationships/hyperlink" Target="https://www.osha.gov/etools/computer-workstations/components/document-holders" TargetMode="External"/><Relationship Id="rId8" Type="http://schemas.openxmlformats.org/officeDocument/2006/relationships/hyperlink" Target="https://www.osha.gov/etools/computer-workstations/components/document-holders" TargetMode="External"/><Relationship Id="rId51" Type="http://schemas.openxmlformats.org/officeDocument/2006/relationships/image" Target="media/image18.jpeg"/><Relationship Id="rId3" Type="http://schemas.openxmlformats.org/officeDocument/2006/relationships/styles" Target="styles.xml"/><Relationship Id="rId12" Type="http://schemas.openxmlformats.org/officeDocument/2006/relationships/hyperlink" Target="https://www.osha.gov/etools/computer-workstations/components/telephones" TargetMode="External"/><Relationship Id="rId17" Type="http://schemas.openxmlformats.org/officeDocument/2006/relationships/hyperlink" Target="https://www.osha.gov/etools/computer-workstations/positions" TargetMode="External"/><Relationship Id="rId25" Type="http://schemas.openxmlformats.org/officeDocument/2006/relationships/hyperlink" Target="https://www.osha.gov/etools/computer-workstations/components/chairs" TargetMode="External"/><Relationship Id="rId33" Type="http://schemas.openxmlformats.org/officeDocument/2006/relationships/hyperlink" Target="https://www.osha.gov/etools/computer-workstations/components/desks" TargetMode="External"/><Relationship Id="rId38" Type="http://schemas.openxmlformats.org/officeDocument/2006/relationships/image" Target="media/image13.jpeg"/><Relationship Id="rId46" Type="http://schemas.openxmlformats.org/officeDocument/2006/relationships/image" Target="media/image15.png"/><Relationship Id="rId59" Type="http://schemas.openxmlformats.org/officeDocument/2006/relationships/image" Target="media/image19.png"/><Relationship Id="rId20" Type="http://schemas.openxmlformats.org/officeDocument/2006/relationships/image" Target="media/image3.png"/><Relationship Id="rId41" Type="http://schemas.openxmlformats.org/officeDocument/2006/relationships/hyperlink" Target="https://www.osha.gov/etools/computer-workstations/components/wrist-palm-support" TargetMode="External"/><Relationship Id="rId54" Type="http://schemas.openxmlformats.org/officeDocument/2006/relationships/hyperlink" Target="https://www.osha.gov/etools/computer-workstations/components/keyboard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sha.gov/etools/computer-workstations/components" TargetMode="External"/><Relationship Id="rId15" Type="http://schemas.openxmlformats.org/officeDocument/2006/relationships/image" Target="media/image1.jpeg"/><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osha.gov/etools/computer-workstations/components/monitors" TargetMode="External"/><Relationship Id="rId49" Type="http://schemas.openxmlformats.org/officeDocument/2006/relationships/hyperlink" Target="https://www.osha.gov/etools/computer-workstations/components/chairs" TargetMode="External"/><Relationship Id="rId57" Type="http://schemas.openxmlformats.org/officeDocument/2006/relationships/hyperlink" Target="https://www.osha.gov/etools/computer-workstations/components/document-holders" TargetMode="External"/><Relationship Id="rId10" Type="http://schemas.openxmlformats.org/officeDocument/2006/relationships/hyperlink" Target="https://www.osha.gov/etools/computer-workstations/components/monitors" TargetMode="External"/><Relationship Id="rId31" Type="http://schemas.openxmlformats.org/officeDocument/2006/relationships/hyperlink" Target="https://www.osha.gov/etools/computer-workstations/components/desks" TargetMode="External"/><Relationship Id="rId44" Type="http://schemas.openxmlformats.org/officeDocument/2006/relationships/hyperlink" Target="https://www.osha.gov/etools/computer-workstations/components/work-space" TargetMode="External"/><Relationship Id="rId52" Type="http://schemas.openxmlformats.org/officeDocument/2006/relationships/hyperlink" Target="https://www.osha.gov/etools/computer-workstations/components/document-holders" TargetMode="External"/><Relationship Id="rId6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osha.gov/etools/computer-workstations/components/keyboar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73CD9-0F5B-4A7E-878F-26B118F2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3076</Words>
  <Characters>17537</Characters>
  <Application>Microsoft Office Word</Application>
  <DocSecurity>0</DocSecurity>
  <Lines>146</Lines>
  <Paragraphs>41</Paragraphs>
  <ScaleCrop>false</ScaleCrop>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 de</dc:creator>
  <cp:keywords/>
  <dc:description/>
  <cp:lastModifiedBy>ll de</cp:lastModifiedBy>
  <cp:revision>1</cp:revision>
  <dcterms:created xsi:type="dcterms:W3CDTF">2025-03-07T05:36:00Z</dcterms:created>
  <dcterms:modified xsi:type="dcterms:W3CDTF">2025-03-07T06:25:00Z</dcterms:modified>
</cp:coreProperties>
</file>