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600" w:lineRule="exact"/>
        <w:jc w:val="center"/>
        <w:rPr>
          <w:sz w:val="44"/>
        </w:rPr>
      </w:pPr>
      <w:r>
        <w:rPr>
          <w:rFonts w:hint="eastAsia"/>
          <w:sz w:val="44"/>
        </w:rPr>
        <w:drawing>
          <wp:anchor distT="0" distB="0" distL="114300" distR="114300" simplePos="0" relativeHeight="251659264" behindDoc="0" locked="0" layoutInCell="1" allowOverlap="1">
            <wp:simplePos x="0" y="0"/>
            <wp:positionH relativeFrom="column">
              <wp:posOffset>1533525</wp:posOffset>
            </wp:positionH>
            <wp:positionV relativeFrom="paragraph">
              <wp:posOffset>38100</wp:posOffset>
            </wp:positionV>
            <wp:extent cx="3068320" cy="701040"/>
            <wp:effectExtent l="0" t="0" r="0" b="3810"/>
            <wp:wrapNone/>
            <wp:docPr id="1" name="图片 1" descr="2017年新的校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年新的校1"/>
                    <pic:cNvPicPr>
                      <a:picLocks noChangeAspect="1" noChangeArrowheads="1"/>
                    </pic:cNvPicPr>
                  </pic:nvPicPr>
                  <pic:blipFill>
                    <a:blip r:embed="rId4" cstate="print">
                      <a:biLevel thresh="50000"/>
                      <a:grayscl/>
                      <a:extLst>
                        <a:ext uri="{28A0092B-C50C-407E-A947-70E740481C1C}">
                          <a14:useLocalDpi xmlns:a14="http://schemas.microsoft.com/office/drawing/2010/main" val="0"/>
                        </a:ext>
                      </a:extLst>
                    </a:blip>
                    <a:srcRect/>
                    <a:stretch>
                      <a:fillRect/>
                    </a:stretch>
                  </pic:blipFill>
                  <pic:spPr>
                    <a:xfrm>
                      <a:off x="0" y="0"/>
                      <a:ext cx="3068320" cy="701040"/>
                    </a:xfrm>
                    <a:prstGeom prst="rect">
                      <a:avLst/>
                    </a:prstGeom>
                    <a:noFill/>
                    <a:ln>
                      <a:noFill/>
                    </a:ln>
                  </pic:spPr>
                </pic:pic>
              </a:graphicData>
            </a:graphic>
          </wp:anchor>
        </w:drawing>
      </w:r>
    </w:p>
    <w:p>
      <w:pPr>
        <w:jc w:val="center"/>
        <w:rPr>
          <w:rFonts w:eastAsia="黑体"/>
          <w:sz w:val="44"/>
        </w:rPr>
      </w:pPr>
      <w:r>
        <w:rPr>
          <w:rFonts w:hint="eastAsia" w:eastAsia="黑体"/>
          <w:sz w:val="44"/>
        </w:rPr>
        <w:t>本科毕业论文文献综述</w:t>
      </w:r>
    </w:p>
    <w:p>
      <w:pPr/>
    </w:p>
    <w:p>
      <w:pPr/>
    </w:p>
    <w:p>
      <w:pPr/>
    </w:p>
    <w:p>
      <w:pPr/>
    </w:p>
    <w:p>
      <w:pPr/>
    </w:p>
    <w:p>
      <w:pPr>
        <w:spacing w:line="480" w:lineRule="auto"/>
        <w:ind w:left="1766" w:leftChars="69" w:hanging="1600" w:hangingChars="500"/>
        <w:jc w:val="center"/>
        <w:rPr>
          <w:rFonts w:ascii="黑体" w:eastAsia="黑体"/>
          <w:b/>
          <w:sz w:val="36"/>
          <w:szCs w:val="36"/>
          <w:u w:val="single"/>
        </w:rPr>
      </w:pPr>
      <w:r>
        <w:rPr>
          <w:rFonts w:hint="eastAsia"/>
          <w:sz w:val="32"/>
        </w:rPr>
        <w:t>论文题目：</w:t>
      </w:r>
      <w:r>
        <w:rPr>
          <w:rFonts w:hint="eastAsia"/>
          <w:sz w:val="32"/>
          <w:u w:val="single"/>
        </w:rPr>
        <w:t xml:space="preserve">     </w:t>
      </w:r>
      <w:r>
        <w:rPr>
          <w:rFonts w:hint="eastAsia" w:ascii="黑体" w:eastAsia="黑体"/>
          <w:b/>
          <w:sz w:val="36"/>
          <w:szCs w:val="36"/>
          <w:u w:val="single"/>
        </w:rPr>
        <w:t>基于微信小程序的智慧停车服务</w:t>
      </w:r>
    </w:p>
    <w:p>
      <w:pPr>
        <w:spacing w:line="480" w:lineRule="auto"/>
        <w:ind w:left="1366" w:leftChars="569" w:firstLine="361" w:firstLineChars="100"/>
        <w:jc w:val="center"/>
        <w:rPr>
          <w:sz w:val="32"/>
          <w:u w:val="single"/>
        </w:rPr>
      </w:pPr>
      <w:r>
        <w:rPr>
          <w:rFonts w:hint="eastAsia" w:ascii="黑体" w:eastAsia="黑体"/>
          <w:b/>
          <w:sz w:val="36"/>
          <w:szCs w:val="36"/>
          <w:u w:val="single"/>
        </w:rPr>
        <w:t>系统设计与实现</w:t>
      </w:r>
    </w:p>
    <w:p>
      <w:pPr>
        <w:jc w:val="center"/>
        <w:rPr>
          <w:sz w:val="32"/>
          <w:u w:val="single"/>
        </w:rPr>
      </w:pPr>
      <w:r>
        <w:rPr>
          <w:rFonts w:eastAsia="黑体"/>
          <w:sz w:val="36"/>
          <w:szCs w:val="36"/>
          <w:u w:val="single"/>
        </w:rPr>
        <w:t xml:space="preserve"> Design and implementation of intelligent parking service system based on WeChat applet</w:t>
      </w:r>
    </w:p>
    <w:p>
      <w:pPr>
        <w:rPr>
          <w:sz w:val="32"/>
          <w:u w:val="single"/>
        </w:rPr>
      </w:pPr>
    </w:p>
    <w:p>
      <w:pPr>
        <w:spacing w:line="360" w:lineRule="auto"/>
        <w:ind w:firstLine="1280" w:firstLineChars="400"/>
        <w:rPr>
          <w:sz w:val="32"/>
        </w:rPr>
      </w:pPr>
    </w:p>
    <w:p>
      <w:pPr>
        <w:spacing w:line="360" w:lineRule="auto"/>
        <w:ind w:firstLine="1280" w:firstLineChars="400"/>
        <w:rPr>
          <w:sz w:val="32"/>
        </w:rPr>
      </w:pPr>
    </w:p>
    <w:p>
      <w:pPr>
        <w:spacing w:line="360" w:lineRule="auto"/>
        <w:ind w:firstLine="1280" w:firstLineChars="400"/>
        <w:rPr>
          <w:sz w:val="32"/>
        </w:rPr>
      </w:pPr>
    </w:p>
    <w:p>
      <w:pPr>
        <w:spacing w:line="360" w:lineRule="auto"/>
        <w:ind w:firstLine="1280" w:firstLineChars="400"/>
        <w:rPr>
          <w:sz w:val="32"/>
        </w:rPr>
      </w:pPr>
    </w:p>
    <w:p>
      <w:pPr>
        <w:spacing w:line="360" w:lineRule="auto"/>
        <w:ind w:firstLine="1280" w:firstLineChars="400"/>
        <w:rPr>
          <w:sz w:val="32"/>
        </w:rPr>
      </w:pPr>
    </w:p>
    <w:p>
      <w:pPr>
        <w:tabs>
          <w:tab w:val="left" w:pos="8460"/>
        </w:tabs>
        <w:spacing w:line="480" w:lineRule="auto"/>
        <w:rPr>
          <w:sz w:val="32"/>
          <w:u w:val="single"/>
        </w:rPr>
      </w:pPr>
      <w:r>
        <w:rPr>
          <w:rFonts w:hint="eastAsia"/>
          <w:sz w:val="32"/>
        </w:rPr>
        <w:t>学 生  姓 名：</w:t>
      </w:r>
      <w:r>
        <w:rPr>
          <w:rFonts w:hint="eastAsia"/>
          <w:sz w:val="32"/>
          <w:u w:val="single"/>
        </w:rPr>
        <w:t xml:space="preserve">    林艳婷</w:t>
      </w:r>
      <w:r>
        <w:rPr>
          <w:sz w:val="32"/>
          <w:u w:val="single"/>
        </w:rPr>
        <w:t xml:space="preserve">  </w:t>
      </w:r>
      <w:r>
        <w:rPr>
          <w:rFonts w:hint="eastAsia"/>
          <w:sz w:val="32"/>
          <w:u w:val="single"/>
        </w:rPr>
        <w:t xml:space="preserve"> </w:t>
      </w:r>
      <w:r>
        <w:rPr>
          <w:rFonts w:hint="eastAsia"/>
          <w:sz w:val="32"/>
        </w:rPr>
        <w:t xml:space="preserve">  学  号：</w:t>
      </w:r>
      <w:r>
        <w:rPr>
          <w:rFonts w:hint="eastAsia"/>
          <w:sz w:val="32"/>
          <w:u w:val="single"/>
        </w:rPr>
        <w:t xml:space="preserve"> 150706229     </w:t>
      </w:r>
    </w:p>
    <w:p>
      <w:pPr>
        <w:spacing w:line="480" w:lineRule="auto"/>
        <w:rPr>
          <w:sz w:val="32"/>
        </w:rPr>
      </w:pPr>
      <w:r>
        <w:rPr>
          <w:rFonts w:hint="eastAsia"/>
          <w:sz w:val="32"/>
        </w:rPr>
        <w:t>二级学院名称：</w:t>
      </w:r>
      <w:r>
        <w:rPr>
          <w:rFonts w:hint="eastAsia"/>
          <w:sz w:val="32"/>
          <w:u w:val="single"/>
        </w:rPr>
        <w:t xml:space="preserve"> 电子信息学院 </w:t>
      </w:r>
      <w:r>
        <w:rPr>
          <w:rFonts w:hint="eastAsia"/>
          <w:sz w:val="32"/>
        </w:rPr>
        <w:t xml:space="preserve"> 专  业：</w:t>
      </w:r>
      <w:r>
        <w:rPr>
          <w:rFonts w:hint="eastAsia"/>
          <w:sz w:val="32"/>
          <w:u w:val="single"/>
        </w:rPr>
        <w:t xml:space="preserve">电子科学与技术              </w:t>
      </w:r>
    </w:p>
    <w:p>
      <w:pPr>
        <w:spacing w:line="480" w:lineRule="auto"/>
        <w:rPr>
          <w:color w:val="FFFFFF"/>
          <w:sz w:val="32"/>
          <w:u w:val="single"/>
        </w:rPr>
      </w:pPr>
      <w:r>
        <w:rPr>
          <w:rFonts w:hint="eastAsia"/>
          <w:sz w:val="32"/>
        </w:rPr>
        <w:t>指 导  教 师：</w:t>
      </w:r>
      <w:r>
        <w:rPr>
          <w:rFonts w:hint="eastAsia"/>
          <w:sz w:val="32"/>
          <w:u w:val="single"/>
        </w:rPr>
        <w:t xml:space="preserve">     刘哲     </w:t>
      </w:r>
      <w:r>
        <w:rPr>
          <w:rFonts w:hint="eastAsia"/>
          <w:sz w:val="32"/>
        </w:rPr>
        <w:t xml:space="preserve"> 职  称：</w:t>
      </w:r>
      <w:r>
        <w:rPr>
          <w:rFonts w:hint="eastAsia"/>
          <w:sz w:val="32"/>
          <w:u w:val="single"/>
        </w:rPr>
        <w:t xml:space="preserve">           </w:t>
      </w:r>
      <w:r>
        <w:rPr>
          <w:sz w:val="32"/>
          <w:u w:val="single"/>
        </w:rPr>
        <w:t xml:space="preserve">  </w:t>
      </w:r>
      <w:r>
        <w:rPr>
          <w:rFonts w:hint="eastAsia"/>
          <w:sz w:val="32"/>
          <w:u w:val="single"/>
        </w:rPr>
        <w:t xml:space="preserve"> </w:t>
      </w:r>
      <w:r>
        <w:rPr>
          <w:rFonts w:hint="eastAsia"/>
          <w:color w:val="FFFFFF"/>
          <w:sz w:val="32"/>
          <w:u w:val="single"/>
        </w:rPr>
        <w:t>.</w:t>
      </w:r>
    </w:p>
    <w:p>
      <w:pPr>
        <w:spacing w:before="624" w:beforeLines="200" w:line="480" w:lineRule="auto"/>
        <w:ind w:firstLine="2518" w:firstLineChars="787"/>
        <w:rPr>
          <w:bCs/>
          <w:sz w:val="32"/>
        </w:rPr>
      </w:pPr>
      <w:r>
        <w:rPr>
          <w:rFonts w:hint="eastAsia"/>
          <w:bCs/>
          <w:sz w:val="32"/>
        </w:rPr>
        <w:t>填表日期：    年    月   日</w:t>
      </w:r>
    </w:p>
    <w:p>
      <w:pPr>
        <w:jc w:val="center"/>
        <w:rPr>
          <w:sz w:val="32"/>
        </w:rPr>
      </w:pPr>
      <w:r>
        <w:rPr>
          <w:rFonts w:hint="eastAsia"/>
          <w:b/>
          <w:bCs/>
          <w:sz w:val="32"/>
        </w:rPr>
        <w:t>浙 江 传 媒 学 院 教 务 处 制</w:t>
      </w:r>
    </w:p>
    <w:tbl>
      <w:tblPr>
        <w:tblStyle w:val="7"/>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Layout w:type="fixed"/>
          <w:tblCellMar>
            <w:top w:w="0" w:type="dxa"/>
            <w:left w:w="108" w:type="dxa"/>
            <w:bottom w:w="0" w:type="dxa"/>
            <w:right w:w="108" w:type="dxa"/>
          </w:tblCellMar>
        </w:tblPrEx>
        <w:trPr>
          <w:trHeight w:val="10905" w:hRule="atLeast"/>
          <w:jc w:val="center"/>
        </w:trPr>
        <w:tc>
          <w:tcPr>
            <w:tcW w:w="8296" w:type="dxa"/>
            <w:tcBorders>
              <w:bottom w:val="single" w:color="auto" w:sz="4" w:space="0"/>
            </w:tcBorders>
          </w:tcPr>
          <w:p>
            <w:pPr>
              <w:rPr>
                <w:sz w:val="21"/>
                <w:szCs w:val="21"/>
              </w:rPr>
            </w:pPr>
            <w:r>
              <w:rPr>
                <w:rFonts w:hint="eastAsia"/>
                <w:sz w:val="21"/>
                <w:szCs w:val="21"/>
              </w:rPr>
              <w:t>（文献综述：含本选题国内外研究现状、研究主要成果、发展趋势、存在问题等内容，字数不少于2000字，力求内容切题，具综合归纳性）</w:t>
            </w:r>
          </w:p>
          <w:p>
            <w:pPr>
              <w:rPr>
                <w:rFonts w:hint="eastAsia" w:ascii="黑体" w:hAnsi="黑体" w:eastAsia="黑体" w:cs="黑体"/>
                <w:b/>
                <w:sz w:val="28"/>
                <w:szCs w:val="28"/>
              </w:rPr>
            </w:pPr>
            <w:r>
              <w:rPr>
                <w:rFonts w:hint="eastAsia" w:ascii="黑体" w:hAnsi="黑体" w:eastAsia="黑体" w:cs="黑体"/>
                <w:b/>
                <w:bCs/>
                <w:sz w:val="28"/>
                <w:szCs w:val="28"/>
              </w:rPr>
              <w:t>1．</w:t>
            </w:r>
            <w:r>
              <w:rPr>
                <w:rFonts w:hint="eastAsia" w:ascii="黑体" w:hAnsi="黑体" w:eastAsia="黑体" w:cs="黑体"/>
                <w:b/>
                <w:sz w:val="28"/>
                <w:szCs w:val="28"/>
              </w:rPr>
              <w:t>项目研究的背景及意义</w:t>
            </w:r>
          </w:p>
          <w:p>
            <w:pPr>
              <w:tabs>
                <w:tab w:val="left" w:pos="284"/>
              </w:tabs>
              <w:spacing w:line="360" w:lineRule="auto"/>
              <w:ind w:firstLine="557" w:firstLineChars="232"/>
              <w:rPr>
                <w:rFonts w:ascii="宋体" w:hAnsi="宋体"/>
              </w:rPr>
            </w:pPr>
            <w:r>
              <w:rPr>
                <w:rFonts w:hint="eastAsia"/>
                <w:color w:val="000000"/>
                <w:szCs w:val="21"/>
              </w:rPr>
              <w:t>随着我国社会的发展，人民的生活水平不断提高，汽车已经进入普通老百姓的生活之中</w:t>
            </w:r>
            <w:r>
              <w:rPr>
                <w:rFonts w:hint="eastAsia"/>
                <w:color w:val="000000"/>
                <w:szCs w:val="21"/>
              </w:rPr>
              <w:t>。公安部数据显示，</w:t>
            </w:r>
            <w:r>
              <w:rPr>
                <w:rFonts w:hint="eastAsia"/>
                <w:color w:val="000000"/>
                <w:szCs w:val="21"/>
              </w:rPr>
              <w:t>截至</w:t>
            </w:r>
            <w:r>
              <w:rPr>
                <w:rFonts w:hint="eastAsia"/>
                <w:color w:val="000000"/>
                <w:szCs w:val="21"/>
              </w:rPr>
              <w:t>2018</w:t>
            </w:r>
            <w:r>
              <w:rPr>
                <w:rFonts w:hint="eastAsia"/>
                <w:color w:val="000000"/>
                <w:szCs w:val="21"/>
              </w:rPr>
              <w:t>年</w:t>
            </w:r>
            <w:r>
              <w:rPr>
                <w:rFonts w:hint="eastAsia"/>
                <w:color w:val="000000"/>
                <w:szCs w:val="21"/>
              </w:rPr>
              <w:t>9</w:t>
            </w:r>
            <w:r>
              <w:rPr>
                <w:rFonts w:hint="eastAsia"/>
                <w:color w:val="000000"/>
                <w:szCs w:val="21"/>
              </w:rPr>
              <w:t>月，全国机动车保有量达</w:t>
            </w:r>
            <w:r>
              <w:rPr>
                <w:rFonts w:hint="eastAsia"/>
                <w:color w:val="000000"/>
                <w:szCs w:val="21"/>
              </w:rPr>
              <w:t>3.22</w:t>
            </w:r>
            <w:r>
              <w:rPr>
                <w:rFonts w:hint="eastAsia"/>
                <w:color w:val="000000"/>
                <w:szCs w:val="21"/>
              </w:rPr>
              <w:t>亿辆，其中汽车</w:t>
            </w:r>
            <w:r>
              <w:rPr>
                <w:rFonts w:hint="eastAsia"/>
                <w:color w:val="000000"/>
                <w:szCs w:val="21"/>
              </w:rPr>
              <w:t>2.35</w:t>
            </w:r>
            <w:r>
              <w:rPr>
                <w:rFonts w:hint="eastAsia"/>
                <w:color w:val="000000"/>
                <w:szCs w:val="21"/>
              </w:rPr>
              <w:t>亿辆；机动车驾驶人达</w:t>
            </w:r>
            <w:r>
              <w:rPr>
                <w:rFonts w:hint="eastAsia"/>
                <w:color w:val="000000"/>
                <w:szCs w:val="21"/>
              </w:rPr>
              <w:t>4.03</w:t>
            </w:r>
            <w:r>
              <w:rPr>
                <w:rFonts w:hint="eastAsia"/>
                <w:color w:val="000000"/>
                <w:szCs w:val="21"/>
              </w:rPr>
              <w:t>亿人，其中汽车驾驶人达</w:t>
            </w:r>
            <w:r>
              <w:rPr>
                <w:rFonts w:hint="eastAsia"/>
                <w:color w:val="000000"/>
                <w:szCs w:val="21"/>
              </w:rPr>
              <w:t>3.63</w:t>
            </w:r>
            <w:r>
              <w:rPr>
                <w:rFonts w:hint="eastAsia"/>
                <w:color w:val="000000"/>
                <w:szCs w:val="21"/>
              </w:rPr>
              <w:t>亿人</w:t>
            </w:r>
            <w:r>
              <w:rPr>
                <w:rFonts w:hint="eastAsia"/>
                <w:color w:val="000000"/>
                <w:szCs w:val="21"/>
              </w:rPr>
              <w:t>。</w:t>
            </w:r>
            <w:r>
              <w:rPr>
                <w:rFonts w:hint="eastAsia"/>
                <w:color w:val="000000"/>
                <w:szCs w:val="21"/>
              </w:rPr>
              <w:t>与</w:t>
            </w:r>
            <w:r>
              <w:rPr>
                <w:rFonts w:hint="eastAsia"/>
                <w:color w:val="000000"/>
                <w:szCs w:val="21"/>
              </w:rPr>
              <w:t>20</w:t>
            </w:r>
            <w:r>
              <w:rPr>
                <w:color w:val="000000"/>
                <w:szCs w:val="21"/>
              </w:rPr>
              <w:t>17</w:t>
            </w:r>
            <w:r>
              <w:rPr>
                <w:rFonts w:hint="eastAsia"/>
                <w:color w:val="000000"/>
                <w:szCs w:val="21"/>
              </w:rPr>
              <w:t>年相比，</w:t>
            </w:r>
            <w:r>
              <w:rPr>
                <w:rFonts w:hint="eastAsia"/>
                <w:color w:val="000000"/>
                <w:szCs w:val="21"/>
              </w:rPr>
              <w:t>201</w:t>
            </w:r>
            <w:r>
              <w:rPr>
                <w:color w:val="000000"/>
                <w:szCs w:val="21"/>
              </w:rPr>
              <w:t>8</w:t>
            </w:r>
            <w:r>
              <w:rPr>
                <w:rFonts w:hint="eastAsia"/>
                <w:color w:val="000000"/>
                <w:szCs w:val="21"/>
              </w:rPr>
              <w:t>年全国汽车保有量增加</w:t>
            </w:r>
            <w:r>
              <w:rPr>
                <w:color w:val="000000"/>
                <w:szCs w:val="21"/>
              </w:rPr>
              <w:t>1200</w:t>
            </w:r>
            <w:r>
              <w:rPr>
                <w:rFonts w:hint="eastAsia"/>
                <w:color w:val="000000"/>
                <w:szCs w:val="21"/>
              </w:rPr>
              <w:t>万辆，增长</w:t>
            </w:r>
            <w:r>
              <w:rPr>
                <w:color w:val="000000"/>
                <w:szCs w:val="21"/>
              </w:rPr>
              <w:t>3.87</w:t>
            </w:r>
            <w:r>
              <w:rPr>
                <w:rFonts w:hint="eastAsia"/>
                <w:color w:val="000000"/>
                <w:szCs w:val="21"/>
              </w:rPr>
              <w:t>%</w:t>
            </w:r>
            <w:r>
              <w:rPr>
                <w:rFonts w:hint="eastAsia"/>
                <w:color w:val="000000"/>
                <w:szCs w:val="21"/>
              </w:rPr>
              <w:t>。汽车保有量攀升，停车位需求增长。</w:t>
            </w:r>
            <w:r>
              <w:rPr>
                <w:rFonts w:hint="eastAsia"/>
                <w:color w:val="000000"/>
                <w:szCs w:val="21"/>
              </w:rPr>
              <w:t>民众自驾出行的频率随之逐年增高，于是产生了城市的“停车难”现象。</w:t>
            </w:r>
            <w:r>
              <w:rPr>
                <w:rFonts w:hint="eastAsia"/>
                <w:color w:val="000000"/>
                <w:szCs w:val="21"/>
              </w:rPr>
              <w:t>根据调查显示“停车难”问题并非中国特产，也并非是地方难题，而是已经发展成了国际通病。越是发达的大城市，“停车难”问题越是严重。</w:t>
            </w:r>
            <w:r>
              <w:rPr>
                <w:rFonts w:hint="eastAsia" w:ascii="宋体" w:hAnsi="宋体"/>
              </w:rPr>
              <w:t>为解决这类问题，智慧停车成为了关键。</w:t>
            </w:r>
          </w:p>
          <w:p>
            <w:pPr>
              <w:tabs>
                <w:tab w:val="left" w:pos="284"/>
              </w:tabs>
              <w:spacing w:line="360" w:lineRule="auto"/>
              <w:ind w:firstLine="557" w:firstLineChars="232"/>
              <w:rPr>
                <w:rFonts w:ascii="宋体" w:hAnsi="宋体"/>
              </w:rPr>
            </w:pPr>
            <w:r>
              <w:rPr>
                <w:rFonts w:hint="eastAsia" w:ascii="宋体" w:hAnsi="宋体"/>
              </w:rPr>
              <w:t>在科技飞速发展的今天，智慧城市等新鲜名词逐渐被大家熟知。在实现智慧城市的过程中，智慧停车更是在大众的关注下一步一步被完善。而微信小程序在2017年打响第一炮之后更是以迅雷不及掩耳之速，以其便捷、简单的特性迅速占领了市场。在此基础上，若将智慧停车系统与微信小程序相结合，必然能够使智慧停车系统发挥更大的作用，且使用起来更加方便。</w:t>
            </w:r>
          </w:p>
          <w:p>
            <w:pPr>
              <w:spacing w:before="156" w:beforeLines="50"/>
              <w:ind w:right="17"/>
              <w:rPr>
                <w:rFonts w:hint="eastAsia" w:ascii="黑体" w:hAnsi="黑体" w:eastAsia="黑体" w:cs="黑体"/>
                <w:b/>
                <w:bCs/>
                <w:sz w:val="28"/>
                <w:szCs w:val="28"/>
              </w:rPr>
            </w:pPr>
            <w:r>
              <w:rPr>
                <w:rFonts w:hint="eastAsia" w:ascii="黑体" w:hAnsi="黑体" w:eastAsia="黑体" w:cs="黑体"/>
                <w:b/>
                <w:bCs/>
                <w:sz w:val="28"/>
                <w:szCs w:val="28"/>
              </w:rPr>
              <w:t>2．目前停车场存在的问题</w:t>
            </w:r>
          </w:p>
          <w:p>
            <w:pPr>
              <w:spacing w:line="440" w:lineRule="exact"/>
              <w:ind w:firstLine="480" w:firstLineChars="200"/>
              <w:rPr>
                <w:rFonts w:ascii="宋体" w:hAnsi="宋体"/>
              </w:rPr>
            </w:pPr>
            <w:r>
              <w:rPr>
                <w:rFonts w:hint="eastAsia" w:ascii="宋体" w:hAnsi="宋体"/>
              </w:rPr>
              <w:t>（1）用户基数大，停车难</w:t>
            </w:r>
          </w:p>
          <w:p>
            <w:pPr>
              <w:spacing w:line="440" w:lineRule="exact"/>
              <w:ind w:firstLine="600" w:firstLineChars="250"/>
              <w:rPr>
                <w:rFonts w:hint="eastAsia" w:ascii="宋体" w:hAnsi="宋体"/>
              </w:rPr>
            </w:pPr>
            <w:r>
              <w:rPr>
                <w:rFonts w:hint="eastAsia" w:ascii="宋体" w:hAnsi="宋体"/>
              </w:rPr>
              <w:t>中国机动车保有量年年刷新纪录，而停车位供应却未能跟上脚步，缺口愈发扩大。车位难找，成了众多车主出行时的心头大患。由于车位难找，停车环节变得十分低效，直接造成社会时间成本的浪费，还加剧交通拥堵。此外，汽车在拥堵途中或进出停车场的低速行驶过程中排放出大量污染物，也加剧了空气污染。</w:t>
            </w:r>
          </w:p>
          <w:p>
            <w:pPr>
              <w:spacing w:line="440" w:lineRule="exact"/>
              <w:ind w:firstLine="480" w:firstLineChars="200"/>
              <w:rPr>
                <w:rFonts w:ascii="宋体" w:hAnsi="宋体"/>
              </w:rPr>
            </w:pPr>
            <w:r>
              <w:rPr>
                <w:rFonts w:hint="eastAsia" w:ascii="宋体" w:hAnsi="宋体"/>
              </w:rPr>
              <w:t>缓解停车难，对于建设更加和谐、高效、美好的城市生态，意义重大。</w:t>
            </w:r>
          </w:p>
          <w:p>
            <w:pPr>
              <w:spacing w:line="440" w:lineRule="exact"/>
              <w:ind w:firstLine="480" w:firstLineChars="200"/>
              <w:rPr>
                <w:rFonts w:ascii="宋体" w:hAnsi="宋体"/>
              </w:rPr>
            </w:pPr>
            <w:r>
              <w:rPr>
                <w:rFonts w:hint="eastAsia" w:ascii="宋体" w:hAnsi="宋体"/>
              </w:rPr>
              <w:t>（2）车位利用率低</w:t>
            </w:r>
          </w:p>
          <w:p>
            <w:pPr>
              <w:spacing w:line="440" w:lineRule="exact"/>
              <w:ind w:firstLine="480" w:firstLineChars="200"/>
              <w:rPr>
                <w:rFonts w:ascii="宋体" w:hAnsi="宋体"/>
              </w:rPr>
            </w:pPr>
            <w:r>
              <w:rPr>
                <w:rFonts w:hint="eastAsia" w:ascii="宋体" w:hAnsi="宋体"/>
              </w:rPr>
              <w:t>2016年，我国停车缺口达50%，而平均空置率也达51.3%，可见车位资源存在严重浪费，这无疑加剧了供需矛盾。目前，北上广深四大一线城市的车位空置率相对较低。而成都车位空置率较高，导致它成了十大核心城市中停车难度最高的城市。</w:t>
            </w:r>
          </w:p>
          <w:p>
            <w:pPr>
              <w:spacing w:before="156" w:beforeLines="50"/>
              <w:ind w:right="17"/>
              <w:rPr>
                <w:rFonts w:hint="eastAsia" w:ascii="黑体" w:hAnsi="黑体" w:eastAsia="黑体" w:cs="黑体"/>
                <w:b/>
                <w:bCs/>
                <w:sz w:val="28"/>
                <w:szCs w:val="28"/>
              </w:rPr>
            </w:pPr>
            <w:r>
              <w:rPr>
                <w:rFonts w:hint="eastAsia" w:ascii="黑体" w:hAnsi="黑体" w:eastAsia="黑体" w:cs="黑体"/>
                <w:b/>
                <w:bCs/>
                <w:sz w:val="28"/>
                <w:szCs w:val="28"/>
              </w:rPr>
              <w:t>3 停车场应用范围分类</w:t>
            </w:r>
          </w:p>
          <w:p>
            <w:pPr>
              <w:spacing w:line="360" w:lineRule="auto"/>
              <w:ind w:firstLine="480" w:firstLineChars="200"/>
              <w:rPr>
                <w:rFonts w:ascii="宋体" w:hAnsi="宋体"/>
              </w:rPr>
            </w:pPr>
            <w:r>
              <w:rPr>
                <w:rFonts w:hint="eastAsia" w:ascii="宋体" w:hAnsi="宋体"/>
              </w:rPr>
              <w:t>目前，停车场行业领域应用范围主要有四类：一是住宅、商业综合体、写字楼等物业管理领域，二是机场、火车站等交通领域；三是包括体育场馆、景点、游乐场、会展中心等公共场所；四是包括企业、政府机关、医院、学校等企事业单位。按规模分，主要包括大中小三类，大型停车场主要运用于枢纽机场、会展中心、城市商业综合体等，中型停车场主要运用于写字楼、商场、剧院等，小型停车场主要运用于住宅小区等。</w:t>
            </w:r>
          </w:p>
          <w:p>
            <w:pPr>
              <w:spacing w:line="360" w:lineRule="auto"/>
              <w:ind w:firstLine="480" w:firstLineChars="200"/>
              <w:rPr>
                <w:rFonts w:hint="eastAsia" w:ascii="宋体" w:hAnsi="宋体"/>
              </w:rPr>
            </w:pPr>
            <w:r>
              <w:rPr>
                <w:rFonts w:hint="eastAsia" w:ascii="宋体" w:hAnsi="宋体"/>
              </w:rPr>
              <w:t>各种停车场所的应用领域及规模存在差异， 其对停车场管理及控制产品的需求也存在差异。如小型的住宅区，停车场规模较小，车流量较小，对停车场管理及控制产品的需求主要集中在业主进出场、临时停车收费及防盗等传统功能方面；机场、会展中心及医院停车场规模大，车流量大，对车辆快速通过出入口、场内快速引导停车及车主寻车指引等方面提出了更高管理及控制要求； 而大型购物中心及城市综合体为提升车主体验，提出了更多智能化及定制化的要求。</w:t>
            </w:r>
          </w:p>
          <w:p>
            <w:pPr>
              <w:spacing w:line="360" w:lineRule="auto"/>
              <w:rPr>
                <w:rFonts w:ascii="黑体" w:hAnsi="黑体" w:eastAsia="黑体" w:cs="黑体"/>
                <w:b/>
                <w:bCs/>
                <w:sz w:val="28"/>
                <w:szCs w:val="28"/>
              </w:rPr>
            </w:pPr>
            <w:r>
              <w:rPr>
                <w:rFonts w:hint="eastAsia" w:ascii="黑体" w:hAnsi="黑体" w:eastAsia="黑体" w:cs="黑体"/>
                <w:b/>
                <w:bCs/>
                <w:sz w:val="28"/>
                <w:szCs w:val="28"/>
              </w:rPr>
              <w:t>4 国内外停车场类型</w:t>
            </w:r>
          </w:p>
          <w:p>
            <w:pPr>
              <w:spacing w:line="360" w:lineRule="auto"/>
              <w:ind w:firstLine="480" w:firstLineChars="200"/>
              <w:rPr>
                <w:rFonts w:ascii="宋体" w:hAnsi="宋体"/>
              </w:rPr>
            </w:pPr>
            <w:r>
              <w:rPr>
                <w:rFonts w:hint="eastAsia" w:ascii="宋体" w:hAnsi="宋体"/>
              </w:rPr>
              <w:t>（1）机械式停车场</w:t>
            </w:r>
          </w:p>
          <w:p>
            <w:pPr>
              <w:spacing w:line="360" w:lineRule="auto"/>
              <w:ind w:firstLine="480" w:firstLineChars="200"/>
              <w:rPr>
                <w:rFonts w:ascii="宋体" w:hAnsi="宋体"/>
              </w:rPr>
            </w:pPr>
            <w:r>
              <w:rPr>
                <w:rFonts w:hint="eastAsia" w:ascii="宋体" w:hAnsi="宋体"/>
              </w:rPr>
              <w:t>　机械式停车场是国内停车场主要的一种，机械式停车场是指停车场完全由机械停车设备如曳引驱动机、导向轮、载车板、横移装置、控制柜、召唤操作盘、升降回转装置、搬运器等构成。分为升降横移类、垂直循环类、水平循环类、多层循环类、平面移动类、垂直升降类、简单升降类等类型。因其停车方式多样独特，具有很强的应用性。它的主要优点有占地面积小，选型多样、可具体结合场地特点设计，也可与其他方式相结合来实施，自动化程度高，操作使用方便，管理和维护也较为容易，具有定量存车的特点。</w:t>
            </w:r>
          </w:p>
          <w:p>
            <w:pPr>
              <w:spacing w:line="440" w:lineRule="exact"/>
              <w:ind w:firstLine="480" w:firstLineChars="200"/>
              <w:rPr>
                <w:rFonts w:ascii="宋体" w:hAnsi="宋体"/>
              </w:rPr>
            </w:pPr>
            <w:r>
              <w:rPr>
                <w:rFonts w:hint="eastAsia" w:ascii="宋体" w:hAnsi="宋体"/>
              </w:rPr>
              <w:t>（2）平面停车场系统</w:t>
            </w:r>
          </w:p>
          <w:p>
            <w:pPr>
              <w:spacing w:line="360" w:lineRule="auto"/>
              <w:ind w:firstLine="480" w:firstLineChars="200"/>
              <w:rPr>
                <w:rFonts w:ascii="宋体" w:hAnsi="宋体"/>
              </w:rPr>
            </w:pPr>
            <w:r>
              <w:rPr>
                <w:rFonts w:hint="eastAsia" w:ascii="宋体" w:hAnsi="宋体"/>
              </w:rPr>
              <w:t>　智慧停车场系统平面停车场系统因其主要采取感应式IC卡读卡方式，所以也叫感应式停车场系统。目前我国的停车场仍是以平面停车场为主，一般建于建筑物的地下层，也有不少以公共区域如广场、道路边等作为停车场，其次就是酒店、企事业、工厂等单位自己规划设计的停车场。</w:t>
            </w:r>
          </w:p>
          <w:p>
            <w:pPr>
              <w:spacing w:line="440" w:lineRule="exact"/>
              <w:ind w:firstLine="480" w:firstLineChars="200"/>
              <w:rPr>
                <w:rFonts w:ascii="宋体" w:hAnsi="宋体"/>
              </w:rPr>
            </w:pPr>
            <w:r>
              <w:rPr>
                <w:rFonts w:hint="eastAsia" w:ascii="宋体" w:hAnsi="宋体"/>
              </w:rPr>
              <w:t>（3）智慧立体停车库</w:t>
            </w:r>
          </w:p>
          <w:p>
            <w:pPr>
              <w:spacing w:line="360" w:lineRule="auto"/>
              <w:ind w:firstLine="480" w:firstLineChars="200"/>
              <w:rPr>
                <w:rFonts w:ascii="宋体" w:hAnsi="宋体"/>
              </w:rPr>
            </w:pPr>
            <w:r>
              <w:rPr>
                <w:rFonts w:hint="eastAsia" w:ascii="宋体" w:hAnsi="宋体"/>
              </w:rPr>
              <w:t>　智慧立体停车库系统又叫垂直升降式停车系统或电梯式立体停车库系统。它是集设备、操作、安全、监控、维护、管理为一体的智慧化系统，触摸屏式的人机界面，操作和使用也极为方便，具备智慧化管理及收费系统。其高度的智慧检测和完善的服务体系可实现零也障运行。它最大的特点就是独创的分时控制功能，实现分时段、分层停车控制，有效提高车位利用率。通过键盘密码和IC卡即可实现汽车存取、收费的过程，操作简单、存取方便；并且可以与城市停车收费系统连接，可实现全市停车收费一卡通，并可加装监视系统与小区联网。另一种模块化智慧型立体车库也开始趋于成熟，不仅实现了全模块化设计，采用了智慧控制技术，更是充分利用了太阳能技术、能量蓄积(节能)技术。模块化智慧型立体车库不再是一个整体建筑，它由独立的模块组合而成，如停车位、升降装置、智慧载车器等分散的零部件，修建时只要像搭积木一样把各个零部件组装起来，就成了一个标准的立体车库，具有节省时间、成本低等优点。</w:t>
            </w:r>
          </w:p>
          <w:p>
            <w:pPr>
              <w:spacing w:line="440" w:lineRule="exact"/>
              <w:ind w:firstLine="480" w:firstLineChars="200"/>
              <w:rPr>
                <w:rFonts w:ascii="宋体" w:hAnsi="宋体"/>
              </w:rPr>
            </w:pPr>
            <w:r>
              <w:rPr>
                <w:rFonts w:hint="eastAsia" w:ascii="宋体" w:hAnsi="宋体"/>
              </w:rPr>
              <w:t>（4）遥控停车场管理系统</w:t>
            </w:r>
          </w:p>
          <w:p>
            <w:pPr>
              <w:spacing w:line="360" w:lineRule="auto"/>
              <w:ind w:firstLine="480" w:firstLineChars="200"/>
              <w:rPr>
                <w:rFonts w:ascii="宋体" w:hAnsi="宋体"/>
              </w:rPr>
            </w:pPr>
            <w:r>
              <w:rPr>
                <w:rFonts w:hint="eastAsia" w:ascii="宋体" w:hAnsi="宋体"/>
              </w:rPr>
              <w:t>　智慧停车场系统遥控停车场管理系统的特点是不受停车位置及方向限制，只要在遥控距离内即可控制开门及抬杆。遥控器携带方便、价格便宜，安装简单。其主要原理是在栏杆机控制箱及电动门控制器安装遥控接收卡及存储器卡，在使用时，只要遥控器的密码正确即可对系统进行控制。其产品经历了由拨码式到脉冲式再到循环式的发展过程，目前已日趋成熟。遥控停车场管理系统被广泛用于欧洲许多停车场及私人住宅。</w:t>
            </w:r>
          </w:p>
          <w:p>
            <w:pPr>
              <w:spacing w:before="156" w:beforeLines="50"/>
              <w:ind w:right="17"/>
              <w:rPr>
                <w:rFonts w:hint="eastAsia" w:ascii="黑体" w:hAnsi="黑体" w:eastAsia="黑体" w:cs="黑体"/>
                <w:b/>
                <w:bCs/>
                <w:sz w:val="28"/>
                <w:szCs w:val="28"/>
              </w:rPr>
            </w:pPr>
            <w:r>
              <w:rPr>
                <w:rFonts w:hint="eastAsia" w:ascii="黑体" w:hAnsi="黑体" w:eastAsia="黑体" w:cs="黑体"/>
                <w:b/>
                <w:bCs/>
                <w:sz w:val="28"/>
                <w:szCs w:val="28"/>
              </w:rPr>
              <w:t>5 国内外研究现状</w:t>
            </w:r>
          </w:p>
          <w:p>
            <w:pPr>
              <w:tabs>
                <w:tab w:val="left" w:pos="284"/>
              </w:tabs>
              <w:spacing w:line="360" w:lineRule="auto"/>
              <w:ind w:firstLine="480" w:firstLineChars="200"/>
              <w:rPr>
                <w:color w:val="000000"/>
                <w:szCs w:val="21"/>
              </w:rPr>
            </w:pPr>
            <w:r>
              <w:rPr>
                <w:rFonts w:hint="eastAsia"/>
                <w:color w:val="000000"/>
                <w:szCs w:val="21"/>
              </w:rPr>
              <w:t>（</w:t>
            </w:r>
            <w:r>
              <w:rPr>
                <w:rFonts w:hint="eastAsia"/>
                <w:color w:val="000000"/>
                <w:szCs w:val="21"/>
              </w:rPr>
              <w:t>1</w:t>
            </w:r>
            <w:r>
              <w:rPr>
                <w:rFonts w:hint="eastAsia"/>
                <w:color w:val="000000"/>
                <w:szCs w:val="21"/>
              </w:rPr>
              <w:t>）</w:t>
            </w:r>
            <w:r>
              <w:rPr>
                <w:rFonts w:hint="eastAsia"/>
                <w:color w:val="000000"/>
                <w:szCs w:val="21"/>
              </w:rPr>
              <w:t>国内现状</w:t>
            </w:r>
          </w:p>
          <w:p>
            <w:pPr>
              <w:tabs>
                <w:tab w:val="left" w:pos="284"/>
              </w:tabs>
              <w:spacing w:line="360" w:lineRule="auto"/>
              <w:ind w:firstLine="480" w:firstLineChars="200"/>
              <w:rPr>
                <w:color w:val="000000"/>
                <w:szCs w:val="21"/>
              </w:rPr>
            </w:pPr>
            <w:r>
              <w:rPr>
                <w:rFonts w:hint="eastAsia"/>
                <w:color w:val="000000"/>
                <w:szCs w:val="21"/>
              </w:rPr>
              <w:t>现如今，国内已有超过</w:t>
            </w:r>
            <w:r>
              <w:rPr>
                <w:rFonts w:hint="eastAsia"/>
                <w:color w:val="000000"/>
                <w:szCs w:val="21"/>
              </w:rPr>
              <w:t>15</w:t>
            </w:r>
            <w:r>
              <w:rPr>
                <w:rFonts w:hint="eastAsia"/>
                <w:color w:val="000000"/>
                <w:szCs w:val="21"/>
              </w:rPr>
              <w:t>个城市落地</w:t>
            </w:r>
            <w:r>
              <w:rPr>
                <w:rFonts w:hint="eastAsia"/>
                <w:color w:val="000000"/>
                <w:szCs w:val="21"/>
              </w:rPr>
              <w:t>微信智慧</w:t>
            </w:r>
            <w:r>
              <w:rPr>
                <w:rFonts w:hint="eastAsia"/>
                <w:color w:val="000000"/>
                <w:szCs w:val="21"/>
              </w:rPr>
              <w:t>停车场</w:t>
            </w:r>
            <w:r>
              <w:rPr>
                <w:rFonts w:hint="eastAsia"/>
                <w:color w:val="000000"/>
                <w:szCs w:val="21"/>
              </w:rPr>
              <w:t>，其运作模式是将智慧停车系统与</w:t>
            </w:r>
            <w:r>
              <w:rPr>
                <w:rFonts w:hint="eastAsia"/>
                <w:color w:val="000000"/>
                <w:szCs w:val="21"/>
              </w:rPr>
              <w:t>微信公众号以及微信支付</w:t>
            </w:r>
            <w:r>
              <w:rPr>
                <w:rFonts w:hint="eastAsia"/>
                <w:color w:val="000000"/>
                <w:szCs w:val="21"/>
              </w:rPr>
              <w:t>绑定，</w:t>
            </w:r>
            <w:r>
              <w:rPr>
                <w:rFonts w:hint="eastAsia"/>
                <w:color w:val="000000"/>
                <w:szCs w:val="21"/>
              </w:rPr>
              <w:t>实现线</w:t>
            </w:r>
            <w:r>
              <w:rPr>
                <w:rFonts w:hint="eastAsia"/>
                <w:color w:val="000000"/>
                <w:szCs w:val="21"/>
              </w:rPr>
              <w:t>上缴费，免去了人工收费的繁琐。并且用户可在</w:t>
            </w:r>
            <w:r>
              <w:rPr>
                <w:rFonts w:hint="eastAsia"/>
                <w:color w:val="000000"/>
                <w:szCs w:val="21"/>
              </w:rPr>
              <w:t>微信公众号</w:t>
            </w:r>
            <w:r>
              <w:rPr>
                <w:rFonts w:hint="eastAsia"/>
                <w:color w:val="000000"/>
                <w:szCs w:val="21"/>
              </w:rPr>
              <w:t>上查询附近的车位，以及自己的车位使用时间和应付车费，以便控制和节省成本。在用户缴费过程中，引导用户关注商业</w:t>
            </w:r>
            <w:r>
              <w:rPr>
                <w:rFonts w:hint="eastAsia"/>
                <w:color w:val="000000"/>
                <w:szCs w:val="21"/>
              </w:rPr>
              <w:t>体微信公众号</w:t>
            </w:r>
            <w:r>
              <w:rPr>
                <w:rFonts w:hint="eastAsia"/>
                <w:color w:val="000000"/>
                <w:szCs w:val="21"/>
              </w:rPr>
              <w:t>，增加粉丝，吸引回流。</w:t>
            </w:r>
          </w:p>
          <w:p>
            <w:pPr>
              <w:tabs>
                <w:tab w:val="left" w:pos="284"/>
              </w:tabs>
              <w:spacing w:line="360" w:lineRule="auto"/>
              <w:ind w:firstLine="420" w:firstLineChars="175"/>
              <w:rPr>
                <w:rFonts w:hint="eastAsia"/>
                <w:color w:val="000000"/>
                <w:szCs w:val="21"/>
              </w:rPr>
            </w:pPr>
            <w:r>
              <w:rPr>
                <w:rFonts w:hint="eastAsia"/>
                <w:color w:val="000000"/>
                <w:szCs w:val="21"/>
              </w:rPr>
              <w:t xml:space="preserve"> </w:t>
            </w:r>
            <w:r>
              <w:rPr>
                <w:rFonts w:hint="eastAsia"/>
                <w:color w:val="000000"/>
                <w:szCs w:val="21"/>
              </w:rPr>
              <w:t>国内已经成功的案例有：捷顺</w:t>
            </w:r>
            <w:r>
              <w:rPr>
                <w:rFonts w:hint="eastAsia"/>
                <w:color w:val="000000"/>
                <w:szCs w:val="21"/>
              </w:rPr>
              <w:t>+</w:t>
            </w:r>
            <w:r>
              <w:rPr>
                <w:rFonts w:hint="eastAsia"/>
                <w:color w:val="000000"/>
                <w:szCs w:val="21"/>
              </w:rPr>
              <w:t>微信以及</w:t>
            </w:r>
            <w:r>
              <w:rPr>
                <w:rFonts w:hint="eastAsia"/>
                <w:color w:val="000000"/>
                <w:szCs w:val="21"/>
              </w:rPr>
              <w:t>正佳企业集团停车场与安居宝智慧停车项目引入</w:t>
            </w:r>
            <w:r>
              <w:rPr>
                <w:rFonts w:hint="eastAsia"/>
                <w:color w:val="000000"/>
                <w:szCs w:val="21"/>
              </w:rPr>
              <w:t>微信支付</w:t>
            </w:r>
            <w:r>
              <w:rPr>
                <w:rFonts w:hint="eastAsia"/>
                <w:color w:val="000000"/>
                <w:szCs w:val="21"/>
              </w:rPr>
              <w:t>等等。</w:t>
            </w:r>
          </w:p>
          <w:p>
            <w:pPr>
              <w:tabs>
                <w:tab w:val="left" w:pos="284"/>
              </w:tabs>
              <w:spacing w:line="360" w:lineRule="auto"/>
              <w:ind w:firstLine="360" w:firstLineChars="150"/>
              <w:rPr>
                <w:color w:val="000000"/>
                <w:szCs w:val="21"/>
              </w:rPr>
            </w:pPr>
            <w:r>
              <w:rPr>
                <w:rFonts w:hint="eastAsia"/>
                <w:color w:val="000000"/>
                <w:szCs w:val="21"/>
              </w:rPr>
              <w:t>（</w:t>
            </w:r>
            <w:r>
              <w:rPr>
                <w:rFonts w:hint="eastAsia"/>
                <w:color w:val="000000"/>
                <w:szCs w:val="21"/>
              </w:rPr>
              <w:t>2</w:t>
            </w:r>
            <w:r>
              <w:rPr>
                <w:rFonts w:hint="eastAsia"/>
                <w:color w:val="000000"/>
                <w:szCs w:val="21"/>
              </w:rPr>
              <w:t>）</w:t>
            </w:r>
            <w:r>
              <w:rPr>
                <w:rFonts w:hint="eastAsia"/>
                <w:color w:val="000000"/>
                <w:szCs w:val="21"/>
              </w:rPr>
              <w:t>国外现状</w:t>
            </w:r>
          </w:p>
          <w:p>
            <w:pPr>
              <w:tabs>
                <w:tab w:val="left" w:pos="284"/>
              </w:tabs>
              <w:spacing w:line="360" w:lineRule="auto"/>
              <w:ind w:firstLine="480" w:firstLineChars="200"/>
              <w:rPr>
                <w:color w:val="000000"/>
                <w:szCs w:val="21"/>
              </w:rPr>
            </w:pPr>
            <w:r>
              <w:rPr>
                <w:rFonts w:hint="eastAsia"/>
                <w:color w:val="000000"/>
                <w:szCs w:val="21"/>
              </w:rPr>
              <w:t>国外在智慧城市方面的研究比国内更快一步，其中，旧金山的智慧停车系统十分有名。</w:t>
            </w:r>
            <w:r>
              <w:rPr>
                <w:rFonts w:hint="eastAsia"/>
                <w:color w:val="000000"/>
                <w:szCs w:val="21"/>
              </w:rPr>
              <w:t>旧金山智慧停车系统可以说是世界上最先进的智慧停车系统之一。新型的计费器、传感器、需求反馈的定价系统，使得开车族能更便捷地在城市中找到车位。不止是开车族，骑行者、行人、游客、居民、商贩等等形形色色的人群都能享受到这一先进系统的服务。</w:t>
            </w:r>
          </w:p>
          <w:p>
            <w:pPr>
              <w:tabs>
                <w:tab w:val="left" w:pos="284"/>
              </w:tabs>
              <w:spacing w:line="360" w:lineRule="auto"/>
              <w:ind w:firstLine="480" w:firstLineChars="200"/>
              <w:rPr>
                <w:color w:val="000000"/>
                <w:szCs w:val="21"/>
              </w:rPr>
            </w:pPr>
            <w:r>
              <w:rPr>
                <w:rFonts w:hint="eastAsia"/>
                <w:color w:val="000000"/>
                <w:szCs w:val="21"/>
              </w:rPr>
              <w:t>旧金山的智慧停车系统采用了新型计费器，可以支持多种方式支付停车费，并且相应的停车信息会实时地更新在</w:t>
            </w:r>
            <w:r>
              <w:rPr>
                <w:rFonts w:hint="eastAsia"/>
                <w:color w:val="000000"/>
                <w:szCs w:val="21"/>
              </w:rPr>
              <w:t>app</w:t>
            </w:r>
            <w:r>
              <w:rPr>
                <w:rFonts w:hint="eastAsia"/>
                <w:color w:val="000000"/>
                <w:szCs w:val="21"/>
              </w:rPr>
              <w:t>上，方便用户查找</w:t>
            </w:r>
            <w:r>
              <w:rPr>
                <w:rFonts w:hint="eastAsia"/>
                <w:color w:val="000000"/>
                <w:szCs w:val="21"/>
              </w:rPr>
              <w:t>。</w:t>
            </w:r>
            <w:r>
              <w:rPr>
                <w:rFonts w:hint="eastAsia"/>
                <w:color w:val="000000"/>
                <w:szCs w:val="21"/>
              </w:rPr>
              <w:t>新型计费器与旧金山停车数据管理中心之间通过无线连接，能够及时将停车情况反馈到数据管理中心，并接受中心的价格调整信息。</w:t>
            </w:r>
            <w:r>
              <w:rPr>
                <w:rFonts w:hint="eastAsia"/>
                <w:color w:val="000000"/>
                <w:szCs w:val="21"/>
              </w:rPr>
              <w:t>从车位占用率上看，实施智慧停车系统后，相比实施前有明显提高。特别是在优秀试验区，提高了接近一倍，大大提高了停车场使用效率</w:t>
            </w:r>
          </w:p>
          <w:p>
            <w:pPr>
              <w:spacing w:before="156" w:beforeLines="50"/>
              <w:ind w:right="17"/>
              <w:rPr>
                <w:rFonts w:hint="eastAsia" w:ascii="黑体" w:hAnsi="黑体" w:eastAsia="黑体" w:cs="黑体"/>
                <w:b/>
                <w:bCs/>
                <w:sz w:val="28"/>
                <w:szCs w:val="28"/>
              </w:rPr>
            </w:pPr>
            <w:r>
              <w:rPr>
                <w:rFonts w:hint="eastAsia" w:ascii="黑体" w:hAnsi="黑体" w:eastAsia="黑体" w:cs="黑体"/>
                <w:b/>
                <w:bCs/>
                <w:sz w:val="28"/>
                <w:szCs w:val="28"/>
              </w:rPr>
              <w:t xml:space="preserve">6 </w:t>
            </w:r>
            <w:r>
              <w:rPr>
                <w:rFonts w:hint="eastAsia" w:ascii="黑体" w:hAnsi="黑体" w:eastAsia="黑体" w:cs="黑体"/>
                <w:b/>
                <w:bCs/>
                <w:sz w:val="28"/>
                <w:szCs w:val="28"/>
                <w:lang w:eastAsia="zh-CN"/>
              </w:rPr>
              <w:t>总结</w:t>
            </w:r>
            <w:bookmarkStart w:id="0" w:name="_GoBack"/>
            <w:bookmarkEnd w:id="0"/>
          </w:p>
          <w:p>
            <w:pPr>
              <w:tabs>
                <w:tab w:val="left" w:pos="284"/>
              </w:tabs>
              <w:spacing w:line="360" w:lineRule="auto"/>
              <w:ind w:firstLine="480" w:firstLineChars="200"/>
              <w:rPr>
                <w:color w:val="000000"/>
                <w:szCs w:val="21"/>
              </w:rPr>
            </w:pPr>
            <w:r>
              <w:rPr>
                <w:rFonts w:hint="eastAsia"/>
                <w:color w:val="000000"/>
                <w:szCs w:val="21"/>
              </w:rPr>
              <w:t>综上所述，</w:t>
            </w:r>
            <w:r>
              <w:rPr>
                <w:rFonts w:hint="eastAsia"/>
                <w:color w:val="000000"/>
                <w:szCs w:val="21"/>
              </w:rPr>
              <w:t>现今智慧停车场系统已经被各大地区各大商场采用，</w:t>
            </w:r>
            <w:r>
              <w:rPr>
                <w:rFonts w:hint="eastAsia"/>
                <w:color w:val="000000"/>
                <w:szCs w:val="21"/>
              </w:rPr>
              <w:t>而微信</w:t>
            </w:r>
            <w:r>
              <w:rPr>
                <w:rFonts w:hint="eastAsia"/>
                <w:color w:val="000000"/>
                <w:szCs w:val="21"/>
              </w:rPr>
              <w:t>+</w:t>
            </w:r>
            <w:r>
              <w:rPr>
                <w:rFonts w:hint="eastAsia"/>
                <w:color w:val="000000"/>
                <w:szCs w:val="21"/>
              </w:rPr>
              <w:t>智慧停车系统更是将无人化，自动化的智慧停车场系统的功能发挥到了极致。但是，</w:t>
            </w:r>
            <w:r>
              <w:rPr>
                <w:rFonts w:hint="eastAsia"/>
                <w:color w:val="000000"/>
                <w:szCs w:val="21"/>
              </w:rPr>
              <w:t>微信小</w:t>
            </w:r>
            <w:r>
              <w:rPr>
                <w:rFonts w:hint="eastAsia"/>
                <w:color w:val="000000"/>
                <w:szCs w:val="21"/>
              </w:rPr>
              <w:t>程序比之</w:t>
            </w:r>
            <w:r>
              <w:rPr>
                <w:rFonts w:hint="eastAsia"/>
                <w:color w:val="000000"/>
                <w:szCs w:val="21"/>
              </w:rPr>
              <w:t>微信公众号</w:t>
            </w:r>
            <w:r>
              <w:rPr>
                <w:rFonts w:hint="eastAsia"/>
                <w:color w:val="000000"/>
                <w:szCs w:val="21"/>
              </w:rPr>
              <w:t>或是</w:t>
            </w:r>
            <w:r>
              <w:rPr>
                <w:rFonts w:hint="eastAsia"/>
                <w:color w:val="000000"/>
                <w:szCs w:val="21"/>
              </w:rPr>
              <w:t>app</w:t>
            </w:r>
            <w:r>
              <w:rPr>
                <w:rFonts w:hint="eastAsia"/>
                <w:color w:val="000000"/>
                <w:szCs w:val="21"/>
              </w:rPr>
              <w:t>更加便捷，它不需要独立下载一个应用或是关注一个公众号，只需在微信中打开即可使用，免去了下载程序的繁琐以及公众号推送无关广告的尴尬，使用户的体验更加舒适。</w:t>
            </w:r>
          </w:p>
          <w:p>
            <w:pPr>
              <w:tabs>
                <w:tab w:val="left" w:pos="284"/>
              </w:tabs>
              <w:spacing w:line="360" w:lineRule="auto"/>
              <w:ind w:firstLine="480"/>
              <w:rPr>
                <w:color w:val="000000"/>
                <w:szCs w:val="21"/>
              </w:rPr>
            </w:pPr>
            <w:r>
              <w:rPr>
                <w:rFonts w:hint="eastAsia"/>
                <w:color w:val="000000"/>
                <w:szCs w:val="21"/>
              </w:rPr>
              <w:t>最终程序所需实现以下功能：</w:t>
            </w:r>
          </w:p>
          <w:p>
            <w:pPr>
              <w:pStyle w:val="12"/>
              <w:numPr>
                <w:ilvl w:val="0"/>
                <w:numId w:val="1"/>
              </w:numPr>
              <w:tabs>
                <w:tab w:val="left" w:pos="284"/>
              </w:tabs>
              <w:spacing w:line="360" w:lineRule="auto"/>
              <w:ind w:firstLineChars="0"/>
              <w:rPr>
                <w:color w:val="000000"/>
                <w:szCs w:val="21"/>
              </w:rPr>
            </w:pPr>
            <w:r>
              <w:rPr>
                <w:rFonts w:hint="eastAsia"/>
                <w:color w:val="000000"/>
                <w:szCs w:val="21"/>
              </w:rPr>
              <w:t>能够</w:t>
            </w:r>
            <w:r>
              <w:rPr>
                <w:rFonts w:hint="eastAsia"/>
                <w:color w:val="000000"/>
                <w:szCs w:val="21"/>
              </w:rPr>
              <w:t>在微信小</w:t>
            </w:r>
            <w:r>
              <w:rPr>
                <w:rFonts w:hint="eastAsia"/>
                <w:color w:val="000000"/>
                <w:szCs w:val="21"/>
              </w:rPr>
              <w:t>程序上查看附近可用的车位并实时预定</w:t>
            </w:r>
          </w:p>
          <w:p>
            <w:pPr>
              <w:pStyle w:val="12"/>
              <w:numPr>
                <w:ilvl w:val="0"/>
                <w:numId w:val="1"/>
              </w:numPr>
              <w:tabs>
                <w:tab w:val="left" w:pos="284"/>
              </w:tabs>
              <w:spacing w:line="360" w:lineRule="auto"/>
              <w:ind w:firstLineChars="0"/>
              <w:rPr>
                <w:color w:val="000000"/>
                <w:szCs w:val="21"/>
              </w:rPr>
            </w:pPr>
            <w:r>
              <w:rPr>
                <w:rFonts w:hint="eastAsia"/>
                <w:color w:val="000000"/>
                <w:szCs w:val="21"/>
              </w:rPr>
              <w:t>能够在小程序上查看停车时长以及所需费用，并能够通过小程序进行缴费</w:t>
            </w:r>
          </w:p>
          <w:p>
            <w:pPr>
              <w:pStyle w:val="12"/>
              <w:numPr>
                <w:ilvl w:val="0"/>
                <w:numId w:val="1"/>
              </w:numPr>
              <w:tabs>
                <w:tab w:val="left" w:pos="284"/>
              </w:tabs>
              <w:spacing w:line="360" w:lineRule="auto"/>
              <w:ind w:firstLineChars="0"/>
              <w:rPr>
                <w:color w:val="000000"/>
                <w:szCs w:val="21"/>
              </w:rPr>
            </w:pPr>
            <w:r>
              <w:rPr>
                <w:rFonts w:hint="eastAsia"/>
                <w:color w:val="000000"/>
                <w:szCs w:val="21"/>
              </w:rPr>
              <w:t>可对预定车位进行地图绘制，方便用户找到对应车位</w:t>
            </w:r>
          </w:p>
          <w:p>
            <w:pPr>
              <w:tabs>
                <w:tab w:val="left" w:pos="284"/>
              </w:tabs>
              <w:spacing w:line="360" w:lineRule="auto"/>
              <w:rPr>
                <w:color w:val="000000"/>
                <w:szCs w:val="21"/>
              </w:rPr>
            </w:pPr>
          </w:p>
          <w:p>
            <w:pPr>
              <w:tabs>
                <w:tab w:val="left" w:pos="284"/>
              </w:tabs>
              <w:spacing w:line="360" w:lineRule="auto"/>
              <w:rPr>
                <w:color w:val="000000"/>
                <w:szCs w:val="21"/>
              </w:rPr>
            </w:pPr>
          </w:p>
          <w:p>
            <w:pPr>
              <w:tabs>
                <w:tab w:val="left" w:pos="284"/>
              </w:tabs>
              <w:spacing w:line="360" w:lineRule="auto"/>
              <w:rPr>
                <w:color w:val="000000"/>
                <w:szCs w:val="21"/>
              </w:rPr>
            </w:pPr>
          </w:p>
          <w:p>
            <w:pPr>
              <w:tabs>
                <w:tab w:val="left" w:pos="284"/>
              </w:tabs>
              <w:spacing w:line="360" w:lineRule="auto"/>
              <w:rPr>
                <w:color w:val="000000"/>
                <w:szCs w:val="21"/>
              </w:rPr>
            </w:pPr>
          </w:p>
          <w:p>
            <w:pPr>
              <w:rPr>
                <w:sz w:val="21"/>
                <w:szCs w:val="21"/>
              </w:rPr>
            </w:pPr>
            <w:r>
              <w:rPr>
                <w:rFonts w:hint="eastAsia"/>
                <w:sz w:val="21"/>
                <w:szCs w:val="21"/>
              </w:rPr>
              <w:t>（参考文献：所查阅的中外文献资料不得少于教师推荐参考文献中的5篇；未经本人查阅的文献资料目录不得列上）</w:t>
            </w:r>
          </w:p>
          <w:p>
            <w:pPr>
              <w:rPr>
                <w:rFonts w:ascii="宋体" w:hAnsi="宋体"/>
              </w:rPr>
            </w:pPr>
            <w:r>
              <w:rPr>
                <w:rFonts w:hint="eastAsia" w:ascii="宋体" w:hAnsi="宋体"/>
              </w:rPr>
              <w:t>1、李建勋. 智慧停车+微信 未来停车新时代[J]. 中国公共安全, 2016(z2):56-57.</w:t>
            </w:r>
          </w:p>
          <w:p>
            <w:pPr>
              <w:rPr>
                <w:rFonts w:ascii="宋体" w:hAnsi="宋体"/>
              </w:rPr>
            </w:pPr>
            <w:r>
              <w:rPr>
                <w:rFonts w:hint="eastAsia" w:ascii="宋体" w:hAnsi="宋体"/>
              </w:rPr>
              <w:t>2、孙国庆, 郝金平. 智慧园区停车系统设计与实现[J]. 物联网技术, 2017, 7(9):93-95.</w:t>
            </w:r>
          </w:p>
          <w:p>
            <w:pPr>
              <w:rPr>
                <w:rFonts w:ascii="宋体" w:hAnsi="宋体"/>
              </w:rPr>
            </w:pPr>
            <w:r>
              <w:rPr>
                <w:rFonts w:hint="eastAsia" w:ascii="宋体" w:hAnsi="宋体"/>
              </w:rPr>
              <w:t>3、何菲. 化解停车场痛点[J]. IT经理世界, 2015(12):27-29.</w:t>
            </w:r>
          </w:p>
          <w:p>
            <w:pPr>
              <w:rPr>
                <w:rFonts w:ascii="宋体" w:hAnsi="宋体"/>
              </w:rPr>
            </w:pPr>
            <w:r>
              <w:rPr>
                <w:rFonts w:hint="eastAsia" w:ascii="宋体" w:hAnsi="宋体"/>
              </w:rPr>
              <w:t>4、叶艳玲, 陈学慧, 辛自强,等. 什么是智慧停车[J]. 中国科技术语, 2017, 19(2):20-20.</w:t>
            </w:r>
          </w:p>
          <w:p>
            <w:pPr>
              <w:rPr>
                <w:rFonts w:ascii="宋体" w:hAnsi="宋体"/>
              </w:rPr>
            </w:pPr>
            <w:r>
              <w:rPr>
                <w:rFonts w:hint="eastAsia" w:ascii="宋体" w:hAnsi="宋体"/>
              </w:rPr>
              <w:t>5、刘保君. 智慧停车对于停车场运营效率的提升[J]. 城市开发, 2017(19):47-47.</w:t>
            </w:r>
          </w:p>
          <w:p>
            <w:pPr/>
            <w:r>
              <w:rPr>
                <w:rFonts w:hint="eastAsia" w:ascii="宋体" w:hAnsi="宋体"/>
              </w:rPr>
              <w:t>6、</w:t>
            </w:r>
            <w:r>
              <w:rPr>
                <w:rFonts w:hint="eastAsia"/>
              </w:rPr>
              <w:t>Pala Z, Inanc N. Smart Parking Applications Using RFID Technology[C]// Rfid Eurasia. 2007.</w:t>
            </w:r>
          </w:p>
          <w:p>
            <w:pPr/>
            <w:r>
              <w:rPr>
                <w:rFonts w:hint="eastAsia" w:ascii="宋体" w:hAnsi="宋体"/>
              </w:rPr>
              <w:t>7、</w:t>
            </w:r>
            <w:r>
              <w:rPr>
                <w:rFonts w:hint="eastAsia"/>
              </w:rPr>
              <w:t>Ma R, Lam P T I, Leung C K. Potential pitfalls of smart city development: A study on parking mobile applications (apps) in Hong Kong[J]. Telematics &amp; Informatics, 2018.</w:t>
            </w:r>
          </w:p>
          <w:p>
            <w:pPr>
              <w:rPr>
                <w:rFonts w:ascii="宋体" w:hAnsi="宋体"/>
                <w:shd w:val="clear" w:color="auto" w:fill="FFFFFF"/>
              </w:rPr>
            </w:pPr>
            <w:r>
              <w:rPr>
                <w:rFonts w:hint="eastAsia" w:ascii="宋体" w:hAnsi="宋体"/>
              </w:rPr>
              <w:t>8、</w:t>
            </w:r>
            <w:r>
              <w:rPr>
                <w:rFonts w:hint="eastAsia" w:ascii="宋体" w:hAnsi="宋体"/>
                <w:shd w:val="clear" w:color="auto" w:fill="FFFFFF"/>
              </w:rPr>
              <w:t>邱婷丽</w:t>
            </w:r>
            <w:r>
              <w:rPr>
                <w:rFonts w:hint="eastAsia" w:ascii="宋体" w:hAnsi="宋体"/>
                <w:shd w:val="clear" w:color="auto" w:fill="FFFFFF"/>
              </w:rPr>
              <w:t>，</w:t>
            </w:r>
            <w:r>
              <w:rPr>
                <w:rFonts w:hint="eastAsia" w:ascii="宋体" w:hAnsi="宋体"/>
                <w:shd w:val="clear" w:color="auto" w:fill="FFFFFF"/>
              </w:rPr>
              <w:t>十大关键词快速解读《2017中国智慧停车行业大数据报告》</w:t>
            </w:r>
            <w:r>
              <w:rPr>
                <w:rFonts w:hint="eastAsia" w:ascii="宋体" w:hAnsi="宋体"/>
                <w:shd w:val="clear" w:color="auto" w:fill="FFFFFF"/>
              </w:rPr>
              <w:t>[</w:t>
            </w:r>
            <w:r>
              <w:rPr>
                <w:rFonts w:ascii="宋体" w:hAnsi="宋体"/>
                <w:shd w:val="clear" w:color="auto" w:fill="FFFFFF"/>
              </w:rPr>
              <w:t xml:space="preserve">EB]. </w:t>
            </w:r>
            <w:r>
              <w:rPr>
                <w:rFonts w:hint="eastAsia" w:ascii="宋体" w:hAnsi="宋体"/>
                <w:shd w:val="clear" w:color="auto" w:fill="FFFFFF"/>
              </w:rPr>
              <w:t>中国网，2017.12.29</w:t>
            </w:r>
          </w:p>
          <w:p>
            <w:pPr>
              <w:rPr>
                <w:rFonts w:hint="eastAsia" w:ascii="宋体" w:hAnsi="宋体"/>
              </w:rPr>
            </w:pPr>
            <w:r>
              <w:rPr>
                <w:rFonts w:hint="eastAsia" w:ascii="宋体" w:hAnsi="宋体"/>
              </w:rPr>
              <w:t>9、新土地规划人，案例实践 | 旧金山的智慧停车系统[</w:t>
            </w:r>
            <w:r>
              <w:rPr>
                <w:rFonts w:ascii="宋体" w:hAnsi="宋体"/>
              </w:rPr>
              <w:t xml:space="preserve">EB]. </w:t>
            </w:r>
            <w:r>
              <w:rPr>
                <w:rFonts w:hint="eastAsia" w:ascii="宋体" w:hAnsi="宋体"/>
              </w:rPr>
              <w:t>搜狐网，2017.06.29</w:t>
            </w: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r>
              <w:rPr>
                <w:rFonts w:hint="eastAsia"/>
                <w:sz w:val="21"/>
                <w:szCs w:val="21"/>
              </w:rPr>
              <w:t xml:space="preserve">  </w:t>
            </w: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rFonts w:hint="eastAsia"/>
                <w:sz w:val="21"/>
                <w:szCs w:val="21"/>
              </w:rPr>
            </w:pPr>
          </w:p>
          <w:p>
            <w:pPr>
              <w:rPr>
                <w:sz w:val="21"/>
                <w:szCs w:val="21"/>
              </w:rPr>
            </w:pPr>
          </w:p>
          <w:p>
            <w:pPr>
              <w:rPr>
                <w:sz w:val="21"/>
                <w:szCs w:val="21"/>
              </w:rPr>
            </w:pPr>
          </w:p>
          <w:p>
            <w:pPr>
              <w:rPr>
                <w:rFonts w:hint="eastAsia"/>
                <w:sz w:val="21"/>
                <w:szCs w:val="21"/>
              </w:rPr>
            </w:pPr>
          </w:p>
          <w:p>
            <w:pPr>
              <w:jc w:val="both"/>
            </w:pPr>
            <w:r>
              <w:rPr>
                <w:rFonts w:hint="eastAsia"/>
              </w:rPr>
              <w:t xml:space="preserve">                </w:t>
            </w:r>
          </w:p>
          <w:p>
            <w:pPr>
              <w:wordWrap w:val="0"/>
              <w:rPr>
                <w:sz w:val="21"/>
                <w:szCs w:val="21"/>
              </w:rPr>
            </w:pPr>
            <w:r>
              <w:rPr>
                <w:rFonts w:hint="eastAsia"/>
              </w:rPr>
              <w:t>（可添页）</w:t>
            </w:r>
            <w:r>
              <w:t xml:space="preserve">  </w:t>
            </w:r>
            <w:r>
              <w:rPr>
                <w:rFonts w:hint="eastAsia"/>
              </w:rPr>
              <w:t xml:space="preserve">                                                                                                                                                                             年</w:t>
            </w:r>
            <w:r>
              <w:t xml:space="preserve">    </w:t>
            </w:r>
            <w:r>
              <w:rPr>
                <w:rFonts w:hint="eastAsia"/>
              </w:rPr>
              <w:t>月    日</w:t>
            </w:r>
          </w:p>
        </w:tc>
      </w:tr>
      <w:tr>
        <w:trPr>
          <w:trHeight w:val="2206" w:hRule="atLeast"/>
          <w:jc w:val="center"/>
        </w:trPr>
        <w:tc>
          <w:tcPr>
            <w:tcW w:w="8296" w:type="dxa"/>
          </w:tcPr>
          <w:p>
            <w:pPr>
              <w:spacing w:before="156" w:beforeLines="50"/>
            </w:pPr>
            <w:r>
              <w:rPr>
                <w:rFonts w:hint="eastAsia"/>
              </w:rPr>
              <w:t>指导教师审阅意见：</w:t>
            </w:r>
          </w:p>
          <w:p>
            <w:pPr/>
          </w:p>
          <w:p>
            <w:pPr/>
          </w:p>
          <w:p>
            <w:pPr/>
          </w:p>
          <w:p>
            <w:pPr/>
          </w:p>
          <w:p>
            <w:pPr>
              <w:wordWrap w:val="0"/>
              <w:ind w:firstLine="295" w:firstLineChars="123"/>
              <w:jc w:val="right"/>
            </w:pPr>
            <w:r>
              <w:rPr>
                <w:rFonts w:hint="eastAsia"/>
              </w:rPr>
              <w:t xml:space="preserve">    指导教师（签名）                      .</w:t>
            </w:r>
          </w:p>
          <w:p>
            <w:pPr>
              <w:spacing w:before="156" w:beforeLines="50"/>
              <w:ind w:right="482"/>
              <w:jc w:val="center"/>
            </w:pPr>
            <w:r>
              <w:rPr>
                <w:rFonts w:hint="eastAsia"/>
              </w:rPr>
              <w:t xml:space="preserve">                                             年     月     日</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47C31"/>
    <w:multiLevelType w:val="multilevel"/>
    <w:tmpl w:val="2D247C31"/>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4"/>
      <w:szCs w:val="24"/>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9"/>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4">
    <w:name w:val="header"/>
    <w:basedOn w:val="1"/>
    <w:link w:val="8"/>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页眉 字符"/>
    <w:basedOn w:val="5"/>
    <w:link w:val="4"/>
    <w:qFormat/>
    <w:uiPriority w:val="99"/>
    <w:rPr>
      <w:sz w:val="18"/>
      <w:szCs w:val="18"/>
    </w:rPr>
  </w:style>
  <w:style w:type="character" w:customStyle="1" w:styleId="9">
    <w:name w:val="页脚 字符"/>
    <w:basedOn w:val="5"/>
    <w:link w:val="3"/>
    <w:qFormat/>
    <w:uiPriority w:val="99"/>
    <w:rPr>
      <w:sz w:val="18"/>
      <w:szCs w:val="18"/>
    </w:rPr>
  </w:style>
  <w:style w:type="character" w:customStyle="1" w:styleId="10">
    <w:name w:val="批注框文本 字符"/>
    <w:basedOn w:val="5"/>
    <w:link w:val="2"/>
    <w:semiHidden/>
    <w:qFormat/>
    <w:uiPriority w:val="99"/>
    <w:rPr>
      <w:rFonts w:ascii="Times New Roman" w:hAnsi="Times New Roman" w:eastAsia="宋体" w:cs="Times New Roman"/>
      <w:kern w:val="0"/>
      <w:sz w:val="18"/>
      <w:szCs w:val="18"/>
    </w:rPr>
  </w:style>
  <w:style w:type="character" w:customStyle="1" w:styleId="11">
    <w:name w:val="Unresolved Mention"/>
    <w:basedOn w:val="5"/>
    <w:unhideWhenUsed/>
    <w:qFormat/>
    <w:uiPriority w:val="99"/>
    <w:rPr>
      <w:color w:val="605E5C"/>
      <w:shd w:val="clear" w:color="auto" w:fill="E1DFDD"/>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660</Words>
  <Characters>3767</Characters>
  <Lines>31</Lines>
  <Paragraphs>8</Paragraphs>
  <TotalTime>0</TotalTime>
  <ScaleCrop>false</ScaleCrop>
  <LinksUpToDate>false</LinksUpToDate>
  <CharactersWithSpaces>4419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2019-01-10T16:07:00Z</dcterms:created>
  <dc:creator>Yian</dc:creator>
  <cp:lastModifiedBy>Yian</cp:lastModifiedBy>
  <dcterms:modified xsi:type="dcterms:W3CDTF">2019-01-11T14:47:42Z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2052-9.2.1</vt:lpwstr>
  </property>
</Properties>
</file>