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3"/>
        <w:ind w:left="5920" w:right="0" w:firstLine="0"/>
        <w:jc w:val="left"/>
        <w:rPr>
          <w:rFonts w:ascii="Times New Roman"/>
          <w:b/>
          <w:sz w:val="96"/>
        </w:rPr>
      </w:pPr>
      <w:r>
        <w:rPr>
          <w:rFonts w:ascii="Times New Roman"/>
          <w:b/>
          <w:w w:val="130"/>
          <w:sz w:val="96"/>
        </w:rPr>
        <w:t>Q/ZDYY</w:t>
      </w:r>
    </w:p>
    <w:p>
      <w:pPr>
        <w:spacing w:before="220"/>
        <w:ind w:right="0"/>
        <w:jc w:val="center"/>
        <w:rPr>
          <w:rFonts w:hint="eastAsia" w:ascii="黑体" w:eastAsia="黑体"/>
          <w:sz w:val="48"/>
        </w:rPr>
      </w:pPr>
      <w:r>
        <w:rPr>
          <w:rFonts w:hint="eastAsia" w:ascii="黑体" w:eastAsia="黑体"/>
          <w:sz w:val="48"/>
          <w:lang w:eastAsia="zh-CN"/>
        </w:rPr>
        <w:t>郑州轨道交通运营有限公司</w:t>
      </w:r>
      <w:r>
        <w:rPr>
          <w:rFonts w:hint="eastAsia" w:ascii="黑体" w:eastAsia="黑体"/>
          <w:sz w:val="48"/>
        </w:rPr>
        <w:t>企业标准</w:t>
      </w:r>
    </w:p>
    <w:p>
      <w:pPr>
        <w:pStyle w:val="5"/>
        <w:spacing w:before="2"/>
        <w:rPr>
          <w:rFonts w:ascii="黑体"/>
          <w:sz w:val="10"/>
        </w:rPr>
      </w:pPr>
    </w:p>
    <w:p>
      <w:pPr>
        <w:pStyle w:val="3"/>
        <w:ind w:right="1347"/>
      </w:pPr>
      <w:r>
        <w:rPr>
          <w:w w:val="95"/>
        </w:rPr>
        <w:t>Q/ZDYY-CG-BF-01</w:t>
      </w: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spacing w:before="10"/>
        <w:rPr>
          <w:rFonts w:ascii="黑体"/>
          <w:sz w:val="26"/>
        </w:rPr>
      </w:pPr>
    </w:p>
    <w:p>
      <w:pPr>
        <w:spacing w:before="25"/>
        <w:ind w:left="396" w:right="0" w:firstLine="0"/>
        <w:jc w:val="center"/>
        <w:rPr>
          <w:rFonts w:hint="eastAsia" w:ascii="黑体" w:eastAsia="黑体"/>
          <w:sz w:val="52"/>
        </w:rPr>
      </w:pPr>
      <w: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ragraph">
                  <wp:posOffset>-2423795</wp:posOffset>
                </wp:positionV>
                <wp:extent cx="7559040" cy="7248525"/>
                <wp:effectExtent l="0" t="0" r="0" b="0"/>
                <wp:wrapNone/>
                <wp:docPr id="8" name="组合 2"/>
                <wp:cNvGraphicFramePr/>
                <a:graphic xmlns:a="http://schemas.openxmlformats.org/drawingml/2006/main">
                  <a:graphicData uri="http://schemas.microsoft.com/office/word/2010/wordprocessingGroup">
                    <wpg:wgp>
                      <wpg:cNvGrpSpPr/>
                      <wpg:grpSpPr>
                        <a:xfrm>
                          <a:off x="0" y="0"/>
                          <a:ext cx="7559040" cy="7248525"/>
                          <a:chOff x="0" y="-3818"/>
                          <a:chExt cx="11904" cy="11415"/>
                        </a:xfrm>
                      </wpg:grpSpPr>
                      <wps:wsp>
                        <wps:cNvPr id="2" name="直线 3"/>
                        <wps:cNvCnPr/>
                        <wps:spPr>
                          <a:xfrm>
                            <a:off x="1545" y="7186"/>
                            <a:ext cx="9382" cy="0"/>
                          </a:xfrm>
                          <a:prstGeom prst="line">
                            <a:avLst/>
                          </a:prstGeom>
                          <a:ln w="9525" cap="flat" cmpd="sng">
                            <a:solidFill>
                              <a:srgbClr val="000000"/>
                            </a:solidFill>
                            <a:prstDash val="solid"/>
                            <a:headEnd type="none" w="med" len="med"/>
                            <a:tailEnd type="none" w="med" len="med"/>
                          </a:ln>
                        </wps:spPr>
                        <wps:bodyPr upright="1"/>
                      </wps:wsp>
                      <wps:wsp>
                        <wps:cNvPr id="4" name="直线 4"/>
                        <wps:cNvCnPr/>
                        <wps:spPr>
                          <a:xfrm>
                            <a:off x="1365" y="-3622"/>
                            <a:ext cx="9412" cy="0"/>
                          </a:xfrm>
                          <a:prstGeom prst="line">
                            <a:avLst/>
                          </a:prstGeom>
                          <a:ln w="9525" cap="flat" cmpd="sng">
                            <a:solidFill>
                              <a:srgbClr val="000000"/>
                            </a:solidFill>
                            <a:prstDash val="solid"/>
                            <a:headEnd type="none" w="med" len="med"/>
                            <a:tailEnd type="none" w="med" len="med"/>
                          </a:ln>
                        </wps:spPr>
                        <wps:bodyPr upright="1"/>
                      </wps:wsp>
                      <pic:pic xmlns:pic="http://schemas.openxmlformats.org/drawingml/2006/picture">
                        <pic:nvPicPr>
                          <pic:cNvPr id="6" name="图片 5"/>
                          <pic:cNvPicPr>
                            <a:picLocks noChangeAspect="1"/>
                          </pic:cNvPicPr>
                        </pic:nvPicPr>
                        <pic:blipFill>
                          <a:blip r:embed="rId20"/>
                          <a:stretch>
                            <a:fillRect/>
                          </a:stretch>
                        </pic:blipFill>
                        <pic:spPr>
                          <a:xfrm>
                            <a:off x="0" y="-3818"/>
                            <a:ext cx="11904" cy="11415"/>
                          </a:xfrm>
                          <a:prstGeom prst="rect">
                            <a:avLst/>
                          </a:prstGeom>
                          <a:noFill/>
                          <a:ln>
                            <a:noFill/>
                          </a:ln>
                        </pic:spPr>
                      </pic:pic>
                    </wpg:wgp>
                  </a:graphicData>
                </a:graphic>
              </wp:anchor>
            </w:drawing>
          </mc:Choice>
          <mc:Fallback>
            <w:pict>
              <v:group id="组合 2" o:spid="_x0000_s1026" o:spt="203" style="position:absolute;left:0pt;margin-left:0pt;margin-top:-190.85pt;height:570.75pt;width:595.2pt;mso-position-horizontal-relative:page;z-index:-251656192;mso-width-relative:page;mso-height-relative:page;" coordorigin="0,-3818" coordsize="11904,11415" o:gfxdata="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">
                <o:lock v:ext="edit" aspectratio="f"/>
                <v:line id="直线 3" o:spid="_x0000_s1026" o:spt="20" style="position:absolute;left:1545;top:7186;height:0;width:9382;" filled="f" stroked="t" coordsize="21600,21600" o:gfxdata="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SEfO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4" o:spid="_x0000_s1026" o:spt="20" style="position:absolute;left:1365;top:-3622;height:0;width:9412;" filled="f" stroked="t" coordsize="21600,21600" o:gfxdata="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3LBy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图片 5" o:spid="_x0000_s1026" o:spt="75" type="#_x0000_t75" style="position:absolute;left:0;top:-3818;height:11415;width:11904;" filled="f" o:preferrelative="t" stroked="f" coordsize="21600,21600" o:gfxdata="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E9bLsAAADa&#10;AAAADwAAAAAAAAABACAAAAAiAAAAZHJzL2Rvd25yZXYueG1sUEsBAhQAFAAAAAgAh07iQDMvBZ47&#10;AAAAOQAAABAAAAAAAAAAAQAgAAAACgEAAGRycy9zaGFwZXhtbC54bWxQSwUGAAAAAAYABgBbAQAA&#10;tAMAAAAA&#10;">
                  <v:fill on="f" focussize="0,0"/>
                  <v:stroke on="f"/>
                  <v:imagedata r:id="rId20" o:title=""/>
                  <o:lock v:ext="edit" aspectratio="t"/>
                </v:shape>
              </v:group>
            </w:pict>
          </mc:Fallback>
        </mc:AlternateContent>
      </w:r>
      <w:bookmarkStart w:id="0" w:name="_bookmark0"/>
      <w:bookmarkEnd w:id="0"/>
      <w:r>
        <w:rPr>
          <w:rFonts w:hint="eastAsia" w:ascii="黑体" w:eastAsia="黑体"/>
          <w:sz w:val="52"/>
        </w:rPr>
        <w:t>物资计划及采购管理办法</w:t>
      </w:r>
    </w:p>
    <w:p>
      <w:pPr>
        <w:pStyle w:val="5"/>
        <w:spacing w:before="2"/>
        <w:rPr>
          <w:rFonts w:ascii="黑体"/>
          <w:sz w:val="53"/>
        </w:rPr>
      </w:pPr>
    </w:p>
    <w:p>
      <w:pPr>
        <w:spacing w:before="1"/>
        <w:ind w:left="405" w:right="0" w:firstLine="0"/>
        <w:jc w:val="center"/>
        <w:rPr>
          <w:rFonts w:ascii="黑体"/>
          <w:sz w:val="44"/>
        </w:rPr>
      </w:pPr>
      <w:r>
        <w:rPr>
          <w:rFonts w:ascii="黑体"/>
          <w:sz w:val="44"/>
        </w:rPr>
        <w:t>B/2</w:t>
      </w: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rPr>
          <w:rFonts w:ascii="黑体"/>
          <w:sz w:val="20"/>
        </w:rPr>
      </w:pPr>
    </w:p>
    <w:p>
      <w:pPr>
        <w:pStyle w:val="5"/>
        <w:spacing w:before="9"/>
        <w:rPr>
          <w:rFonts w:ascii="黑体"/>
          <w:sz w:val="14"/>
        </w:rPr>
      </w:pPr>
    </w:p>
    <w:p>
      <w:pPr>
        <w:pStyle w:val="3"/>
        <w:tabs>
          <w:tab w:val="left" w:pos="8542"/>
        </w:tabs>
        <w:spacing w:before="59"/>
        <w:ind w:left="1863" w:right="0"/>
        <w:jc w:val="left"/>
      </w:pPr>
      <w:r>
        <w:t>2023-11-21</w:t>
      </w:r>
      <w:r>
        <w:rPr>
          <w:spacing w:val="-67"/>
        </w:rPr>
        <w:t xml:space="preserve"> </w:t>
      </w:r>
      <w:r>
        <w:t>发布</w:t>
      </w:r>
      <w:r>
        <w:tab/>
      </w:r>
      <w:r>
        <w:t>2023-11-21</w:t>
      </w:r>
      <w:r>
        <w:rPr>
          <w:spacing w:val="-2"/>
        </w:rPr>
        <w:t xml:space="preserve"> </w:t>
      </w:r>
      <w:r>
        <w:t>实施</w:t>
      </w:r>
    </w:p>
    <w:p>
      <w:pPr>
        <w:pStyle w:val="5"/>
        <w:rPr>
          <w:rFonts w:ascii="黑体"/>
          <w:sz w:val="20"/>
        </w:rPr>
      </w:pPr>
    </w:p>
    <w:p>
      <w:pPr>
        <w:pStyle w:val="5"/>
        <w:rPr>
          <w:rFonts w:ascii="黑体"/>
          <w:sz w:val="20"/>
        </w:rPr>
      </w:pPr>
    </w:p>
    <w:p>
      <w:pPr>
        <w:pStyle w:val="5"/>
        <w:spacing w:before="10"/>
        <w:rPr>
          <w:rFonts w:ascii="黑体"/>
          <w:sz w:val="15"/>
        </w:rPr>
      </w:pPr>
    </w:p>
    <w:p>
      <w:pPr>
        <w:tabs>
          <w:tab w:val="left" w:pos="9234"/>
        </w:tabs>
        <w:spacing w:before="59"/>
        <w:ind w:right="0"/>
        <w:jc w:val="center"/>
        <w:rPr>
          <w:rFonts w:hint="eastAsia" w:ascii="黑体" w:eastAsia="黑体"/>
          <w:sz w:val="28"/>
        </w:rPr>
      </w:pPr>
      <w:r>
        <w:rPr>
          <w:rFonts w:hint="eastAsia" w:ascii="黑体" w:eastAsia="黑体"/>
          <w:spacing w:val="36"/>
          <w:w w:val="130"/>
          <w:sz w:val="28"/>
          <w:lang w:eastAsia="zh-CN"/>
        </w:rPr>
        <w:t>郑</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州</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轨</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道</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交</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通</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运</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营</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有</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限</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公</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司</w:t>
      </w:r>
      <w:r>
        <w:rPr>
          <w:rFonts w:hint="eastAsia" w:ascii="黑体" w:eastAsia="黑体"/>
          <w:w w:val="130"/>
          <w:sz w:val="28"/>
          <w:lang w:val="en-US" w:eastAsia="zh-CN"/>
        </w:rPr>
        <w:t xml:space="preserve"> </w:t>
      </w:r>
      <w:r>
        <w:rPr>
          <w:rFonts w:hint="eastAsia" w:ascii="黑体" w:eastAsia="黑体"/>
          <w:w w:val="120"/>
          <w:position w:val="3"/>
          <w:sz w:val="28"/>
        </w:rPr>
        <w:t>发布</w:t>
      </w:r>
    </w:p>
    <w:p>
      <w:pPr>
        <w:spacing w:after="0"/>
        <w:jc w:val="left"/>
        <w:rPr>
          <w:rFonts w:hint="eastAsia" w:ascii="黑体" w:eastAsia="黑体"/>
          <w:sz w:val="28"/>
        </w:rPr>
        <w:sectPr>
          <w:type w:val="continuous"/>
          <w:pgSz w:w="11910" w:h="16840"/>
          <w:pgMar w:top="900" w:right="0" w:bottom="280" w:left="0" w:header="720" w:footer="720" w:gutter="0"/>
          <w:pgBorders>
            <w:top w:val="none" w:sz="0" w:space="0"/>
            <w:left w:val="none" w:sz="0" w:space="0"/>
            <w:bottom w:val="none" w:sz="0" w:space="0"/>
            <w:right w:val="none" w:sz="0" w:space="0"/>
          </w:pgBorders>
          <w:cols w:space="720" w:num="1"/>
        </w:sectPr>
      </w:pPr>
    </w:p>
    <w:p>
      <w:pPr>
        <w:pStyle w:val="5"/>
        <w:rPr>
          <w:rFonts w:ascii="黑体"/>
          <w:sz w:val="20"/>
        </w:rPr>
      </w:pPr>
    </w:p>
    <w:p>
      <w:pPr>
        <w:pStyle w:val="5"/>
        <w:rPr>
          <w:rFonts w:ascii="黑体"/>
          <w:sz w:val="20"/>
        </w:rPr>
      </w:pPr>
    </w:p>
    <w:p>
      <w:pPr>
        <w:pStyle w:val="5"/>
        <w:spacing w:before="2"/>
        <w:rPr>
          <w:rFonts w:ascii="黑体"/>
          <w:sz w:val="27"/>
        </w:rPr>
      </w:pPr>
    </w:p>
    <w:p>
      <w:pPr>
        <w:pStyle w:val="5"/>
        <w:spacing w:before="72"/>
        <w:ind w:left="287"/>
        <w:jc w:val="center"/>
        <w:rPr>
          <w:rFonts w:hint="eastAsia" w:ascii="黑体" w:eastAsia="黑体"/>
        </w:rPr>
      </w:pPr>
      <w:bookmarkStart w:id="1" w:name="_bookmark1"/>
      <w:bookmarkEnd w:id="1"/>
      <w:r>
        <w:rPr>
          <w:rFonts w:hint="eastAsia" w:ascii="黑体" w:eastAsia="黑体"/>
        </w:rPr>
        <w:t>文本修订记录</w:t>
      </w:r>
    </w:p>
    <w:p>
      <w:pPr>
        <w:pStyle w:val="5"/>
        <w:spacing w:before="6"/>
        <w:rPr>
          <w:rFonts w:ascii="黑体"/>
          <w:sz w:val="19"/>
        </w:rPr>
      </w:pPr>
    </w:p>
    <w:p>
      <w:pPr>
        <w:pStyle w:val="5"/>
        <w:spacing w:before="71" w:after="23"/>
        <w:ind w:right="-44"/>
        <w:jc w:val="right"/>
      </w:pPr>
      <w:r>
        <w:drawing>
          <wp:anchor distT="0" distB="0" distL="0" distR="0" simplePos="0" relativeHeight="251659264" behindDoc="1" locked="0" layoutInCell="1" allowOverlap="1">
            <wp:simplePos x="0" y="0"/>
            <wp:positionH relativeFrom="page">
              <wp:posOffset>0</wp:posOffset>
            </wp:positionH>
            <wp:positionV relativeFrom="paragraph">
              <wp:posOffset>238760</wp:posOffset>
            </wp:positionV>
            <wp:extent cx="7559040" cy="724789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r>
        <w:rPr>
          <w:w w:val="100"/>
        </w:rPr>
        <w:t xml:space="preserve">           </w:t>
      </w:r>
    </w:p>
    <w:tbl>
      <w:tblPr>
        <w:tblStyle w:val="9"/>
        <w:tblW w:w="0" w:type="auto"/>
        <w:tblInd w:w="13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99"/>
        <w:gridCol w:w="1287"/>
        <w:gridCol w:w="1763"/>
        <w:gridCol w:w="1738"/>
        <w:gridCol w:w="1595"/>
        <w:gridCol w:w="17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99" w:type="dxa"/>
          </w:tcPr>
          <w:p>
            <w:pPr>
              <w:pStyle w:val="13"/>
              <w:spacing w:before="20"/>
              <w:ind w:left="148" w:right="140"/>
              <w:jc w:val="center"/>
              <w:rPr>
                <w:sz w:val="21"/>
              </w:rPr>
            </w:pPr>
            <w:r>
              <w:rPr>
                <w:sz w:val="21"/>
              </w:rPr>
              <w:t>首次编写日期</w:t>
            </w:r>
          </w:p>
        </w:tc>
        <w:tc>
          <w:tcPr>
            <w:tcW w:w="1287" w:type="dxa"/>
          </w:tcPr>
          <w:p>
            <w:pPr>
              <w:pStyle w:val="13"/>
              <w:spacing w:before="20"/>
              <w:ind w:left="436"/>
              <w:rPr>
                <w:sz w:val="21"/>
              </w:rPr>
            </w:pPr>
            <w:r>
              <w:rPr>
                <w:sz w:val="21"/>
              </w:rPr>
              <w:t>版本</w:t>
            </w:r>
          </w:p>
        </w:tc>
        <w:tc>
          <w:tcPr>
            <w:tcW w:w="1763" w:type="dxa"/>
          </w:tcPr>
          <w:p>
            <w:pPr>
              <w:pStyle w:val="13"/>
              <w:spacing w:before="20"/>
              <w:ind w:left="548" w:right="535"/>
              <w:jc w:val="center"/>
              <w:rPr>
                <w:sz w:val="21"/>
              </w:rPr>
            </w:pPr>
            <w:r>
              <w:rPr>
                <w:sz w:val="21"/>
              </w:rPr>
              <w:t>编制</w:t>
            </w:r>
          </w:p>
        </w:tc>
        <w:tc>
          <w:tcPr>
            <w:tcW w:w="1738" w:type="dxa"/>
          </w:tcPr>
          <w:p>
            <w:pPr>
              <w:pStyle w:val="13"/>
              <w:spacing w:before="20"/>
              <w:ind w:left="115" w:right="103"/>
              <w:jc w:val="center"/>
              <w:rPr>
                <w:sz w:val="21"/>
              </w:rPr>
            </w:pPr>
            <w:r>
              <w:rPr>
                <w:sz w:val="21"/>
              </w:rPr>
              <w:t>归口管理负责人</w:t>
            </w:r>
          </w:p>
        </w:tc>
        <w:tc>
          <w:tcPr>
            <w:tcW w:w="1595" w:type="dxa"/>
          </w:tcPr>
          <w:p>
            <w:pPr>
              <w:pStyle w:val="13"/>
              <w:spacing w:before="20"/>
              <w:ind w:left="466" w:right="449"/>
              <w:jc w:val="center"/>
              <w:rPr>
                <w:sz w:val="21"/>
              </w:rPr>
            </w:pPr>
            <w:r>
              <w:rPr>
                <w:sz w:val="21"/>
              </w:rPr>
              <w:t>审核</w:t>
            </w:r>
          </w:p>
        </w:tc>
        <w:tc>
          <w:tcPr>
            <w:tcW w:w="1715" w:type="dxa"/>
          </w:tcPr>
          <w:p>
            <w:pPr>
              <w:pStyle w:val="13"/>
              <w:spacing w:before="20"/>
              <w:ind w:left="527" w:right="507"/>
              <w:jc w:val="center"/>
              <w:rPr>
                <w:sz w:val="21"/>
              </w:rPr>
            </w:pPr>
            <w:r>
              <w:rPr>
                <w:sz w:val="21"/>
              </w:rPr>
              <w:t>批准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599" w:type="dxa"/>
          </w:tcPr>
          <w:p>
            <w:pPr>
              <w:pStyle w:val="13"/>
              <w:spacing w:before="8"/>
              <w:rPr>
                <w:sz w:val="23"/>
              </w:rPr>
            </w:pPr>
          </w:p>
          <w:p>
            <w:pPr>
              <w:pStyle w:val="13"/>
              <w:ind w:left="148" w:right="134"/>
              <w:jc w:val="center"/>
              <w:rPr>
                <w:rFonts w:ascii="Times New Roman"/>
                <w:sz w:val="21"/>
              </w:rPr>
            </w:pPr>
            <w:r>
              <w:rPr>
                <w:rFonts w:ascii="Times New Roman"/>
                <w:sz w:val="21"/>
              </w:rPr>
              <w:t>2015</w:t>
            </w:r>
          </w:p>
        </w:tc>
        <w:tc>
          <w:tcPr>
            <w:tcW w:w="1287" w:type="dxa"/>
          </w:tcPr>
          <w:p>
            <w:pPr>
              <w:pStyle w:val="13"/>
              <w:spacing w:before="8"/>
              <w:rPr>
                <w:sz w:val="23"/>
              </w:rPr>
            </w:pPr>
          </w:p>
          <w:p>
            <w:pPr>
              <w:pStyle w:val="13"/>
              <w:ind w:left="484"/>
              <w:rPr>
                <w:rFonts w:ascii="Times New Roman"/>
                <w:sz w:val="21"/>
              </w:rPr>
            </w:pPr>
            <w:r>
              <w:rPr>
                <w:rFonts w:ascii="Times New Roman"/>
                <w:sz w:val="21"/>
              </w:rPr>
              <w:t>A/1</w:t>
            </w:r>
          </w:p>
        </w:tc>
        <w:tc>
          <w:tcPr>
            <w:tcW w:w="1763" w:type="dxa"/>
          </w:tcPr>
          <w:p>
            <w:pPr>
              <w:pStyle w:val="13"/>
              <w:spacing w:before="7"/>
              <w:rPr>
                <w:sz w:val="22"/>
              </w:rPr>
            </w:pPr>
          </w:p>
          <w:p>
            <w:pPr>
              <w:pStyle w:val="13"/>
              <w:ind w:left="548" w:right="535"/>
              <w:jc w:val="center"/>
              <w:rPr>
                <w:sz w:val="21"/>
              </w:rPr>
            </w:pPr>
            <w:r>
              <w:rPr>
                <w:sz w:val="21"/>
              </w:rPr>
              <w:t>沈俊华</w:t>
            </w:r>
          </w:p>
        </w:tc>
        <w:tc>
          <w:tcPr>
            <w:tcW w:w="1738" w:type="dxa"/>
          </w:tcPr>
          <w:p>
            <w:pPr>
              <w:pStyle w:val="13"/>
              <w:spacing w:before="7"/>
              <w:rPr>
                <w:sz w:val="22"/>
              </w:rPr>
            </w:pPr>
          </w:p>
          <w:p>
            <w:pPr>
              <w:pStyle w:val="13"/>
              <w:ind w:left="115" w:right="98"/>
              <w:jc w:val="center"/>
              <w:rPr>
                <w:sz w:val="21"/>
              </w:rPr>
            </w:pPr>
            <w:r>
              <w:rPr>
                <w:sz w:val="21"/>
              </w:rPr>
              <w:t>毕纲要</w:t>
            </w:r>
          </w:p>
        </w:tc>
        <w:tc>
          <w:tcPr>
            <w:tcW w:w="1595" w:type="dxa"/>
          </w:tcPr>
          <w:p>
            <w:pPr>
              <w:pStyle w:val="13"/>
              <w:spacing w:before="7"/>
              <w:rPr>
                <w:sz w:val="22"/>
              </w:rPr>
            </w:pPr>
          </w:p>
          <w:p>
            <w:pPr>
              <w:pStyle w:val="13"/>
              <w:ind w:left="466" w:right="449"/>
              <w:jc w:val="center"/>
              <w:rPr>
                <w:sz w:val="21"/>
              </w:rPr>
            </w:pPr>
            <w:r>
              <w:rPr>
                <w:sz w:val="21"/>
              </w:rPr>
              <w:t>汪国利</w:t>
            </w:r>
          </w:p>
        </w:tc>
        <w:tc>
          <w:tcPr>
            <w:tcW w:w="1715" w:type="dxa"/>
          </w:tcPr>
          <w:p>
            <w:pPr>
              <w:pStyle w:val="13"/>
              <w:spacing w:before="7"/>
              <w:rPr>
                <w:sz w:val="22"/>
              </w:rPr>
            </w:pPr>
          </w:p>
          <w:p>
            <w:pPr>
              <w:pStyle w:val="13"/>
              <w:ind w:left="527" w:right="507"/>
              <w:jc w:val="center"/>
              <w:rPr>
                <w:sz w:val="21"/>
              </w:rPr>
            </w:pPr>
            <w:r>
              <w:rPr>
                <w:sz w:val="21"/>
              </w:rPr>
              <w:t>夏景辉</w:t>
            </w:r>
          </w:p>
        </w:tc>
      </w:tr>
    </w:tbl>
    <w:p>
      <w:pPr>
        <w:pStyle w:val="5"/>
        <w:spacing w:before="4"/>
        <w:rPr>
          <w:sz w:val="24"/>
        </w:rPr>
      </w:pPr>
    </w:p>
    <w:tbl>
      <w:tblPr>
        <w:tblStyle w:val="9"/>
        <w:tblW w:w="0" w:type="auto"/>
        <w:tblInd w:w="13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0"/>
        <w:gridCol w:w="706"/>
        <w:gridCol w:w="4115"/>
        <w:gridCol w:w="850"/>
        <w:gridCol w:w="1133"/>
        <w:gridCol w:w="849"/>
        <w:gridCol w:w="93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100" w:type="dxa"/>
          </w:tcPr>
          <w:p>
            <w:pPr>
              <w:pStyle w:val="13"/>
              <w:spacing w:before="20"/>
              <w:ind w:left="340"/>
              <w:rPr>
                <w:sz w:val="21"/>
              </w:rPr>
            </w:pPr>
            <w:r>
              <w:rPr>
                <w:sz w:val="21"/>
              </w:rPr>
              <w:t>修订</w:t>
            </w:r>
          </w:p>
          <w:p>
            <w:pPr>
              <w:pStyle w:val="13"/>
              <w:spacing w:before="43"/>
              <w:ind w:left="340"/>
              <w:rPr>
                <w:sz w:val="21"/>
              </w:rPr>
            </w:pPr>
            <w:r>
              <w:rPr>
                <w:sz w:val="21"/>
              </w:rPr>
              <w:t>日期</w:t>
            </w:r>
          </w:p>
        </w:tc>
        <w:tc>
          <w:tcPr>
            <w:tcW w:w="706" w:type="dxa"/>
          </w:tcPr>
          <w:p>
            <w:pPr>
              <w:pStyle w:val="13"/>
              <w:spacing w:before="178"/>
              <w:ind w:left="129" w:right="106"/>
              <w:jc w:val="center"/>
              <w:rPr>
                <w:sz w:val="21"/>
              </w:rPr>
            </w:pPr>
            <w:r>
              <w:rPr>
                <w:sz w:val="21"/>
              </w:rPr>
              <w:t>版本</w:t>
            </w:r>
          </w:p>
        </w:tc>
        <w:tc>
          <w:tcPr>
            <w:tcW w:w="4115" w:type="dxa"/>
          </w:tcPr>
          <w:p>
            <w:pPr>
              <w:pStyle w:val="13"/>
              <w:spacing w:before="178"/>
              <w:ind w:left="1406" w:right="1398"/>
              <w:jc w:val="center"/>
              <w:rPr>
                <w:sz w:val="21"/>
              </w:rPr>
            </w:pPr>
            <w:r>
              <w:rPr>
                <w:sz w:val="21"/>
              </w:rPr>
              <w:t>主要修订内容</w:t>
            </w:r>
          </w:p>
        </w:tc>
        <w:tc>
          <w:tcPr>
            <w:tcW w:w="850" w:type="dxa"/>
          </w:tcPr>
          <w:p>
            <w:pPr>
              <w:pStyle w:val="13"/>
              <w:spacing w:before="178"/>
              <w:ind w:right="94"/>
              <w:jc w:val="right"/>
              <w:rPr>
                <w:sz w:val="21"/>
              </w:rPr>
            </w:pPr>
            <w:r>
              <w:rPr>
                <w:sz w:val="21"/>
              </w:rPr>
              <w:t>修订人</w:t>
            </w:r>
          </w:p>
        </w:tc>
        <w:tc>
          <w:tcPr>
            <w:tcW w:w="1133" w:type="dxa"/>
          </w:tcPr>
          <w:p>
            <w:pPr>
              <w:pStyle w:val="13"/>
              <w:spacing w:before="20"/>
              <w:ind w:left="130" w:right="112"/>
              <w:jc w:val="center"/>
              <w:rPr>
                <w:sz w:val="21"/>
              </w:rPr>
            </w:pPr>
            <w:r>
              <w:rPr>
                <w:sz w:val="21"/>
              </w:rPr>
              <w:t>归口管理</w:t>
            </w:r>
          </w:p>
          <w:p>
            <w:pPr>
              <w:pStyle w:val="13"/>
              <w:spacing w:before="43"/>
              <w:ind w:left="130" w:right="112"/>
              <w:jc w:val="center"/>
              <w:rPr>
                <w:sz w:val="21"/>
              </w:rPr>
            </w:pPr>
            <w:r>
              <w:rPr>
                <w:sz w:val="21"/>
              </w:rPr>
              <w:t>负责人</w:t>
            </w:r>
          </w:p>
        </w:tc>
        <w:tc>
          <w:tcPr>
            <w:tcW w:w="849" w:type="dxa"/>
          </w:tcPr>
          <w:p>
            <w:pPr>
              <w:pStyle w:val="13"/>
              <w:spacing w:before="178"/>
              <w:ind w:left="92" w:right="77"/>
              <w:jc w:val="center"/>
              <w:rPr>
                <w:sz w:val="21"/>
              </w:rPr>
            </w:pPr>
            <w:r>
              <w:rPr>
                <w:sz w:val="21"/>
              </w:rPr>
              <w:t>审核</w:t>
            </w:r>
          </w:p>
        </w:tc>
        <w:tc>
          <w:tcPr>
            <w:tcW w:w="936" w:type="dxa"/>
          </w:tcPr>
          <w:p>
            <w:pPr>
              <w:pStyle w:val="13"/>
              <w:spacing w:before="178"/>
              <w:ind w:left="135" w:right="120"/>
              <w:jc w:val="center"/>
              <w:rPr>
                <w:sz w:val="21"/>
              </w:rPr>
            </w:pPr>
            <w:r>
              <w:rPr>
                <w:sz w:val="21"/>
              </w:rPr>
              <w:t>批准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7" w:hRule="atLeast"/>
        </w:trPr>
        <w:tc>
          <w:tcPr>
            <w:tcW w:w="1100" w:type="dxa"/>
          </w:tcPr>
          <w:p>
            <w:pPr>
              <w:pStyle w:val="13"/>
              <w:spacing w:before="3"/>
              <w:rPr>
                <w:sz w:val="20"/>
              </w:rPr>
            </w:pPr>
          </w:p>
          <w:p>
            <w:pPr>
              <w:pStyle w:val="13"/>
              <w:ind w:right="326"/>
              <w:jc w:val="right"/>
              <w:rPr>
                <w:rFonts w:ascii="Times New Roman"/>
                <w:sz w:val="21"/>
              </w:rPr>
            </w:pPr>
            <w:r>
              <w:rPr>
                <w:rFonts w:ascii="Times New Roman"/>
                <w:sz w:val="21"/>
              </w:rPr>
              <w:t>2021</w:t>
            </w:r>
          </w:p>
        </w:tc>
        <w:tc>
          <w:tcPr>
            <w:tcW w:w="706" w:type="dxa"/>
          </w:tcPr>
          <w:p>
            <w:pPr>
              <w:pStyle w:val="13"/>
              <w:spacing w:before="3"/>
              <w:rPr>
                <w:sz w:val="20"/>
              </w:rPr>
            </w:pPr>
          </w:p>
          <w:p>
            <w:pPr>
              <w:pStyle w:val="13"/>
              <w:ind w:left="124" w:right="106"/>
              <w:jc w:val="center"/>
              <w:rPr>
                <w:rFonts w:ascii="Times New Roman"/>
                <w:sz w:val="21"/>
              </w:rPr>
            </w:pPr>
            <w:r>
              <w:rPr>
                <w:rFonts w:ascii="Times New Roman"/>
                <w:sz w:val="21"/>
              </w:rPr>
              <w:t>B/1</w:t>
            </w:r>
          </w:p>
        </w:tc>
        <w:tc>
          <w:tcPr>
            <w:tcW w:w="4115" w:type="dxa"/>
          </w:tcPr>
          <w:p>
            <w:pPr>
              <w:pStyle w:val="13"/>
              <w:spacing w:before="2"/>
              <w:rPr>
                <w:sz w:val="19"/>
              </w:rPr>
            </w:pPr>
          </w:p>
          <w:p>
            <w:pPr>
              <w:pStyle w:val="13"/>
              <w:ind w:left="282"/>
              <w:rPr>
                <w:sz w:val="21"/>
              </w:rPr>
            </w:pPr>
            <w:r>
              <w:rPr>
                <w:sz w:val="21"/>
              </w:rPr>
              <w:t>增加组织架构调整后各中心（部门）职责</w:t>
            </w:r>
          </w:p>
        </w:tc>
        <w:tc>
          <w:tcPr>
            <w:tcW w:w="850" w:type="dxa"/>
          </w:tcPr>
          <w:p>
            <w:pPr>
              <w:pStyle w:val="13"/>
              <w:spacing w:before="2"/>
              <w:rPr>
                <w:sz w:val="19"/>
              </w:rPr>
            </w:pPr>
          </w:p>
          <w:p>
            <w:pPr>
              <w:pStyle w:val="13"/>
              <w:ind w:right="94"/>
              <w:jc w:val="right"/>
              <w:rPr>
                <w:sz w:val="21"/>
              </w:rPr>
            </w:pPr>
            <w:r>
              <w:rPr>
                <w:sz w:val="21"/>
              </w:rPr>
              <w:t>张世昌</w:t>
            </w:r>
          </w:p>
        </w:tc>
        <w:tc>
          <w:tcPr>
            <w:tcW w:w="1133" w:type="dxa"/>
          </w:tcPr>
          <w:p>
            <w:pPr>
              <w:pStyle w:val="13"/>
              <w:spacing w:before="2"/>
              <w:rPr>
                <w:sz w:val="19"/>
              </w:rPr>
            </w:pPr>
          </w:p>
          <w:p>
            <w:pPr>
              <w:pStyle w:val="13"/>
              <w:ind w:left="130" w:right="112"/>
              <w:jc w:val="center"/>
              <w:rPr>
                <w:sz w:val="21"/>
              </w:rPr>
            </w:pPr>
            <w:r>
              <w:rPr>
                <w:sz w:val="21"/>
              </w:rPr>
              <w:t>江先淮</w:t>
            </w:r>
          </w:p>
        </w:tc>
        <w:tc>
          <w:tcPr>
            <w:tcW w:w="849" w:type="dxa"/>
          </w:tcPr>
          <w:p>
            <w:pPr>
              <w:pStyle w:val="13"/>
              <w:spacing w:before="2"/>
              <w:rPr>
                <w:sz w:val="19"/>
              </w:rPr>
            </w:pPr>
          </w:p>
          <w:p>
            <w:pPr>
              <w:pStyle w:val="13"/>
              <w:ind w:left="92" w:right="77"/>
              <w:jc w:val="center"/>
              <w:rPr>
                <w:sz w:val="21"/>
              </w:rPr>
            </w:pPr>
            <w:r>
              <w:rPr>
                <w:sz w:val="21"/>
              </w:rPr>
              <w:t>商丽娜</w:t>
            </w:r>
          </w:p>
        </w:tc>
        <w:tc>
          <w:tcPr>
            <w:tcW w:w="936" w:type="dxa"/>
          </w:tcPr>
          <w:p>
            <w:pPr>
              <w:pStyle w:val="13"/>
              <w:spacing w:before="2"/>
              <w:rPr>
                <w:sz w:val="19"/>
              </w:rPr>
            </w:pPr>
          </w:p>
          <w:p>
            <w:pPr>
              <w:pStyle w:val="13"/>
              <w:ind w:left="135" w:right="120"/>
              <w:jc w:val="center"/>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1100" w:type="dxa"/>
          </w:tcPr>
          <w:p>
            <w:pPr>
              <w:pStyle w:val="13"/>
              <w:spacing w:before="3"/>
              <w:rPr>
                <w:sz w:val="20"/>
              </w:rPr>
            </w:pPr>
          </w:p>
          <w:p>
            <w:pPr>
              <w:pStyle w:val="13"/>
              <w:ind w:right="326"/>
              <w:jc w:val="right"/>
              <w:rPr>
                <w:rFonts w:ascii="Times New Roman"/>
                <w:sz w:val="21"/>
              </w:rPr>
            </w:pPr>
            <w:r>
              <w:rPr>
                <w:rFonts w:ascii="Times New Roman"/>
                <w:sz w:val="21"/>
              </w:rPr>
              <w:t>2021</w:t>
            </w:r>
          </w:p>
        </w:tc>
        <w:tc>
          <w:tcPr>
            <w:tcW w:w="706" w:type="dxa"/>
          </w:tcPr>
          <w:p>
            <w:pPr>
              <w:pStyle w:val="13"/>
              <w:spacing w:before="3"/>
              <w:rPr>
                <w:sz w:val="20"/>
              </w:rPr>
            </w:pPr>
          </w:p>
          <w:p>
            <w:pPr>
              <w:pStyle w:val="13"/>
              <w:ind w:left="124" w:right="106"/>
              <w:jc w:val="center"/>
              <w:rPr>
                <w:rFonts w:ascii="Times New Roman"/>
                <w:sz w:val="21"/>
              </w:rPr>
            </w:pPr>
            <w:r>
              <w:rPr>
                <w:rFonts w:ascii="Times New Roman"/>
                <w:sz w:val="21"/>
              </w:rPr>
              <w:t>B/1</w:t>
            </w:r>
          </w:p>
        </w:tc>
        <w:tc>
          <w:tcPr>
            <w:tcW w:w="4115" w:type="dxa"/>
          </w:tcPr>
          <w:p>
            <w:pPr>
              <w:pStyle w:val="13"/>
              <w:spacing w:before="2"/>
              <w:rPr>
                <w:sz w:val="19"/>
              </w:rPr>
            </w:pPr>
          </w:p>
          <w:p>
            <w:pPr>
              <w:pStyle w:val="13"/>
              <w:ind w:left="282"/>
              <w:rPr>
                <w:sz w:val="21"/>
              </w:rPr>
            </w:pPr>
            <w:r>
              <w:rPr>
                <w:sz w:val="21"/>
              </w:rPr>
              <w:t>增加需求计划审核方案</w:t>
            </w:r>
          </w:p>
        </w:tc>
        <w:tc>
          <w:tcPr>
            <w:tcW w:w="850" w:type="dxa"/>
          </w:tcPr>
          <w:p>
            <w:pPr>
              <w:pStyle w:val="13"/>
              <w:spacing w:before="2"/>
              <w:rPr>
                <w:sz w:val="19"/>
              </w:rPr>
            </w:pPr>
          </w:p>
          <w:p>
            <w:pPr>
              <w:pStyle w:val="13"/>
              <w:ind w:right="94"/>
              <w:jc w:val="right"/>
              <w:rPr>
                <w:sz w:val="21"/>
              </w:rPr>
            </w:pPr>
            <w:r>
              <w:rPr>
                <w:sz w:val="21"/>
              </w:rPr>
              <w:t>张世昌</w:t>
            </w:r>
          </w:p>
        </w:tc>
        <w:tc>
          <w:tcPr>
            <w:tcW w:w="1133" w:type="dxa"/>
          </w:tcPr>
          <w:p>
            <w:pPr>
              <w:pStyle w:val="13"/>
              <w:spacing w:before="2"/>
              <w:rPr>
                <w:sz w:val="19"/>
              </w:rPr>
            </w:pPr>
          </w:p>
          <w:p>
            <w:pPr>
              <w:pStyle w:val="13"/>
              <w:ind w:left="130" w:right="112"/>
              <w:jc w:val="center"/>
              <w:rPr>
                <w:sz w:val="21"/>
              </w:rPr>
            </w:pPr>
            <w:r>
              <w:rPr>
                <w:sz w:val="21"/>
              </w:rPr>
              <w:t>江先淮</w:t>
            </w:r>
          </w:p>
        </w:tc>
        <w:tc>
          <w:tcPr>
            <w:tcW w:w="849" w:type="dxa"/>
          </w:tcPr>
          <w:p>
            <w:pPr>
              <w:pStyle w:val="13"/>
              <w:spacing w:before="2"/>
              <w:rPr>
                <w:sz w:val="19"/>
              </w:rPr>
            </w:pPr>
          </w:p>
          <w:p>
            <w:pPr>
              <w:pStyle w:val="13"/>
              <w:ind w:left="92" w:right="77"/>
              <w:jc w:val="center"/>
              <w:rPr>
                <w:sz w:val="21"/>
              </w:rPr>
            </w:pPr>
            <w:r>
              <w:rPr>
                <w:sz w:val="21"/>
              </w:rPr>
              <w:t>商丽娜</w:t>
            </w:r>
          </w:p>
        </w:tc>
        <w:tc>
          <w:tcPr>
            <w:tcW w:w="936" w:type="dxa"/>
          </w:tcPr>
          <w:p>
            <w:pPr>
              <w:pStyle w:val="13"/>
              <w:spacing w:before="2"/>
              <w:rPr>
                <w:sz w:val="19"/>
              </w:rPr>
            </w:pPr>
          </w:p>
          <w:p>
            <w:pPr>
              <w:pStyle w:val="13"/>
              <w:ind w:left="135" w:right="120"/>
              <w:jc w:val="center"/>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8" w:hRule="atLeast"/>
        </w:trPr>
        <w:tc>
          <w:tcPr>
            <w:tcW w:w="1100" w:type="dxa"/>
          </w:tcPr>
          <w:p>
            <w:pPr>
              <w:pStyle w:val="13"/>
              <w:spacing w:before="3"/>
              <w:rPr>
                <w:sz w:val="20"/>
              </w:rPr>
            </w:pPr>
          </w:p>
          <w:p>
            <w:pPr>
              <w:pStyle w:val="13"/>
              <w:spacing w:before="1"/>
              <w:ind w:right="326"/>
              <w:jc w:val="right"/>
              <w:rPr>
                <w:rFonts w:ascii="Times New Roman"/>
                <w:sz w:val="21"/>
              </w:rPr>
            </w:pPr>
            <w:r>
              <w:rPr>
                <w:rFonts w:ascii="Times New Roman"/>
                <w:sz w:val="21"/>
              </w:rPr>
              <w:t>2021</w:t>
            </w:r>
          </w:p>
        </w:tc>
        <w:tc>
          <w:tcPr>
            <w:tcW w:w="706" w:type="dxa"/>
          </w:tcPr>
          <w:p>
            <w:pPr>
              <w:pStyle w:val="13"/>
              <w:spacing w:before="3"/>
              <w:rPr>
                <w:sz w:val="20"/>
              </w:rPr>
            </w:pPr>
          </w:p>
          <w:p>
            <w:pPr>
              <w:pStyle w:val="13"/>
              <w:spacing w:before="1"/>
              <w:ind w:left="124" w:right="106"/>
              <w:jc w:val="center"/>
              <w:rPr>
                <w:rFonts w:ascii="Times New Roman"/>
                <w:sz w:val="21"/>
              </w:rPr>
            </w:pPr>
            <w:r>
              <w:rPr>
                <w:rFonts w:ascii="Times New Roman"/>
                <w:sz w:val="21"/>
              </w:rPr>
              <w:t>B/1</w:t>
            </w:r>
          </w:p>
        </w:tc>
        <w:tc>
          <w:tcPr>
            <w:tcW w:w="4115" w:type="dxa"/>
          </w:tcPr>
          <w:p>
            <w:pPr>
              <w:pStyle w:val="13"/>
              <w:spacing w:before="2"/>
              <w:rPr>
                <w:sz w:val="19"/>
              </w:rPr>
            </w:pPr>
          </w:p>
          <w:p>
            <w:pPr>
              <w:pStyle w:val="13"/>
              <w:ind w:left="282"/>
              <w:rPr>
                <w:sz w:val="21"/>
              </w:rPr>
            </w:pPr>
            <w:r>
              <w:rPr>
                <w:sz w:val="21"/>
              </w:rPr>
              <w:t>明确各类物资订单下达模式</w:t>
            </w:r>
          </w:p>
        </w:tc>
        <w:tc>
          <w:tcPr>
            <w:tcW w:w="850" w:type="dxa"/>
          </w:tcPr>
          <w:p>
            <w:pPr>
              <w:pStyle w:val="13"/>
              <w:spacing w:before="2"/>
              <w:rPr>
                <w:sz w:val="19"/>
              </w:rPr>
            </w:pPr>
          </w:p>
          <w:p>
            <w:pPr>
              <w:pStyle w:val="13"/>
              <w:ind w:right="94"/>
              <w:jc w:val="right"/>
              <w:rPr>
                <w:sz w:val="21"/>
              </w:rPr>
            </w:pPr>
            <w:r>
              <w:rPr>
                <w:sz w:val="21"/>
              </w:rPr>
              <w:t>李银霞</w:t>
            </w:r>
          </w:p>
        </w:tc>
        <w:tc>
          <w:tcPr>
            <w:tcW w:w="1133" w:type="dxa"/>
          </w:tcPr>
          <w:p>
            <w:pPr>
              <w:pStyle w:val="13"/>
              <w:spacing w:before="2"/>
              <w:rPr>
                <w:sz w:val="19"/>
              </w:rPr>
            </w:pPr>
          </w:p>
          <w:p>
            <w:pPr>
              <w:pStyle w:val="13"/>
              <w:ind w:left="130" w:right="112"/>
              <w:jc w:val="center"/>
              <w:rPr>
                <w:sz w:val="21"/>
              </w:rPr>
            </w:pPr>
            <w:r>
              <w:rPr>
                <w:sz w:val="21"/>
              </w:rPr>
              <w:t>江先淮</w:t>
            </w:r>
          </w:p>
        </w:tc>
        <w:tc>
          <w:tcPr>
            <w:tcW w:w="849" w:type="dxa"/>
          </w:tcPr>
          <w:p>
            <w:pPr>
              <w:pStyle w:val="13"/>
              <w:spacing w:before="2"/>
              <w:rPr>
                <w:sz w:val="19"/>
              </w:rPr>
            </w:pPr>
          </w:p>
          <w:p>
            <w:pPr>
              <w:pStyle w:val="13"/>
              <w:ind w:left="92" w:right="77"/>
              <w:jc w:val="center"/>
              <w:rPr>
                <w:sz w:val="21"/>
              </w:rPr>
            </w:pPr>
            <w:r>
              <w:rPr>
                <w:sz w:val="21"/>
              </w:rPr>
              <w:t>商丽娜</w:t>
            </w:r>
          </w:p>
        </w:tc>
        <w:tc>
          <w:tcPr>
            <w:tcW w:w="936" w:type="dxa"/>
          </w:tcPr>
          <w:p>
            <w:pPr>
              <w:pStyle w:val="13"/>
              <w:spacing w:before="2"/>
              <w:rPr>
                <w:sz w:val="19"/>
              </w:rPr>
            </w:pPr>
          </w:p>
          <w:p>
            <w:pPr>
              <w:pStyle w:val="13"/>
              <w:ind w:left="135" w:right="120"/>
              <w:jc w:val="center"/>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1100" w:type="dxa"/>
          </w:tcPr>
          <w:p>
            <w:pPr>
              <w:pStyle w:val="13"/>
              <w:spacing w:before="3"/>
              <w:rPr>
                <w:sz w:val="20"/>
              </w:rPr>
            </w:pPr>
          </w:p>
          <w:p>
            <w:pPr>
              <w:pStyle w:val="13"/>
              <w:ind w:right="326"/>
              <w:jc w:val="right"/>
              <w:rPr>
                <w:rFonts w:ascii="Times New Roman"/>
                <w:sz w:val="21"/>
              </w:rPr>
            </w:pPr>
            <w:r>
              <w:rPr>
                <w:rFonts w:ascii="Times New Roman"/>
                <w:sz w:val="21"/>
              </w:rPr>
              <w:t>2023</w:t>
            </w:r>
          </w:p>
        </w:tc>
        <w:tc>
          <w:tcPr>
            <w:tcW w:w="706" w:type="dxa"/>
          </w:tcPr>
          <w:p>
            <w:pPr>
              <w:pStyle w:val="13"/>
              <w:spacing w:before="3"/>
              <w:rPr>
                <w:sz w:val="20"/>
              </w:rPr>
            </w:pPr>
          </w:p>
          <w:p>
            <w:pPr>
              <w:pStyle w:val="13"/>
              <w:ind w:left="124" w:right="106"/>
              <w:jc w:val="center"/>
              <w:rPr>
                <w:rFonts w:ascii="Times New Roman"/>
                <w:sz w:val="21"/>
              </w:rPr>
            </w:pPr>
            <w:r>
              <w:rPr>
                <w:rFonts w:ascii="Times New Roman"/>
                <w:sz w:val="21"/>
              </w:rPr>
              <w:t>B/2</w:t>
            </w:r>
          </w:p>
        </w:tc>
        <w:tc>
          <w:tcPr>
            <w:tcW w:w="4115" w:type="dxa"/>
          </w:tcPr>
          <w:p>
            <w:pPr>
              <w:pStyle w:val="13"/>
              <w:spacing w:before="2"/>
              <w:rPr>
                <w:sz w:val="19"/>
              </w:rPr>
            </w:pPr>
          </w:p>
          <w:p>
            <w:pPr>
              <w:pStyle w:val="13"/>
              <w:ind w:left="282"/>
              <w:rPr>
                <w:sz w:val="21"/>
              </w:rPr>
            </w:pPr>
            <w:r>
              <w:rPr>
                <w:sz w:val="21"/>
              </w:rPr>
              <w:t>新增 新增物资审核专项工作组职责</w:t>
            </w:r>
          </w:p>
        </w:tc>
        <w:tc>
          <w:tcPr>
            <w:tcW w:w="850" w:type="dxa"/>
          </w:tcPr>
          <w:p>
            <w:pPr>
              <w:pStyle w:val="13"/>
              <w:spacing w:before="2"/>
              <w:rPr>
                <w:sz w:val="19"/>
              </w:rPr>
            </w:pPr>
          </w:p>
          <w:p>
            <w:pPr>
              <w:pStyle w:val="13"/>
              <w:ind w:right="94"/>
              <w:jc w:val="right"/>
              <w:rPr>
                <w:sz w:val="21"/>
              </w:rPr>
            </w:pPr>
            <w:r>
              <w:rPr>
                <w:sz w:val="21"/>
              </w:rPr>
              <w:t>赵龙涛</w:t>
            </w:r>
          </w:p>
        </w:tc>
        <w:tc>
          <w:tcPr>
            <w:tcW w:w="1133" w:type="dxa"/>
          </w:tcPr>
          <w:p>
            <w:pPr>
              <w:pStyle w:val="13"/>
              <w:spacing w:before="2"/>
              <w:rPr>
                <w:sz w:val="19"/>
              </w:rPr>
            </w:pPr>
          </w:p>
          <w:p>
            <w:pPr>
              <w:pStyle w:val="13"/>
              <w:ind w:left="130" w:right="112"/>
              <w:jc w:val="center"/>
              <w:rPr>
                <w:sz w:val="21"/>
              </w:rPr>
            </w:pPr>
            <w:r>
              <w:rPr>
                <w:sz w:val="21"/>
              </w:rPr>
              <w:t>江先淮</w:t>
            </w:r>
          </w:p>
        </w:tc>
        <w:tc>
          <w:tcPr>
            <w:tcW w:w="849" w:type="dxa"/>
          </w:tcPr>
          <w:p>
            <w:pPr>
              <w:pStyle w:val="13"/>
              <w:spacing w:before="2"/>
              <w:rPr>
                <w:sz w:val="19"/>
              </w:rPr>
            </w:pPr>
          </w:p>
          <w:p>
            <w:pPr>
              <w:pStyle w:val="13"/>
              <w:ind w:left="92" w:right="77"/>
              <w:jc w:val="center"/>
              <w:rPr>
                <w:sz w:val="21"/>
              </w:rPr>
            </w:pPr>
            <w:r>
              <w:rPr>
                <w:sz w:val="21"/>
              </w:rPr>
              <w:t>商丽娜</w:t>
            </w:r>
          </w:p>
        </w:tc>
        <w:tc>
          <w:tcPr>
            <w:tcW w:w="936" w:type="dxa"/>
          </w:tcPr>
          <w:p>
            <w:pPr>
              <w:pStyle w:val="13"/>
              <w:spacing w:before="2"/>
              <w:rPr>
                <w:sz w:val="19"/>
              </w:rPr>
            </w:pPr>
          </w:p>
          <w:p>
            <w:pPr>
              <w:pStyle w:val="13"/>
              <w:ind w:left="135" w:right="120"/>
              <w:jc w:val="center"/>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trPr>
        <w:tc>
          <w:tcPr>
            <w:tcW w:w="1100" w:type="dxa"/>
          </w:tcPr>
          <w:p>
            <w:pPr>
              <w:pStyle w:val="13"/>
              <w:spacing w:before="3"/>
              <w:rPr>
                <w:sz w:val="20"/>
              </w:rPr>
            </w:pPr>
          </w:p>
          <w:p>
            <w:pPr>
              <w:pStyle w:val="13"/>
              <w:spacing w:before="1"/>
              <w:ind w:right="326"/>
              <w:jc w:val="right"/>
              <w:rPr>
                <w:rFonts w:ascii="Times New Roman"/>
                <w:sz w:val="21"/>
              </w:rPr>
            </w:pPr>
            <w:r>
              <w:rPr>
                <w:rFonts w:ascii="Times New Roman"/>
                <w:sz w:val="21"/>
              </w:rPr>
              <w:t>2023</w:t>
            </w:r>
          </w:p>
        </w:tc>
        <w:tc>
          <w:tcPr>
            <w:tcW w:w="706" w:type="dxa"/>
          </w:tcPr>
          <w:p>
            <w:pPr>
              <w:pStyle w:val="13"/>
              <w:spacing w:before="3"/>
              <w:rPr>
                <w:sz w:val="20"/>
              </w:rPr>
            </w:pPr>
          </w:p>
          <w:p>
            <w:pPr>
              <w:pStyle w:val="13"/>
              <w:spacing w:before="1"/>
              <w:ind w:left="124" w:right="106"/>
              <w:jc w:val="center"/>
              <w:rPr>
                <w:rFonts w:ascii="Times New Roman"/>
                <w:sz w:val="21"/>
              </w:rPr>
            </w:pPr>
            <w:r>
              <w:rPr>
                <w:rFonts w:ascii="Times New Roman"/>
                <w:sz w:val="21"/>
              </w:rPr>
              <w:t>B/2</w:t>
            </w:r>
          </w:p>
        </w:tc>
        <w:tc>
          <w:tcPr>
            <w:tcW w:w="4115" w:type="dxa"/>
          </w:tcPr>
          <w:p>
            <w:pPr>
              <w:pStyle w:val="13"/>
              <w:spacing w:before="92"/>
              <w:ind w:left="282"/>
              <w:rPr>
                <w:sz w:val="21"/>
              </w:rPr>
            </w:pPr>
            <w:r>
              <w:rPr>
                <w:rFonts w:ascii="Times New Roman" w:hAnsi="Times New Roman" w:eastAsia="Times New Roman"/>
                <w:sz w:val="21"/>
              </w:rPr>
              <w:t>4.4</w:t>
            </w:r>
            <w:r>
              <w:rPr>
                <w:sz w:val="21"/>
              </w:rPr>
              <w:t>“定额、配置标准管理部门”修改为</w:t>
            </w:r>
          </w:p>
          <w:p>
            <w:pPr>
              <w:pStyle w:val="13"/>
              <w:spacing w:before="43"/>
              <w:ind w:left="109"/>
              <w:rPr>
                <w:sz w:val="21"/>
              </w:rPr>
            </w:pPr>
            <w:r>
              <w:rPr>
                <w:sz w:val="21"/>
              </w:rPr>
              <w:t>“定额、配置标准归口管理部门”</w:t>
            </w:r>
          </w:p>
        </w:tc>
        <w:tc>
          <w:tcPr>
            <w:tcW w:w="850" w:type="dxa"/>
          </w:tcPr>
          <w:p>
            <w:pPr>
              <w:pStyle w:val="13"/>
              <w:spacing w:before="2"/>
              <w:rPr>
                <w:sz w:val="19"/>
              </w:rPr>
            </w:pPr>
          </w:p>
          <w:p>
            <w:pPr>
              <w:pStyle w:val="13"/>
              <w:ind w:right="94"/>
              <w:jc w:val="right"/>
              <w:rPr>
                <w:sz w:val="21"/>
              </w:rPr>
            </w:pPr>
            <w:r>
              <w:rPr>
                <w:sz w:val="21"/>
              </w:rPr>
              <w:t>赵龙涛</w:t>
            </w:r>
          </w:p>
        </w:tc>
        <w:tc>
          <w:tcPr>
            <w:tcW w:w="1133" w:type="dxa"/>
          </w:tcPr>
          <w:p>
            <w:pPr>
              <w:pStyle w:val="13"/>
              <w:spacing w:before="2"/>
              <w:rPr>
                <w:sz w:val="19"/>
              </w:rPr>
            </w:pPr>
          </w:p>
          <w:p>
            <w:pPr>
              <w:pStyle w:val="13"/>
              <w:ind w:left="130" w:right="112"/>
              <w:jc w:val="center"/>
              <w:rPr>
                <w:sz w:val="21"/>
              </w:rPr>
            </w:pPr>
            <w:r>
              <w:rPr>
                <w:sz w:val="21"/>
              </w:rPr>
              <w:t>江先淮</w:t>
            </w:r>
          </w:p>
        </w:tc>
        <w:tc>
          <w:tcPr>
            <w:tcW w:w="849" w:type="dxa"/>
          </w:tcPr>
          <w:p>
            <w:pPr>
              <w:pStyle w:val="13"/>
              <w:spacing w:before="2"/>
              <w:rPr>
                <w:sz w:val="19"/>
              </w:rPr>
            </w:pPr>
          </w:p>
          <w:p>
            <w:pPr>
              <w:pStyle w:val="13"/>
              <w:ind w:left="92" w:right="77"/>
              <w:jc w:val="center"/>
              <w:rPr>
                <w:sz w:val="21"/>
              </w:rPr>
            </w:pPr>
            <w:r>
              <w:rPr>
                <w:sz w:val="21"/>
              </w:rPr>
              <w:t>商丽娜</w:t>
            </w:r>
          </w:p>
        </w:tc>
        <w:tc>
          <w:tcPr>
            <w:tcW w:w="936" w:type="dxa"/>
          </w:tcPr>
          <w:p>
            <w:pPr>
              <w:pStyle w:val="13"/>
              <w:spacing w:before="2"/>
              <w:rPr>
                <w:sz w:val="19"/>
              </w:rPr>
            </w:pPr>
          </w:p>
          <w:p>
            <w:pPr>
              <w:pStyle w:val="13"/>
              <w:ind w:left="135" w:right="120"/>
              <w:jc w:val="center"/>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7" w:hRule="atLeast"/>
        </w:trPr>
        <w:tc>
          <w:tcPr>
            <w:tcW w:w="1100" w:type="dxa"/>
          </w:tcPr>
          <w:p>
            <w:pPr>
              <w:pStyle w:val="13"/>
              <w:spacing w:before="8"/>
              <w:rPr>
                <w:sz w:val="20"/>
              </w:rPr>
            </w:pPr>
          </w:p>
          <w:p>
            <w:pPr>
              <w:pStyle w:val="13"/>
              <w:ind w:right="326"/>
              <w:jc w:val="right"/>
              <w:rPr>
                <w:rFonts w:ascii="Times New Roman"/>
                <w:sz w:val="21"/>
              </w:rPr>
            </w:pPr>
            <w:r>
              <w:rPr>
                <w:rFonts w:ascii="Times New Roman"/>
                <w:sz w:val="21"/>
              </w:rPr>
              <w:t>2023</w:t>
            </w:r>
          </w:p>
        </w:tc>
        <w:tc>
          <w:tcPr>
            <w:tcW w:w="706" w:type="dxa"/>
          </w:tcPr>
          <w:p>
            <w:pPr>
              <w:pStyle w:val="13"/>
              <w:spacing w:before="8"/>
              <w:rPr>
                <w:sz w:val="20"/>
              </w:rPr>
            </w:pPr>
          </w:p>
          <w:p>
            <w:pPr>
              <w:pStyle w:val="13"/>
              <w:ind w:left="124" w:right="106"/>
              <w:jc w:val="center"/>
              <w:rPr>
                <w:rFonts w:ascii="Times New Roman"/>
                <w:sz w:val="21"/>
              </w:rPr>
            </w:pPr>
            <w:r>
              <w:rPr>
                <w:rFonts w:ascii="Times New Roman"/>
                <w:sz w:val="21"/>
              </w:rPr>
              <w:t>B/2</w:t>
            </w:r>
          </w:p>
        </w:tc>
        <w:tc>
          <w:tcPr>
            <w:tcW w:w="4115" w:type="dxa"/>
          </w:tcPr>
          <w:p>
            <w:pPr>
              <w:pStyle w:val="13"/>
              <w:spacing w:before="92" w:line="278" w:lineRule="auto"/>
              <w:ind w:left="109" w:right="95" w:firstLine="172"/>
              <w:rPr>
                <w:sz w:val="21"/>
              </w:rPr>
            </w:pPr>
            <w:r>
              <w:rPr>
                <w:rFonts w:ascii="Times New Roman" w:eastAsia="Times New Roman"/>
                <w:sz w:val="21"/>
              </w:rPr>
              <w:t xml:space="preserve">3 </w:t>
            </w:r>
            <w:r>
              <w:rPr>
                <w:sz w:val="21"/>
              </w:rPr>
              <w:t>术语和定义 增加物资类型、物资管控分类、年度、临时、紧急需求计划定义</w:t>
            </w:r>
          </w:p>
        </w:tc>
        <w:tc>
          <w:tcPr>
            <w:tcW w:w="850" w:type="dxa"/>
          </w:tcPr>
          <w:p>
            <w:pPr>
              <w:pStyle w:val="13"/>
              <w:spacing w:before="7"/>
              <w:rPr>
                <w:sz w:val="19"/>
              </w:rPr>
            </w:pPr>
          </w:p>
          <w:p>
            <w:pPr>
              <w:pStyle w:val="13"/>
              <w:ind w:right="94"/>
              <w:jc w:val="right"/>
              <w:rPr>
                <w:sz w:val="21"/>
              </w:rPr>
            </w:pPr>
            <w:r>
              <w:rPr>
                <w:sz w:val="21"/>
              </w:rPr>
              <w:t>赵龙涛</w:t>
            </w:r>
          </w:p>
        </w:tc>
        <w:tc>
          <w:tcPr>
            <w:tcW w:w="1133" w:type="dxa"/>
          </w:tcPr>
          <w:p>
            <w:pPr>
              <w:pStyle w:val="13"/>
              <w:spacing w:before="7"/>
              <w:rPr>
                <w:sz w:val="19"/>
              </w:rPr>
            </w:pPr>
          </w:p>
          <w:p>
            <w:pPr>
              <w:pStyle w:val="13"/>
              <w:ind w:left="130" w:right="112"/>
              <w:jc w:val="center"/>
              <w:rPr>
                <w:sz w:val="21"/>
              </w:rPr>
            </w:pPr>
            <w:r>
              <w:rPr>
                <w:sz w:val="21"/>
              </w:rPr>
              <w:t>江先淮</w:t>
            </w:r>
          </w:p>
        </w:tc>
        <w:tc>
          <w:tcPr>
            <w:tcW w:w="849" w:type="dxa"/>
          </w:tcPr>
          <w:p>
            <w:pPr>
              <w:pStyle w:val="13"/>
              <w:spacing w:before="7"/>
              <w:rPr>
                <w:sz w:val="19"/>
              </w:rPr>
            </w:pPr>
          </w:p>
          <w:p>
            <w:pPr>
              <w:pStyle w:val="13"/>
              <w:ind w:left="92" w:right="77"/>
              <w:jc w:val="center"/>
              <w:rPr>
                <w:sz w:val="21"/>
              </w:rPr>
            </w:pPr>
            <w:r>
              <w:rPr>
                <w:sz w:val="21"/>
              </w:rPr>
              <w:t>商丽娜</w:t>
            </w:r>
          </w:p>
        </w:tc>
        <w:tc>
          <w:tcPr>
            <w:tcW w:w="936" w:type="dxa"/>
          </w:tcPr>
          <w:p>
            <w:pPr>
              <w:pStyle w:val="13"/>
              <w:spacing w:before="7"/>
              <w:rPr>
                <w:sz w:val="19"/>
              </w:rPr>
            </w:pPr>
          </w:p>
          <w:p>
            <w:pPr>
              <w:pStyle w:val="13"/>
              <w:ind w:left="135" w:right="120"/>
              <w:jc w:val="center"/>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trPr>
        <w:tc>
          <w:tcPr>
            <w:tcW w:w="1100" w:type="dxa"/>
          </w:tcPr>
          <w:p>
            <w:pPr>
              <w:pStyle w:val="13"/>
              <w:spacing w:before="4"/>
              <w:rPr>
                <w:sz w:val="20"/>
              </w:rPr>
            </w:pPr>
          </w:p>
          <w:p>
            <w:pPr>
              <w:pStyle w:val="13"/>
              <w:ind w:right="326"/>
              <w:jc w:val="right"/>
              <w:rPr>
                <w:rFonts w:ascii="Times New Roman"/>
                <w:sz w:val="21"/>
              </w:rPr>
            </w:pPr>
            <w:r>
              <w:rPr>
                <w:rFonts w:ascii="Times New Roman"/>
                <w:sz w:val="21"/>
              </w:rPr>
              <w:t>2023</w:t>
            </w:r>
          </w:p>
        </w:tc>
        <w:tc>
          <w:tcPr>
            <w:tcW w:w="706" w:type="dxa"/>
          </w:tcPr>
          <w:p>
            <w:pPr>
              <w:pStyle w:val="13"/>
              <w:spacing w:before="4"/>
              <w:rPr>
                <w:sz w:val="20"/>
              </w:rPr>
            </w:pPr>
          </w:p>
          <w:p>
            <w:pPr>
              <w:pStyle w:val="13"/>
              <w:ind w:left="124" w:right="106"/>
              <w:jc w:val="center"/>
              <w:rPr>
                <w:rFonts w:ascii="Times New Roman"/>
                <w:sz w:val="21"/>
              </w:rPr>
            </w:pPr>
            <w:r>
              <w:rPr>
                <w:rFonts w:ascii="Times New Roman"/>
                <w:sz w:val="21"/>
              </w:rPr>
              <w:t>B/2</w:t>
            </w:r>
          </w:p>
        </w:tc>
        <w:tc>
          <w:tcPr>
            <w:tcW w:w="4115" w:type="dxa"/>
          </w:tcPr>
          <w:p>
            <w:pPr>
              <w:pStyle w:val="13"/>
              <w:spacing w:before="93" w:line="278" w:lineRule="auto"/>
              <w:ind w:left="109" w:right="96" w:firstLine="172"/>
              <w:rPr>
                <w:sz w:val="21"/>
              </w:rPr>
            </w:pPr>
            <w:r>
              <w:rPr>
                <w:rFonts w:ascii="Times New Roman" w:eastAsia="Times New Roman"/>
                <w:sz w:val="21"/>
              </w:rPr>
              <w:t xml:space="preserve">4 </w:t>
            </w:r>
            <w:r>
              <w:rPr>
                <w:sz w:val="21"/>
              </w:rPr>
              <w:t>职责 修订物资管理部、技术管理部、需求中心（部门）职责</w:t>
            </w:r>
          </w:p>
        </w:tc>
        <w:tc>
          <w:tcPr>
            <w:tcW w:w="850" w:type="dxa"/>
          </w:tcPr>
          <w:p>
            <w:pPr>
              <w:pStyle w:val="13"/>
              <w:spacing w:before="2"/>
              <w:rPr>
                <w:sz w:val="19"/>
              </w:rPr>
            </w:pPr>
          </w:p>
          <w:p>
            <w:pPr>
              <w:pStyle w:val="13"/>
              <w:spacing w:before="1"/>
              <w:ind w:right="94"/>
              <w:jc w:val="right"/>
              <w:rPr>
                <w:sz w:val="21"/>
              </w:rPr>
            </w:pPr>
            <w:r>
              <w:rPr>
                <w:sz w:val="21"/>
              </w:rPr>
              <w:t>赵龙涛</w:t>
            </w:r>
          </w:p>
        </w:tc>
        <w:tc>
          <w:tcPr>
            <w:tcW w:w="1133" w:type="dxa"/>
          </w:tcPr>
          <w:p>
            <w:pPr>
              <w:pStyle w:val="13"/>
              <w:spacing w:before="2"/>
              <w:rPr>
                <w:sz w:val="19"/>
              </w:rPr>
            </w:pPr>
          </w:p>
          <w:p>
            <w:pPr>
              <w:pStyle w:val="13"/>
              <w:spacing w:before="1"/>
              <w:ind w:left="130" w:right="112"/>
              <w:jc w:val="center"/>
              <w:rPr>
                <w:sz w:val="21"/>
              </w:rPr>
            </w:pPr>
            <w:r>
              <w:rPr>
                <w:sz w:val="21"/>
              </w:rPr>
              <w:t>江先淮</w:t>
            </w:r>
          </w:p>
        </w:tc>
        <w:tc>
          <w:tcPr>
            <w:tcW w:w="849" w:type="dxa"/>
          </w:tcPr>
          <w:p>
            <w:pPr>
              <w:pStyle w:val="13"/>
              <w:spacing w:before="2"/>
              <w:rPr>
                <w:sz w:val="19"/>
              </w:rPr>
            </w:pPr>
          </w:p>
          <w:p>
            <w:pPr>
              <w:pStyle w:val="13"/>
              <w:spacing w:before="1"/>
              <w:ind w:left="92" w:right="77"/>
              <w:jc w:val="center"/>
              <w:rPr>
                <w:sz w:val="21"/>
              </w:rPr>
            </w:pPr>
            <w:r>
              <w:rPr>
                <w:sz w:val="21"/>
              </w:rPr>
              <w:t>商丽娜</w:t>
            </w:r>
          </w:p>
        </w:tc>
        <w:tc>
          <w:tcPr>
            <w:tcW w:w="936" w:type="dxa"/>
          </w:tcPr>
          <w:p>
            <w:pPr>
              <w:pStyle w:val="13"/>
              <w:spacing w:before="2"/>
              <w:rPr>
                <w:sz w:val="19"/>
              </w:rPr>
            </w:pPr>
          </w:p>
          <w:p>
            <w:pPr>
              <w:pStyle w:val="13"/>
              <w:spacing w:before="1"/>
              <w:ind w:left="135" w:right="120"/>
              <w:jc w:val="center"/>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100" w:type="dxa"/>
          </w:tcPr>
          <w:p>
            <w:pPr>
              <w:pStyle w:val="13"/>
              <w:rPr>
                <w:sz w:val="27"/>
              </w:rPr>
            </w:pPr>
          </w:p>
          <w:p>
            <w:pPr>
              <w:pStyle w:val="13"/>
              <w:ind w:right="326"/>
              <w:jc w:val="right"/>
              <w:rPr>
                <w:rFonts w:ascii="Times New Roman"/>
                <w:sz w:val="21"/>
              </w:rPr>
            </w:pPr>
            <w:r>
              <w:rPr>
                <w:rFonts w:ascii="Times New Roman"/>
                <w:sz w:val="21"/>
              </w:rPr>
              <w:t>2023</w:t>
            </w:r>
          </w:p>
        </w:tc>
        <w:tc>
          <w:tcPr>
            <w:tcW w:w="706" w:type="dxa"/>
          </w:tcPr>
          <w:p>
            <w:pPr>
              <w:pStyle w:val="13"/>
              <w:rPr>
                <w:sz w:val="27"/>
              </w:rPr>
            </w:pPr>
          </w:p>
          <w:p>
            <w:pPr>
              <w:pStyle w:val="13"/>
              <w:ind w:left="124" w:right="106"/>
              <w:jc w:val="center"/>
              <w:rPr>
                <w:rFonts w:ascii="Times New Roman"/>
                <w:sz w:val="21"/>
              </w:rPr>
            </w:pPr>
            <w:r>
              <w:rPr>
                <w:rFonts w:ascii="Times New Roman"/>
                <w:sz w:val="21"/>
              </w:rPr>
              <w:t>B/2</w:t>
            </w:r>
          </w:p>
        </w:tc>
        <w:tc>
          <w:tcPr>
            <w:tcW w:w="4115" w:type="dxa"/>
          </w:tcPr>
          <w:p>
            <w:pPr>
              <w:pStyle w:val="13"/>
              <w:spacing w:before="20" w:line="278" w:lineRule="auto"/>
              <w:ind w:left="109" w:right="-15" w:firstLine="172"/>
              <w:rPr>
                <w:sz w:val="21"/>
              </w:rPr>
            </w:pPr>
            <w:r>
              <w:rPr>
                <w:spacing w:val="-6"/>
                <w:sz w:val="21"/>
              </w:rPr>
              <w:t>调整修订 采购计划管理、物资预算管理、</w:t>
            </w:r>
            <w:r>
              <w:rPr>
                <w:spacing w:val="-13"/>
                <w:sz w:val="21"/>
              </w:rPr>
              <w:t>采购分包、采购过程管理、到货管理顺序及</w:t>
            </w:r>
          </w:p>
          <w:p>
            <w:pPr>
              <w:pStyle w:val="13"/>
              <w:spacing w:line="269" w:lineRule="exact"/>
              <w:ind w:left="109"/>
              <w:rPr>
                <w:sz w:val="21"/>
              </w:rPr>
            </w:pPr>
            <w:r>
              <w:rPr>
                <w:sz w:val="21"/>
              </w:rPr>
              <w:t>要求</w:t>
            </w:r>
          </w:p>
        </w:tc>
        <w:tc>
          <w:tcPr>
            <w:tcW w:w="850" w:type="dxa"/>
          </w:tcPr>
          <w:p>
            <w:pPr>
              <w:pStyle w:val="13"/>
              <w:spacing w:before="11"/>
              <w:rPr>
                <w:sz w:val="25"/>
              </w:rPr>
            </w:pPr>
          </w:p>
          <w:p>
            <w:pPr>
              <w:pStyle w:val="13"/>
              <w:spacing w:before="1"/>
              <w:ind w:right="94"/>
              <w:jc w:val="right"/>
              <w:rPr>
                <w:sz w:val="21"/>
              </w:rPr>
            </w:pPr>
            <w:r>
              <w:rPr>
                <w:sz w:val="21"/>
              </w:rPr>
              <w:t>赵龙涛</w:t>
            </w:r>
          </w:p>
        </w:tc>
        <w:tc>
          <w:tcPr>
            <w:tcW w:w="1133" w:type="dxa"/>
          </w:tcPr>
          <w:p>
            <w:pPr>
              <w:pStyle w:val="13"/>
              <w:spacing w:before="11"/>
              <w:rPr>
                <w:sz w:val="25"/>
              </w:rPr>
            </w:pPr>
          </w:p>
          <w:p>
            <w:pPr>
              <w:pStyle w:val="13"/>
              <w:spacing w:before="1"/>
              <w:ind w:left="130" w:right="112"/>
              <w:jc w:val="center"/>
              <w:rPr>
                <w:sz w:val="21"/>
              </w:rPr>
            </w:pPr>
            <w:r>
              <w:rPr>
                <w:sz w:val="21"/>
              </w:rPr>
              <w:t>江先淮</w:t>
            </w:r>
          </w:p>
        </w:tc>
        <w:tc>
          <w:tcPr>
            <w:tcW w:w="849" w:type="dxa"/>
          </w:tcPr>
          <w:p>
            <w:pPr>
              <w:pStyle w:val="13"/>
              <w:spacing w:before="11"/>
              <w:rPr>
                <w:sz w:val="25"/>
              </w:rPr>
            </w:pPr>
          </w:p>
          <w:p>
            <w:pPr>
              <w:pStyle w:val="13"/>
              <w:spacing w:before="1"/>
              <w:ind w:left="92" w:right="77"/>
              <w:jc w:val="center"/>
              <w:rPr>
                <w:sz w:val="21"/>
              </w:rPr>
            </w:pPr>
            <w:r>
              <w:rPr>
                <w:sz w:val="21"/>
              </w:rPr>
              <w:t>商丽娜</w:t>
            </w:r>
          </w:p>
        </w:tc>
        <w:tc>
          <w:tcPr>
            <w:tcW w:w="936" w:type="dxa"/>
          </w:tcPr>
          <w:p>
            <w:pPr>
              <w:pStyle w:val="13"/>
              <w:spacing w:before="11"/>
              <w:rPr>
                <w:sz w:val="25"/>
              </w:rPr>
            </w:pPr>
          </w:p>
          <w:p>
            <w:pPr>
              <w:pStyle w:val="13"/>
              <w:spacing w:before="1"/>
              <w:ind w:left="135" w:right="120"/>
              <w:jc w:val="center"/>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8" w:hRule="atLeast"/>
        </w:trPr>
        <w:tc>
          <w:tcPr>
            <w:tcW w:w="1100" w:type="dxa"/>
          </w:tcPr>
          <w:p>
            <w:pPr>
              <w:pStyle w:val="13"/>
              <w:spacing w:before="8"/>
              <w:rPr>
                <w:sz w:val="20"/>
              </w:rPr>
            </w:pPr>
          </w:p>
          <w:p>
            <w:pPr>
              <w:pStyle w:val="13"/>
              <w:ind w:right="326"/>
              <w:jc w:val="right"/>
              <w:rPr>
                <w:rFonts w:ascii="Times New Roman"/>
                <w:sz w:val="21"/>
              </w:rPr>
            </w:pPr>
            <w:r>
              <w:rPr>
                <w:rFonts w:ascii="Times New Roman"/>
                <w:sz w:val="21"/>
              </w:rPr>
              <w:t>2023</w:t>
            </w:r>
          </w:p>
        </w:tc>
        <w:tc>
          <w:tcPr>
            <w:tcW w:w="706" w:type="dxa"/>
          </w:tcPr>
          <w:p>
            <w:pPr>
              <w:pStyle w:val="13"/>
              <w:spacing w:before="8"/>
              <w:rPr>
                <w:sz w:val="20"/>
              </w:rPr>
            </w:pPr>
          </w:p>
          <w:p>
            <w:pPr>
              <w:pStyle w:val="13"/>
              <w:ind w:left="124" w:right="106"/>
              <w:jc w:val="center"/>
              <w:rPr>
                <w:rFonts w:ascii="Times New Roman"/>
                <w:sz w:val="21"/>
              </w:rPr>
            </w:pPr>
            <w:r>
              <w:rPr>
                <w:rFonts w:ascii="Times New Roman"/>
                <w:sz w:val="21"/>
              </w:rPr>
              <w:t>B/2</w:t>
            </w:r>
          </w:p>
        </w:tc>
        <w:tc>
          <w:tcPr>
            <w:tcW w:w="4115" w:type="dxa"/>
          </w:tcPr>
          <w:p>
            <w:pPr>
              <w:pStyle w:val="13"/>
              <w:spacing w:before="92" w:line="278" w:lineRule="auto"/>
              <w:ind w:left="109" w:right="29" w:firstLine="172"/>
              <w:rPr>
                <w:sz w:val="21"/>
              </w:rPr>
            </w:pPr>
            <w:r>
              <w:rPr>
                <w:sz w:val="21"/>
              </w:rPr>
              <w:t>优化年度、临时、紧急需求计划提报及审核要求</w:t>
            </w:r>
          </w:p>
        </w:tc>
        <w:tc>
          <w:tcPr>
            <w:tcW w:w="850" w:type="dxa"/>
          </w:tcPr>
          <w:p>
            <w:pPr>
              <w:pStyle w:val="13"/>
              <w:spacing w:before="7"/>
              <w:rPr>
                <w:sz w:val="19"/>
              </w:rPr>
            </w:pPr>
          </w:p>
          <w:p>
            <w:pPr>
              <w:pStyle w:val="13"/>
              <w:ind w:right="94"/>
              <w:jc w:val="right"/>
              <w:rPr>
                <w:sz w:val="21"/>
              </w:rPr>
            </w:pPr>
            <w:r>
              <w:rPr>
                <w:sz w:val="21"/>
              </w:rPr>
              <w:t>赵龙涛</w:t>
            </w:r>
          </w:p>
        </w:tc>
        <w:tc>
          <w:tcPr>
            <w:tcW w:w="1133" w:type="dxa"/>
          </w:tcPr>
          <w:p>
            <w:pPr>
              <w:pStyle w:val="13"/>
              <w:spacing w:before="7"/>
              <w:rPr>
                <w:sz w:val="19"/>
              </w:rPr>
            </w:pPr>
          </w:p>
          <w:p>
            <w:pPr>
              <w:pStyle w:val="13"/>
              <w:ind w:left="130" w:right="112"/>
              <w:jc w:val="center"/>
              <w:rPr>
                <w:sz w:val="21"/>
              </w:rPr>
            </w:pPr>
            <w:r>
              <w:rPr>
                <w:sz w:val="21"/>
              </w:rPr>
              <w:t>江先淮</w:t>
            </w:r>
          </w:p>
        </w:tc>
        <w:tc>
          <w:tcPr>
            <w:tcW w:w="849" w:type="dxa"/>
          </w:tcPr>
          <w:p>
            <w:pPr>
              <w:pStyle w:val="13"/>
              <w:spacing w:before="7"/>
              <w:rPr>
                <w:sz w:val="19"/>
              </w:rPr>
            </w:pPr>
          </w:p>
          <w:p>
            <w:pPr>
              <w:pStyle w:val="13"/>
              <w:ind w:left="92" w:right="77"/>
              <w:jc w:val="center"/>
              <w:rPr>
                <w:sz w:val="21"/>
              </w:rPr>
            </w:pPr>
            <w:r>
              <w:rPr>
                <w:sz w:val="21"/>
              </w:rPr>
              <w:t>商丽娜</w:t>
            </w:r>
          </w:p>
        </w:tc>
        <w:tc>
          <w:tcPr>
            <w:tcW w:w="936" w:type="dxa"/>
          </w:tcPr>
          <w:p>
            <w:pPr>
              <w:pStyle w:val="13"/>
              <w:spacing w:before="7"/>
              <w:rPr>
                <w:sz w:val="19"/>
              </w:rPr>
            </w:pPr>
          </w:p>
          <w:p>
            <w:pPr>
              <w:pStyle w:val="13"/>
              <w:ind w:left="135" w:right="120"/>
              <w:jc w:val="center"/>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1100" w:type="dxa"/>
          </w:tcPr>
          <w:p>
            <w:pPr>
              <w:pStyle w:val="13"/>
              <w:spacing w:before="3"/>
              <w:rPr>
                <w:sz w:val="20"/>
              </w:rPr>
            </w:pPr>
          </w:p>
          <w:p>
            <w:pPr>
              <w:pStyle w:val="13"/>
              <w:ind w:right="326"/>
              <w:jc w:val="right"/>
              <w:rPr>
                <w:rFonts w:ascii="Times New Roman"/>
                <w:sz w:val="21"/>
              </w:rPr>
            </w:pPr>
            <w:r>
              <w:rPr>
                <w:rFonts w:ascii="Times New Roman"/>
                <w:sz w:val="21"/>
              </w:rPr>
              <w:t>2023</w:t>
            </w:r>
          </w:p>
        </w:tc>
        <w:tc>
          <w:tcPr>
            <w:tcW w:w="706" w:type="dxa"/>
          </w:tcPr>
          <w:p>
            <w:pPr>
              <w:pStyle w:val="13"/>
              <w:spacing w:before="3"/>
              <w:rPr>
                <w:sz w:val="20"/>
              </w:rPr>
            </w:pPr>
          </w:p>
          <w:p>
            <w:pPr>
              <w:pStyle w:val="13"/>
              <w:ind w:left="124" w:right="106"/>
              <w:jc w:val="center"/>
              <w:rPr>
                <w:rFonts w:ascii="Times New Roman"/>
                <w:sz w:val="21"/>
              </w:rPr>
            </w:pPr>
            <w:r>
              <w:rPr>
                <w:rFonts w:ascii="Times New Roman"/>
                <w:sz w:val="21"/>
              </w:rPr>
              <w:t>B/2</w:t>
            </w:r>
          </w:p>
        </w:tc>
        <w:tc>
          <w:tcPr>
            <w:tcW w:w="4115" w:type="dxa"/>
          </w:tcPr>
          <w:p>
            <w:pPr>
              <w:pStyle w:val="13"/>
              <w:spacing w:before="2"/>
              <w:rPr>
                <w:sz w:val="19"/>
              </w:rPr>
            </w:pPr>
          </w:p>
          <w:p>
            <w:pPr>
              <w:pStyle w:val="13"/>
              <w:ind w:left="282"/>
              <w:rPr>
                <w:sz w:val="21"/>
              </w:rPr>
            </w:pPr>
            <w:r>
              <w:rPr>
                <w:sz w:val="21"/>
              </w:rPr>
              <w:t xml:space="preserve">优化 </w:t>
            </w:r>
            <w:r>
              <w:rPr>
                <w:rFonts w:ascii="Times New Roman" w:eastAsia="Times New Roman"/>
                <w:sz w:val="21"/>
              </w:rPr>
              <w:t xml:space="preserve">5.5 </w:t>
            </w:r>
            <w:r>
              <w:rPr>
                <w:sz w:val="21"/>
              </w:rPr>
              <w:t>自主采购管理要求</w:t>
            </w:r>
          </w:p>
        </w:tc>
        <w:tc>
          <w:tcPr>
            <w:tcW w:w="850" w:type="dxa"/>
          </w:tcPr>
          <w:p>
            <w:pPr>
              <w:pStyle w:val="13"/>
              <w:spacing w:before="2"/>
              <w:rPr>
                <w:sz w:val="19"/>
              </w:rPr>
            </w:pPr>
          </w:p>
          <w:p>
            <w:pPr>
              <w:pStyle w:val="13"/>
              <w:ind w:right="94"/>
              <w:jc w:val="right"/>
              <w:rPr>
                <w:sz w:val="21"/>
              </w:rPr>
            </w:pPr>
            <w:r>
              <w:rPr>
                <w:sz w:val="21"/>
              </w:rPr>
              <w:t>赵龙涛</w:t>
            </w:r>
          </w:p>
        </w:tc>
        <w:tc>
          <w:tcPr>
            <w:tcW w:w="1133" w:type="dxa"/>
          </w:tcPr>
          <w:p>
            <w:pPr>
              <w:pStyle w:val="13"/>
              <w:spacing w:before="2"/>
              <w:rPr>
                <w:sz w:val="19"/>
              </w:rPr>
            </w:pPr>
          </w:p>
          <w:p>
            <w:pPr>
              <w:pStyle w:val="13"/>
              <w:ind w:left="130" w:right="112"/>
              <w:jc w:val="center"/>
              <w:rPr>
                <w:sz w:val="21"/>
              </w:rPr>
            </w:pPr>
            <w:r>
              <w:rPr>
                <w:sz w:val="21"/>
              </w:rPr>
              <w:t>江先淮</w:t>
            </w:r>
          </w:p>
        </w:tc>
        <w:tc>
          <w:tcPr>
            <w:tcW w:w="849" w:type="dxa"/>
          </w:tcPr>
          <w:p>
            <w:pPr>
              <w:pStyle w:val="13"/>
              <w:spacing w:before="2"/>
              <w:rPr>
                <w:sz w:val="19"/>
              </w:rPr>
            </w:pPr>
          </w:p>
          <w:p>
            <w:pPr>
              <w:pStyle w:val="13"/>
              <w:ind w:left="92" w:right="77"/>
              <w:jc w:val="center"/>
              <w:rPr>
                <w:sz w:val="21"/>
              </w:rPr>
            </w:pPr>
            <w:r>
              <w:rPr>
                <w:sz w:val="21"/>
              </w:rPr>
              <w:t>商丽娜</w:t>
            </w:r>
          </w:p>
        </w:tc>
        <w:tc>
          <w:tcPr>
            <w:tcW w:w="936" w:type="dxa"/>
          </w:tcPr>
          <w:p>
            <w:pPr>
              <w:pStyle w:val="13"/>
              <w:spacing w:before="2"/>
              <w:rPr>
                <w:sz w:val="19"/>
              </w:rPr>
            </w:pPr>
          </w:p>
          <w:p>
            <w:pPr>
              <w:pStyle w:val="13"/>
              <w:ind w:left="135" w:right="120"/>
              <w:jc w:val="center"/>
              <w:rPr>
                <w:sz w:val="21"/>
              </w:rPr>
            </w:pPr>
            <w:r>
              <w:rPr>
                <w:sz w:val="21"/>
              </w:rPr>
              <w:t>郝晓平</w:t>
            </w:r>
          </w:p>
        </w:tc>
      </w:tr>
    </w:tbl>
    <w:p>
      <w:pPr>
        <w:spacing w:after="0"/>
        <w:jc w:val="center"/>
        <w:rPr>
          <w:sz w:val="21"/>
        </w:rPr>
        <w:sectPr>
          <w:headerReference r:id="rId5" w:type="default"/>
          <w:footerReference r:id="rId6" w:type="default"/>
          <w:pgSz w:w="11910" w:h="16840"/>
          <w:pgMar w:top="1720" w:right="0" w:bottom="1340" w:left="0" w:header="1456" w:footer="1142" w:gutter="0"/>
          <w:pgBorders>
            <w:top w:val="none" w:sz="0" w:space="0"/>
            <w:left w:val="none" w:sz="0" w:space="0"/>
            <w:bottom w:val="none" w:sz="0" w:space="0"/>
            <w:right w:val="none" w:sz="0" w:space="0"/>
          </w:pgBorders>
          <w:cols w:space="720" w:num="1"/>
        </w:sectPr>
      </w:pPr>
    </w:p>
    <w:p>
      <w:pPr>
        <w:pStyle w:val="5"/>
        <w:rPr>
          <w:sz w:val="20"/>
        </w:rPr>
      </w:pPr>
    </w:p>
    <w:p>
      <w:pPr>
        <w:pStyle w:val="5"/>
        <w:rPr>
          <w:sz w:val="20"/>
        </w:rPr>
      </w:pPr>
    </w:p>
    <w:p>
      <w:pPr>
        <w:pStyle w:val="5"/>
        <w:spacing w:before="11"/>
        <w:rPr>
          <w:sz w:val="29"/>
        </w:rPr>
      </w:pPr>
    </w:p>
    <w:p>
      <w:pPr>
        <w:pStyle w:val="2"/>
        <w:tabs>
          <w:tab w:val="left" w:pos="1257"/>
        </w:tabs>
      </w:pPr>
      <w:r>
        <w:drawing>
          <wp:anchor distT="0" distB="0" distL="0" distR="0" simplePos="0" relativeHeight="251659264" behindDoc="1" locked="0" layoutInCell="1" allowOverlap="1">
            <wp:simplePos x="0" y="0"/>
            <wp:positionH relativeFrom="page">
              <wp:posOffset>0</wp:posOffset>
            </wp:positionH>
            <wp:positionV relativeFrom="paragraph">
              <wp:posOffset>591820</wp:posOffset>
            </wp:positionV>
            <wp:extent cx="7559040" cy="7247890"/>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bookmarkStart w:id="2" w:name="_bookmark2"/>
      <w:bookmarkEnd w:id="2"/>
      <w:r>
        <w:t>目</w:t>
      </w:r>
      <w:r>
        <w:tab/>
      </w:r>
      <w:r>
        <w:t>次</w:t>
      </w:r>
    </w:p>
    <w:p>
      <w:pPr>
        <w:pStyle w:val="5"/>
        <w:rPr>
          <w:rFonts w:ascii="黑体"/>
          <w:sz w:val="32"/>
        </w:rPr>
      </w:pPr>
    </w:p>
    <w:p>
      <w:pPr>
        <w:pStyle w:val="5"/>
        <w:spacing w:before="9"/>
        <w:rPr>
          <w:rFonts w:ascii="黑体"/>
          <w:sz w:val="44"/>
        </w:rPr>
      </w:pPr>
    </w:p>
    <w:p>
      <w:pPr>
        <w:pStyle w:val="5"/>
        <w:ind w:left="278"/>
        <w:jc w:val="center"/>
      </w:pPr>
      <w:r>
        <w:fldChar w:fldCharType="begin"/>
      </w:r>
      <w:r>
        <w:instrText xml:space="preserve"> HYPERLINK \l "_bookmark0" </w:instrText>
      </w:r>
      <w:r>
        <w:fldChar w:fldCharType="separate"/>
      </w:r>
      <w:r>
        <w:t>物资计划及采购管理办法 ............................................................... 1</w:t>
      </w:r>
      <w:r>
        <w:fldChar w:fldCharType="end"/>
      </w:r>
      <w:r>
        <w:t xml:space="preserve"> </w:t>
      </w:r>
    </w:p>
    <w:p>
      <w:pPr>
        <w:pStyle w:val="5"/>
        <w:spacing w:before="119"/>
        <w:ind w:left="278"/>
        <w:jc w:val="center"/>
      </w:pPr>
      <w:r>
        <w:fldChar w:fldCharType="begin"/>
      </w:r>
      <w:r>
        <w:instrText xml:space="preserve"> HYPERLINK \l "_bookmark1" </w:instrText>
      </w:r>
      <w:r>
        <w:fldChar w:fldCharType="separate"/>
      </w:r>
      <w:r>
        <w:t>文本修订记录 ......................................................................... I</w:t>
      </w:r>
      <w:r>
        <w:fldChar w:fldCharType="end"/>
      </w:r>
      <w:r>
        <w:t xml:space="preserve"> </w:t>
      </w:r>
    </w:p>
    <w:p>
      <w:pPr>
        <w:pStyle w:val="5"/>
        <w:spacing w:before="120"/>
        <w:ind w:left="278"/>
        <w:jc w:val="center"/>
      </w:pPr>
      <w:r>
        <w:fldChar w:fldCharType="begin"/>
      </w:r>
      <w:r>
        <w:instrText xml:space="preserve"> HYPERLINK \l "_bookmark2" </w:instrText>
      </w:r>
      <w:r>
        <w:fldChar w:fldCharType="separate"/>
      </w:r>
      <w:r>
        <w:t>目    次 ............................................................................ II</w:t>
      </w:r>
      <w:r>
        <w:fldChar w:fldCharType="end"/>
      </w:r>
      <w:r>
        <w:t xml:space="preserve"> </w:t>
      </w:r>
    </w:p>
    <w:p>
      <w:pPr>
        <w:pStyle w:val="5"/>
        <w:spacing w:before="125"/>
        <w:ind w:left="278"/>
        <w:jc w:val="center"/>
      </w:pPr>
      <w:r>
        <w:fldChar w:fldCharType="begin"/>
      </w:r>
      <w:r>
        <w:instrText xml:space="preserve"> HYPERLINK \l "_bookmark3" </w:instrText>
      </w:r>
      <w:r>
        <w:fldChar w:fldCharType="separate"/>
      </w:r>
      <w:r>
        <w:t>前    言 ............................................................................ IV</w:t>
      </w:r>
      <w:r>
        <w:fldChar w:fldCharType="end"/>
      </w:r>
      <w:r>
        <w:t xml:space="preserve"> </w:t>
      </w:r>
    </w:p>
    <w:p>
      <w:pPr>
        <w:pStyle w:val="5"/>
        <w:spacing w:before="120"/>
        <w:ind w:left="278"/>
        <w:jc w:val="center"/>
      </w:pPr>
      <w:r>
        <w:fldChar w:fldCharType="begin"/>
      </w:r>
      <w:r>
        <w:instrText xml:space="preserve"> HYPERLINK \l "_bookmark4" </w:instrText>
      </w:r>
      <w:r>
        <w:fldChar w:fldCharType="separate"/>
      </w:r>
      <w:r>
        <w:t>物资计划及采购管理办法 ............................................................... 5</w:t>
      </w:r>
      <w:r>
        <w:fldChar w:fldCharType="end"/>
      </w:r>
      <w:r>
        <w:t xml:space="preserve"> </w:t>
      </w:r>
    </w:p>
    <w:p>
      <w:pPr>
        <w:pStyle w:val="5"/>
        <w:spacing w:before="120"/>
        <w:ind w:left="278"/>
        <w:jc w:val="center"/>
      </w:pPr>
      <w:r>
        <w:fldChar w:fldCharType="begin"/>
      </w:r>
      <w:r>
        <w:instrText xml:space="preserve"> HYPERLINK \l "_bookmark5" </w:instrText>
      </w:r>
      <w:r>
        <w:fldChar w:fldCharType="separate"/>
      </w:r>
      <w:r>
        <w:t>1 范围 ............................................................................... 5</w:t>
      </w:r>
      <w:r>
        <w:fldChar w:fldCharType="end"/>
      </w:r>
      <w:r>
        <w:t xml:space="preserve"> </w:t>
      </w:r>
    </w:p>
    <w:p>
      <w:pPr>
        <w:pStyle w:val="5"/>
        <w:spacing w:before="120"/>
        <w:ind w:left="278"/>
        <w:jc w:val="center"/>
      </w:pPr>
      <w:r>
        <w:fldChar w:fldCharType="begin"/>
      </w:r>
      <w:r>
        <w:instrText xml:space="preserve"> HYPERLINK \l "_bookmark6" </w:instrText>
      </w:r>
      <w:r>
        <w:fldChar w:fldCharType="separate"/>
      </w:r>
      <w:r>
        <w:t>2 规范性引用文件 ..................................................................... 5</w:t>
      </w:r>
      <w:r>
        <w:fldChar w:fldCharType="end"/>
      </w:r>
      <w:r>
        <w:t xml:space="preserve"> </w:t>
      </w:r>
    </w:p>
    <w:p>
      <w:pPr>
        <w:pStyle w:val="5"/>
        <w:spacing w:before="124"/>
        <w:ind w:left="278"/>
        <w:jc w:val="center"/>
      </w:pPr>
      <w:r>
        <w:fldChar w:fldCharType="begin"/>
      </w:r>
      <w:r>
        <w:instrText xml:space="preserve"> HYPERLINK \l "_bookmark7" </w:instrText>
      </w:r>
      <w:r>
        <w:fldChar w:fldCharType="separate"/>
      </w:r>
      <w:r>
        <w:t>3 术语和定义 ......................................................................... 5</w:t>
      </w:r>
      <w:r>
        <w:fldChar w:fldCharType="end"/>
      </w:r>
      <w:r>
        <w:t xml:space="preserve"> </w:t>
      </w:r>
    </w:p>
    <w:p>
      <w:pPr>
        <w:pStyle w:val="5"/>
        <w:spacing w:before="120"/>
        <w:ind w:left="278"/>
        <w:jc w:val="center"/>
      </w:pPr>
      <w:r>
        <w:fldChar w:fldCharType="begin"/>
      </w:r>
      <w:r>
        <w:instrText xml:space="preserve"> HYPERLINK \l "_bookmark8" </w:instrText>
      </w:r>
      <w:r>
        <w:fldChar w:fldCharType="separate"/>
      </w:r>
      <w:r>
        <w:t>4 职责 ............................................................................... 6</w:t>
      </w:r>
      <w:r>
        <w:fldChar w:fldCharType="end"/>
      </w:r>
      <w:r>
        <w:t xml:space="preserve"> </w:t>
      </w:r>
    </w:p>
    <w:p>
      <w:pPr>
        <w:pStyle w:val="5"/>
        <w:spacing w:before="120"/>
        <w:ind w:left="278"/>
        <w:jc w:val="center"/>
      </w:pPr>
      <w:r>
        <w:fldChar w:fldCharType="begin"/>
      </w:r>
      <w:r>
        <w:instrText xml:space="preserve"> HYPERLINK \l "_bookmark9" </w:instrText>
      </w:r>
      <w:r>
        <w:fldChar w:fldCharType="separate"/>
      </w:r>
      <w:r>
        <w:t>5 需求计划管理 ....................................................................... 7</w:t>
      </w:r>
      <w:r>
        <w:fldChar w:fldCharType="end"/>
      </w:r>
      <w:r>
        <w:t xml:space="preserve"> </w:t>
      </w:r>
    </w:p>
    <w:p>
      <w:pPr>
        <w:pStyle w:val="5"/>
        <w:spacing w:before="120"/>
        <w:ind w:left="278"/>
        <w:jc w:val="center"/>
      </w:pPr>
      <w:r>
        <w:fldChar w:fldCharType="begin"/>
      </w:r>
      <w:r>
        <w:instrText xml:space="preserve"> HYPERLINK \l "_bookmark10" </w:instrText>
      </w:r>
      <w:r>
        <w:fldChar w:fldCharType="separate"/>
      </w:r>
      <w:r>
        <w:t>6 采购计划管理 ....................................................................... 9</w:t>
      </w:r>
      <w:r>
        <w:fldChar w:fldCharType="end"/>
      </w:r>
      <w:r>
        <w:t xml:space="preserve"> </w:t>
      </w:r>
    </w:p>
    <w:p>
      <w:pPr>
        <w:pStyle w:val="5"/>
        <w:spacing w:before="124"/>
        <w:ind w:left="278"/>
        <w:jc w:val="center"/>
      </w:pPr>
      <w:r>
        <w:fldChar w:fldCharType="begin"/>
      </w:r>
      <w:r>
        <w:instrText xml:space="preserve"> HYPERLINK \l "_bookmark11" </w:instrText>
      </w:r>
      <w:r>
        <w:fldChar w:fldCharType="separate"/>
      </w:r>
      <w:r>
        <w:t>7 物资预算管理 ...................................................................... 10</w:t>
      </w:r>
      <w:r>
        <w:fldChar w:fldCharType="end"/>
      </w:r>
      <w:r>
        <w:t xml:space="preserve"> </w:t>
      </w:r>
    </w:p>
    <w:p>
      <w:pPr>
        <w:pStyle w:val="5"/>
        <w:spacing w:before="120"/>
        <w:ind w:left="278"/>
        <w:jc w:val="center"/>
      </w:pPr>
      <w:r>
        <w:fldChar w:fldCharType="begin"/>
      </w:r>
      <w:r>
        <w:instrText xml:space="preserve"> HYPERLINK \l "_bookmark12" </w:instrText>
      </w:r>
      <w:r>
        <w:fldChar w:fldCharType="separate"/>
      </w:r>
      <w:r>
        <w:t>8 采购分包及原则 .................................................................... 10</w:t>
      </w:r>
      <w:r>
        <w:fldChar w:fldCharType="end"/>
      </w:r>
      <w:r>
        <w:t xml:space="preserve"> </w:t>
      </w:r>
    </w:p>
    <w:p>
      <w:pPr>
        <w:pStyle w:val="5"/>
        <w:spacing w:before="120"/>
        <w:ind w:left="278"/>
        <w:jc w:val="center"/>
      </w:pPr>
      <w:r>
        <w:fldChar w:fldCharType="begin"/>
      </w:r>
      <w:r>
        <w:instrText xml:space="preserve"> HYPERLINK \l "_bookmark13" </w:instrText>
      </w:r>
      <w:r>
        <w:fldChar w:fldCharType="separate"/>
      </w:r>
      <w:r>
        <w:t>9 合同采购过程管理 .................................................................. 10</w:t>
      </w:r>
      <w:r>
        <w:fldChar w:fldCharType="end"/>
      </w:r>
      <w:r>
        <w:t xml:space="preserve"> </w:t>
      </w:r>
    </w:p>
    <w:p>
      <w:pPr>
        <w:pStyle w:val="5"/>
        <w:spacing w:before="120"/>
        <w:ind w:left="278"/>
        <w:jc w:val="center"/>
      </w:pPr>
      <w:r>
        <w:fldChar w:fldCharType="begin"/>
      </w:r>
      <w:r>
        <w:instrText xml:space="preserve"> HYPERLINK \l "_bookmark14" </w:instrText>
      </w:r>
      <w:r>
        <w:fldChar w:fldCharType="separate"/>
      </w:r>
      <w:r>
        <w:t>10 非合同采购过程管理 ............................................................... 11</w:t>
      </w:r>
      <w:r>
        <w:fldChar w:fldCharType="end"/>
      </w:r>
      <w:r>
        <w:t xml:space="preserve"> </w:t>
      </w:r>
    </w:p>
    <w:p>
      <w:pPr>
        <w:pStyle w:val="5"/>
        <w:spacing w:before="124"/>
        <w:ind w:left="278"/>
        <w:jc w:val="center"/>
      </w:pPr>
      <w:r>
        <w:fldChar w:fldCharType="begin"/>
      </w:r>
      <w:r>
        <w:instrText xml:space="preserve"> HYPERLINK \l "_bookmark15" </w:instrText>
      </w:r>
      <w:r>
        <w:fldChar w:fldCharType="separate"/>
      </w:r>
      <w:r>
        <w:t>11 物资到货管理 ..................................................................... 11</w:t>
      </w:r>
      <w:r>
        <w:fldChar w:fldCharType="end"/>
      </w:r>
      <w:r>
        <w:t xml:space="preserve"> </w:t>
      </w:r>
    </w:p>
    <w:p>
      <w:pPr>
        <w:pStyle w:val="5"/>
        <w:spacing w:before="121"/>
        <w:ind w:left="278"/>
        <w:jc w:val="center"/>
      </w:pPr>
      <w:r>
        <w:fldChar w:fldCharType="begin"/>
      </w:r>
      <w:r>
        <w:instrText xml:space="preserve"> HYPERLINK \l "_bookmark16" </w:instrText>
      </w:r>
      <w:r>
        <w:fldChar w:fldCharType="separate"/>
      </w:r>
      <w:r>
        <w:t>12 采购支付管理 ..................................................................... 12</w:t>
      </w:r>
      <w:r>
        <w:fldChar w:fldCharType="end"/>
      </w:r>
      <w:r>
        <w:t xml:space="preserve"> </w:t>
      </w:r>
    </w:p>
    <w:p>
      <w:pPr>
        <w:pStyle w:val="5"/>
        <w:spacing w:before="119"/>
        <w:ind w:left="278"/>
        <w:jc w:val="center"/>
      </w:pPr>
      <w:r>
        <w:fldChar w:fldCharType="begin"/>
      </w:r>
      <w:r>
        <w:instrText xml:space="preserve"> HYPERLINK \l "_bookmark17" </w:instrText>
      </w:r>
      <w:r>
        <w:fldChar w:fldCharType="separate"/>
      </w:r>
      <w:r>
        <w:t>13 预算指导价管理 ................................................................... 12</w:t>
      </w:r>
      <w:r>
        <w:fldChar w:fldCharType="end"/>
      </w:r>
      <w:r>
        <w:t xml:space="preserve"> </w:t>
      </w:r>
    </w:p>
    <w:p>
      <w:pPr>
        <w:pStyle w:val="5"/>
        <w:spacing w:before="120"/>
        <w:ind w:left="278"/>
        <w:jc w:val="center"/>
      </w:pPr>
      <w:r>
        <w:fldChar w:fldCharType="begin"/>
      </w:r>
      <w:r>
        <w:instrText xml:space="preserve"> HYPERLINK \l "_bookmark18" </w:instrText>
      </w:r>
      <w:r>
        <w:fldChar w:fldCharType="separate"/>
      </w:r>
      <w:r>
        <w:t>14 自主采购物资管理 ................................................................. 1</w:t>
      </w:r>
      <w:r>
        <w:rPr>
          <w:rFonts w:hint="eastAsia"/>
          <w:lang w:val="en-US" w:eastAsia="zh-CN"/>
        </w:rPr>
        <w:t>2</w:t>
      </w:r>
      <w:r>
        <w:fldChar w:fldCharType="end"/>
      </w:r>
      <w:r>
        <w:t xml:space="preserve"> </w:t>
      </w:r>
    </w:p>
    <w:p>
      <w:pPr>
        <w:pStyle w:val="5"/>
        <w:spacing w:before="125"/>
        <w:ind w:left="278"/>
        <w:jc w:val="center"/>
      </w:pPr>
      <w:r>
        <w:fldChar w:fldCharType="begin"/>
      </w:r>
      <w:r>
        <w:instrText xml:space="preserve"> HYPERLINK \l "_bookmark19" </w:instrText>
      </w:r>
      <w:r>
        <w:fldChar w:fldCharType="separate"/>
      </w:r>
      <w:r>
        <w:t>15 报告和记录 ....................................................................... 13</w:t>
      </w:r>
      <w:r>
        <w:fldChar w:fldCharType="end"/>
      </w:r>
      <w:r>
        <w:t xml:space="preserve"> </w:t>
      </w:r>
    </w:p>
    <w:p>
      <w:pPr>
        <w:pStyle w:val="5"/>
        <w:spacing w:before="119"/>
        <w:ind w:left="278"/>
        <w:jc w:val="center"/>
      </w:pPr>
      <w:r>
        <w:fldChar w:fldCharType="begin"/>
      </w:r>
      <w:r>
        <w:instrText xml:space="preserve"> HYPERLINK \l "_bookmark20" </w:instrText>
      </w:r>
      <w:r>
        <w:fldChar w:fldCharType="separate"/>
      </w:r>
      <w:r>
        <w:t>附录 ................................................................................ 14</w:t>
      </w:r>
      <w:r>
        <w:fldChar w:fldCharType="end"/>
      </w:r>
      <w:r>
        <w:t xml:space="preserve"> </w:t>
      </w:r>
    </w:p>
    <w:p>
      <w:pPr>
        <w:pStyle w:val="5"/>
        <w:spacing w:before="121"/>
        <w:ind w:firstLine="1470" w:firstLineChars="700"/>
        <w:jc w:val="left"/>
      </w:pPr>
      <w:r>
        <w:fldChar w:fldCharType="begin"/>
      </w:r>
      <w:r>
        <w:instrText xml:space="preserve"> HYPERLINK \l "_bookmark21" </w:instrText>
      </w:r>
      <w:r>
        <w:fldChar w:fldCharType="separate"/>
      </w:r>
      <w:r>
        <w:t xml:space="preserve">附  录  A </w:t>
      </w:r>
      <w:r>
        <w:fldChar w:fldCharType="end"/>
      </w:r>
      <w:r>
        <w:t xml:space="preserve"> </w:t>
      </w:r>
    </w:p>
    <w:p>
      <w:pPr>
        <w:pStyle w:val="5"/>
        <w:spacing w:before="119"/>
        <w:ind w:left="278"/>
        <w:jc w:val="center"/>
      </w:pPr>
      <w:r>
        <w:fldChar w:fldCharType="begin"/>
      </w:r>
      <w:r>
        <w:instrText xml:space="preserve"> HYPERLINK \l "_bookmark22" </w:instrText>
      </w:r>
      <w:r>
        <w:fldChar w:fldCharType="separate"/>
      </w:r>
      <w:r>
        <w:t>物资选型确定程序 .................................................................... 14</w:t>
      </w:r>
      <w:r>
        <w:fldChar w:fldCharType="end"/>
      </w:r>
      <w:r>
        <w:t xml:space="preserve"> </w:t>
      </w:r>
    </w:p>
    <w:p>
      <w:pPr>
        <w:pStyle w:val="5"/>
        <w:spacing w:before="125"/>
        <w:ind w:firstLine="1470" w:firstLineChars="700"/>
        <w:jc w:val="left"/>
      </w:pPr>
      <w:r>
        <w:fldChar w:fldCharType="begin"/>
      </w:r>
      <w:r>
        <w:instrText xml:space="preserve"> HYPERLINK \l "_bookmark23" </w:instrText>
      </w:r>
      <w:r>
        <w:fldChar w:fldCharType="separate"/>
      </w:r>
      <w:r>
        <w:t>附  录  B</w:t>
      </w:r>
      <w:r>
        <w:rPr>
          <w:rFonts w:hint="eastAsia"/>
          <w:lang w:val="en-US" w:eastAsia="zh-CN"/>
        </w:rPr>
        <w:t xml:space="preserve"> </w:t>
      </w:r>
      <w:r>
        <w:fldChar w:fldCharType="end"/>
      </w:r>
      <w:r>
        <w:t xml:space="preserve"> </w:t>
      </w:r>
    </w:p>
    <w:p>
      <w:pPr>
        <w:pStyle w:val="5"/>
        <w:spacing w:before="120" w:line="348" w:lineRule="auto"/>
        <w:ind w:left="1625" w:leftChars="643" w:right="1137" w:hanging="210" w:hangingChars="100"/>
        <w:jc w:val="both"/>
      </w:pPr>
      <w:r>
        <w:fldChar w:fldCharType="begin"/>
      </w:r>
      <w:r>
        <w:instrText xml:space="preserve"> HYPERLINK \l "_bookmark24" </w:instrText>
      </w:r>
      <w:r>
        <w:fldChar w:fldCharType="separate"/>
      </w:r>
      <w:r>
        <w:rPr>
          <w:spacing w:val="-2"/>
        </w:rPr>
        <w:t xml:space="preserve">物资需求计划归口审核部门及审核要点一览表 </w:t>
      </w:r>
      <w:r>
        <w:t>..</w:t>
      </w:r>
      <w:r>
        <w:rPr>
          <w:spacing w:val="-2"/>
        </w:rPr>
        <w:t xml:space="preserve">............................................ </w:t>
      </w:r>
      <w:r>
        <w:t>15</w:t>
      </w:r>
      <w:r>
        <w:fldChar w:fldCharType="end"/>
      </w:r>
    </w:p>
    <w:p>
      <w:pPr>
        <w:pStyle w:val="5"/>
        <w:spacing w:before="72" w:line="348" w:lineRule="auto"/>
        <w:ind w:left="1416" w:right="1241"/>
        <w:jc w:val="both"/>
      </w:pPr>
      <w:r>
        <w:fldChar w:fldCharType="begin"/>
      </w:r>
      <w:r>
        <w:instrText xml:space="preserve"> HYPERLINK \l "_bookmark33" </w:instrText>
      </w:r>
      <w:r>
        <w:fldChar w:fldCharType="separate"/>
      </w:r>
      <w:r>
        <w:t xml:space="preserve">附  录  </w:t>
      </w:r>
      <w:r>
        <w:rPr>
          <w:rFonts w:hint="eastAsia"/>
          <w:lang w:val="en-US" w:eastAsia="zh-CN"/>
        </w:rPr>
        <w:t>C</w:t>
      </w:r>
      <w:r>
        <w:t xml:space="preserve"> </w:t>
      </w:r>
      <w:r>
        <w:fldChar w:fldCharType="end"/>
      </w:r>
    </w:p>
    <w:p>
      <w:pPr>
        <w:pStyle w:val="5"/>
        <w:spacing w:before="2"/>
        <w:ind w:left="1416"/>
        <w:jc w:val="both"/>
        <w:rPr>
          <w:rFonts w:hint="eastAsia" w:eastAsia="宋体"/>
          <w:lang w:val="en-US" w:eastAsia="zh-CN"/>
        </w:rPr>
      </w:pPr>
      <w:r>
        <w:fldChar w:fldCharType="begin"/>
      </w:r>
      <w:r>
        <w:instrText xml:space="preserve"> HYPERLINK \l "_bookmark31" </w:instrText>
      </w:r>
      <w:r>
        <w:fldChar w:fldCharType="separate"/>
      </w:r>
      <w:r>
        <w:t>****采购项目答疑回复单 ...............................................................</w:t>
      </w:r>
      <w:r>
        <w:rPr>
          <w:rFonts w:hint="eastAsia"/>
          <w:lang w:val="en-US" w:eastAsia="zh-CN"/>
        </w:rPr>
        <w:t>1</w:t>
      </w:r>
      <w:r>
        <w:fldChar w:fldCharType="end"/>
      </w:r>
      <w:r>
        <w:rPr>
          <w:rFonts w:hint="eastAsia"/>
          <w:lang w:val="en-US" w:eastAsia="zh-CN"/>
        </w:rPr>
        <w:t>7</w:t>
      </w:r>
    </w:p>
    <w:p>
      <w:pPr>
        <w:pStyle w:val="5"/>
        <w:spacing w:before="119"/>
        <w:ind w:left="1416"/>
        <w:jc w:val="both"/>
      </w:pPr>
      <w:bookmarkStart w:id="48" w:name="_GoBack"/>
      <w:r>
        <w:drawing>
          <wp:anchor distT="0" distB="0" distL="0" distR="0" simplePos="0" relativeHeight="251659264" behindDoc="1" locked="0" layoutInCell="1" allowOverlap="1">
            <wp:simplePos x="0" y="0"/>
            <wp:positionH relativeFrom="page">
              <wp:posOffset>0</wp:posOffset>
            </wp:positionH>
            <wp:positionV relativeFrom="paragraph">
              <wp:posOffset>59055</wp:posOffset>
            </wp:positionV>
            <wp:extent cx="7559040" cy="724789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bookmarkEnd w:id="48"/>
      <w:r>
        <w:fldChar w:fldCharType="begin"/>
      </w:r>
      <w:r>
        <w:instrText xml:space="preserve"> HYPERLINK \l "_bookmark33" </w:instrText>
      </w:r>
      <w:r>
        <w:fldChar w:fldCharType="separate"/>
      </w:r>
      <w:r>
        <w:t xml:space="preserve">附  录  </w:t>
      </w:r>
      <w:r>
        <w:rPr>
          <w:rFonts w:hint="eastAsia"/>
          <w:lang w:val="en-US" w:eastAsia="zh-CN"/>
        </w:rPr>
        <w:t xml:space="preserve">D </w:t>
      </w:r>
      <w:r>
        <w:fldChar w:fldCharType="end"/>
      </w:r>
    </w:p>
    <w:p>
      <w:pPr>
        <w:pStyle w:val="5"/>
        <w:spacing w:before="120"/>
        <w:ind w:left="1416"/>
        <w:jc w:val="both"/>
        <w:rPr>
          <w:rFonts w:hint="eastAsia" w:eastAsia="宋体"/>
          <w:lang w:val="en-US" w:eastAsia="zh-CN"/>
        </w:rPr>
      </w:pPr>
      <w:r>
        <w:fldChar w:fldCharType="begin"/>
      </w:r>
      <w:r>
        <w:instrText xml:space="preserve"> HYPERLINK \l "_bookmark34" </w:instrText>
      </w:r>
      <w:r>
        <w:fldChar w:fldCharType="separate"/>
      </w:r>
      <w:r>
        <w:t xml:space="preserve">****采购项目答疑汇总表 .............................................................. </w:t>
      </w:r>
      <w:r>
        <w:rPr>
          <w:rFonts w:hint="eastAsia"/>
          <w:lang w:val="en-US" w:eastAsia="zh-CN"/>
        </w:rPr>
        <w:t>1</w:t>
      </w:r>
      <w:r>
        <w:fldChar w:fldCharType="end"/>
      </w:r>
      <w:r>
        <w:rPr>
          <w:rFonts w:hint="eastAsia"/>
          <w:lang w:val="en-US" w:eastAsia="zh-CN"/>
        </w:rPr>
        <w:t>8</w:t>
      </w:r>
    </w:p>
    <w:p>
      <w:pPr>
        <w:pStyle w:val="5"/>
        <w:spacing w:before="119"/>
        <w:ind w:left="1416"/>
        <w:jc w:val="both"/>
      </w:pPr>
      <w:r>
        <w:fldChar w:fldCharType="begin"/>
      </w:r>
      <w:r>
        <w:instrText xml:space="preserve"> HYPERLINK \l "_bookmark37" </w:instrText>
      </w:r>
      <w:r>
        <w:fldChar w:fldCharType="separate"/>
      </w:r>
      <w:r>
        <w:t xml:space="preserve">附  录  </w:t>
      </w:r>
      <w:r>
        <w:rPr>
          <w:rFonts w:hint="eastAsia"/>
          <w:lang w:val="en-US" w:eastAsia="zh-CN"/>
        </w:rPr>
        <w:t>E</w:t>
      </w:r>
      <w:r>
        <w:fldChar w:fldCharType="end"/>
      </w:r>
    </w:p>
    <w:p>
      <w:pPr>
        <w:pStyle w:val="5"/>
        <w:spacing w:before="120"/>
        <w:ind w:firstLine="1470" w:firstLineChars="700"/>
        <w:jc w:val="both"/>
      </w:pPr>
      <w:r>
        <w:fldChar w:fldCharType="begin"/>
      </w:r>
      <w:r>
        <w:instrText xml:space="preserve"> HYPERLINK \l "_bookmark28" </w:instrText>
      </w:r>
      <w:r>
        <w:fldChar w:fldCharType="separate"/>
      </w:r>
      <w:r>
        <w:rPr>
          <w:rFonts w:hint="eastAsia"/>
          <w:lang w:val="en-US" w:eastAsia="zh-CN"/>
        </w:rPr>
        <w:t>谈判相关要求</w:t>
      </w:r>
      <w:r>
        <w:t>.........................................................................19</w:t>
      </w:r>
      <w:r>
        <w:fldChar w:fldCharType="end"/>
      </w:r>
      <w:r>
        <w:t xml:space="preserve"> </w:t>
      </w:r>
    </w:p>
    <w:p>
      <w:pPr>
        <w:pStyle w:val="5"/>
        <w:spacing w:before="120"/>
        <w:ind w:left="1416"/>
        <w:jc w:val="both"/>
      </w:pPr>
      <w:r>
        <w:fldChar w:fldCharType="begin"/>
      </w:r>
      <w:r>
        <w:instrText xml:space="preserve"> HYPERLINK \l "_bookmark35" </w:instrText>
      </w:r>
      <w:r>
        <w:fldChar w:fldCharType="separate"/>
      </w:r>
      <w:r>
        <w:t xml:space="preserve">附  录  </w:t>
      </w:r>
      <w:r>
        <w:rPr>
          <w:rFonts w:hint="eastAsia"/>
          <w:lang w:val="en-US" w:eastAsia="zh-CN"/>
        </w:rPr>
        <w:t>F</w:t>
      </w:r>
      <w:r>
        <w:t xml:space="preserve"> </w:t>
      </w:r>
      <w:r>
        <w:fldChar w:fldCharType="end"/>
      </w:r>
    </w:p>
    <w:p>
      <w:pPr>
        <w:pStyle w:val="5"/>
        <w:spacing w:before="125"/>
        <w:ind w:left="1416"/>
        <w:jc w:val="both"/>
      </w:pPr>
      <w:r>
        <w:fldChar w:fldCharType="begin"/>
      </w:r>
      <w:r>
        <w:instrText xml:space="preserve"> HYPERLINK \l "_bookmark36" </w:instrText>
      </w:r>
      <w:r>
        <w:fldChar w:fldCharType="separate"/>
      </w:r>
      <w:r>
        <w:t>紧急物资到货需求清单 ................................................................ 2</w:t>
      </w:r>
      <w:r>
        <w:rPr>
          <w:rFonts w:hint="eastAsia"/>
          <w:lang w:val="en-US" w:eastAsia="zh-CN"/>
        </w:rPr>
        <w:t>1</w:t>
      </w:r>
      <w:r>
        <w:fldChar w:fldCharType="end"/>
      </w:r>
    </w:p>
    <w:p>
      <w:pPr>
        <w:pStyle w:val="5"/>
        <w:spacing w:before="119"/>
        <w:ind w:left="1416"/>
        <w:jc w:val="both"/>
      </w:pPr>
      <w:r>
        <w:fldChar w:fldCharType="begin"/>
      </w:r>
      <w:r>
        <w:instrText xml:space="preserve"> HYPERLINK \l "_bookmark37" </w:instrText>
      </w:r>
      <w:r>
        <w:fldChar w:fldCharType="separate"/>
      </w:r>
      <w:r>
        <w:t xml:space="preserve">附  录  </w:t>
      </w:r>
      <w:r>
        <w:rPr>
          <w:rFonts w:hint="eastAsia"/>
          <w:lang w:val="en-US" w:eastAsia="zh-CN"/>
        </w:rPr>
        <w:t>G</w:t>
      </w:r>
      <w:r>
        <w:fldChar w:fldCharType="end"/>
      </w:r>
    </w:p>
    <w:p>
      <w:pPr>
        <w:pStyle w:val="5"/>
        <w:spacing w:before="121"/>
        <w:ind w:left="1416"/>
        <w:jc w:val="both"/>
        <w:rPr>
          <w:rFonts w:hint="eastAsia" w:eastAsia="宋体"/>
          <w:lang w:val="en-US" w:eastAsia="zh-CN"/>
        </w:rPr>
      </w:pPr>
      <w:r>
        <w:fldChar w:fldCharType="begin"/>
      </w:r>
      <w:r>
        <w:instrText xml:space="preserve"> HYPERLINK \l "_bookmark38" </w:instrText>
      </w:r>
      <w:r>
        <w:fldChar w:fldCharType="separate"/>
      </w:r>
      <w:r>
        <w:rPr>
          <w:rFonts w:hint="eastAsia"/>
        </w:rPr>
        <w:t>物资延后到货需求清单</w:t>
      </w:r>
      <w:r>
        <w:t>..................................................................</w:t>
      </w:r>
      <w:r>
        <w:rPr>
          <w:rFonts w:hint="eastAsia"/>
          <w:lang w:val="en-US" w:eastAsia="zh-CN"/>
        </w:rPr>
        <w:t>2</w:t>
      </w:r>
      <w:r>
        <w:fldChar w:fldCharType="end"/>
      </w:r>
      <w:r>
        <w:rPr>
          <w:rFonts w:hint="eastAsia"/>
          <w:lang w:val="en-US" w:eastAsia="zh-CN"/>
        </w:rPr>
        <w:t>2</w:t>
      </w:r>
    </w:p>
    <w:p>
      <w:pPr>
        <w:spacing w:after="0"/>
        <w:jc w:val="both"/>
        <w:sectPr>
          <w:footerReference r:id="rId7" w:type="default"/>
          <w:pgSz w:w="11910" w:h="16840"/>
          <w:pgMar w:top="1720" w:right="0" w:bottom="1340" w:left="0" w:header="1456" w:footer="1142" w:gutter="0"/>
          <w:pgBorders>
            <w:top w:val="none" w:sz="0" w:space="0"/>
            <w:left w:val="none" w:sz="0" w:space="0"/>
            <w:bottom w:val="none" w:sz="0" w:space="0"/>
            <w:right w:val="none" w:sz="0" w:space="0"/>
          </w:pgBorders>
          <w:pgNumType w:start="3"/>
          <w:cols w:space="720" w:num="1"/>
        </w:sectPr>
      </w:pPr>
    </w:p>
    <w:p>
      <w:pPr>
        <w:pStyle w:val="5"/>
        <w:spacing w:before="11"/>
        <w:rPr>
          <w:sz w:val="24"/>
        </w:rPr>
      </w:pPr>
    </w:p>
    <w:p>
      <w:pPr>
        <w:pStyle w:val="2"/>
        <w:tabs>
          <w:tab w:val="left" w:pos="1257"/>
        </w:tabs>
        <w:spacing w:before="57"/>
      </w:pPr>
      <w:bookmarkStart w:id="3" w:name="_bookmark3"/>
      <w:bookmarkEnd w:id="3"/>
      <w:r>
        <w:t>前</w:t>
      </w:r>
      <w:r>
        <w:tab/>
      </w:r>
      <w:r>
        <w:t>言</w:t>
      </w:r>
    </w:p>
    <w:p>
      <w:pPr>
        <w:pStyle w:val="5"/>
        <w:spacing w:before="281"/>
        <w:ind w:left="1839"/>
      </w:pPr>
      <w:r>
        <w:t>本办法规定了</w:t>
      </w:r>
      <w:r>
        <w:rPr>
          <w:rFonts w:hint="eastAsia"/>
          <w:lang w:eastAsia="zh-CN"/>
        </w:rPr>
        <w:t>郑州轨道交通运营有限公司</w:t>
      </w:r>
      <w:r>
        <w:t xml:space="preserve">物资计划及采购的管理要求。 </w:t>
      </w:r>
    </w:p>
    <w:p>
      <w:pPr>
        <w:pStyle w:val="5"/>
        <w:spacing w:before="9"/>
        <w:rPr>
          <w:sz w:val="15"/>
        </w:rPr>
      </w:pPr>
    </w:p>
    <w:p>
      <w:pPr>
        <w:pStyle w:val="5"/>
        <w:ind w:left="1839"/>
      </w:pPr>
      <w:r>
        <w:drawing>
          <wp:anchor distT="0" distB="0" distL="0" distR="0" simplePos="0" relativeHeight="251659264" behindDoc="1" locked="0" layoutInCell="1" allowOverlap="1">
            <wp:simplePos x="0" y="0"/>
            <wp:positionH relativeFrom="page">
              <wp:posOffset>0</wp:posOffset>
            </wp:positionH>
            <wp:positionV relativeFrom="paragraph">
              <wp:posOffset>184785</wp:posOffset>
            </wp:positionV>
            <wp:extent cx="7559040" cy="7247890"/>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r>
        <w:t>-本办法由</w:t>
      </w:r>
      <w:r>
        <w:rPr>
          <w:rFonts w:hint="eastAsia"/>
          <w:lang w:eastAsia="zh-CN"/>
        </w:rPr>
        <w:t>郑州轨道交通运营有限公司</w:t>
      </w:r>
      <w:r>
        <w:t xml:space="preserve">提出。 </w:t>
      </w:r>
    </w:p>
    <w:p>
      <w:pPr>
        <w:pStyle w:val="5"/>
        <w:spacing w:before="4"/>
        <w:rPr>
          <w:sz w:val="15"/>
        </w:rPr>
      </w:pPr>
    </w:p>
    <w:p>
      <w:pPr>
        <w:pStyle w:val="5"/>
        <w:ind w:left="1839"/>
      </w:pPr>
      <w:r>
        <w:t>-本办法由</w:t>
      </w:r>
      <w:r>
        <w:rPr>
          <w:rFonts w:hint="eastAsia"/>
          <w:lang w:eastAsia="zh-CN"/>
        </w:rPr>
        <w:t>郑州轨道交通运营有限公司</w:t>
      </w:r>
      <w:r>
        <w:t xml:space="preserve">物资管理部起草、解释。 </w:t>
      </w:r>
    </w:p>
    <w:p>
      <w:pPr>
        <w:pStyle w:val="5"/>
        <w:spacing w:before="10"/>
        <w:rPr>
          <w:sz w:val="15"/>
        </w:rPr>
      </w:pPr>
    </w:p>
    <w:p>
      <w:pPr>
        <w:pStyle w:val="5"/>
        <w:ind w:left="1839"/>
      </w:pPr>
      <w:r>
        <w:t>-本办法由</w:t>
      </w:r>
      <w:r>
        <w:rPr>
          <w:rFonts w:hint="eastAsia"/>
          <w:lang w:eastAsia="zh-CN"/>
        </w:rPr>
        <w:t>郑州轨道交通运营有限公司</w:t>
      </w:r>
      <w:r>
        <w:t xml:space="preserve">企业管理部组织汇审。 </w:t>
      </w:r>
    </w:p>
    <w:p>
      <w:pPr>
        <w:pStyle w:val="5"/>
        <w:spacing w:before="4"/>
        <w:rPr>
          <w:sz w:val="15"/>
        </w:rPr>
      </w:pPr>
    </w:p>
    <w:p>
      <w:pPr>
        <w:pStyle w:val="5"/>
        <w:ind w:left="1839"/>
      </w:pPr>
      <w:r>
        <w:t xml:space="preserve">-本办法主要起草人：赵龙涛 </w:t>
      </w:r>
    </w:p>
    <w:p>
      <w:pPr>
        <w:pStyle w:val="5"/>
        <w:spacing w:before="9"/>
        <w:rPr>
          <w:sz w:val="15"/>
        </w:rPr>
      </w:pPr>
    </w:p>
    <w:p>
      <w:pPr>
        <w:pStyle w:val="5"/>
        <w:ind w:left="1839"/>
      </w:pPr>
      <w:r>
        <w:t xml:space="preserve">-本办法主要审核人：商丽娜 </w:t>
      </w:r>
    </w:p>
    <w:p>
      <w:pPr>
        <w:pStyle w:val="5"/>
        <w:spacing w:before="5"/>
        <w:rPr>
          <w:sz w:val="15"/>
        </w:rPr>
      </w:pPr>
    </w:p>
    <w:p>
      <w:pPr>
        <w:pStyle w:val="5"/>
        <w:ind w:left="1839"/>
      </w:pPr>
      <w:r>
        <w:t xml:space="preserve">-本办法主要签发人：郝晓平 </w:t>
      </w:r>
    </w:p>
    <w:p>
      <w:pPr>
        <w:pStyle w:val="5"/>
        <w:spacing w:before="9"/>
        <w:rPr>
          <w:sz w:val="15"/>
        </w:rPr>
      </w:pPr>
    </w:p>
    <w:p>
      <w:pPr>
        <w:pStyle w:val="5"/>
        <w:spacing w:before="1"/>
        <w:ind w:left="1839"/>
      </w:pPr>
      <w:r>
        <w:t xml:space="preserve">-本标准为第二版，第2次修订。 </w:t>
      </w:r>
    </w:p>
    <w:p>
      <w:pPr>
        <w:pStyle w:val="5"/>
        <w:spacing w:before="4"/>
        <w:rPr>
          <w:sz w:val="15"/>
        </w:rPr>
      </w:pPr>
    </w:p>
    <w:p>
      <w:pPr>
        <w:pStyle w:val="5"/>
        <w:ind w:left="1839"/>
      </w:pPr>
      <w:r>
        <w:rPr>
          <w:w w:val="100"/>
        </w:rPr>
        <w:t xml:space="preserve"> </w:t>
      </w:r>
    </w:p>
    <w:p>
      <w:pPr>
        <w:spacing w:after="0"/>
        <w:sectPr>
          <w:pgSz w:w="11910" w:h="16840"/>
          <w:pgMar w:top="1720" w:right="0" w:bottom="1340" w:left="0" w:header="1456" w:footer="1142" w:gutter="0"/>
          <w:pgBorders>
            <w:top w:val="none" w:sz="0" w:space="0"/>
            <w:left w:val="none" w:sz="0" w:space="0"/>
            <w:bottom w:val="none" w:sz="0" w:space="0"/>
            <w:right w:val="none" w:sz="0" w:space="0"/>
          </w:pgBorders>
          <w:cols w:space="720" w:num="1"/>
        </w:sectPr>
      </w:pPr>
    </w:p>
    <w:p>
      <w:pPr>
        <w:pStyle w:val="5"/>
        <w:rPr>
          <w:sz w:val="20"/>
        </w:rPr>
      </w:pPr>
    </w:p>
    <w:p>
      <w:pPr>
        <w:pStyle w:val="5"/>
        <w:rPr>
          <w:sz w:val="20"/>
        </w:rPr>
      </w:pPr>
    </w:p>
    <w:p>
      <w:pPr>
        <w:pStyle w:val="5"/>
        <w:spacing w:before="11"/>
        <w:rPr>
          <w:sz w:val="17"/>
        </w:rPr>
      </w:pPr>
    </w:p>
    <w:p>
      <w:pPr>
        <w:pStyle w:val="2"/>
        <w:spacing w:before="57"/>
        <w:ind w:left="291"/>
      </w:pPr>
      <w:bookmarkStart w:id="4" w:name="_bookmark4"/>
      <w:bookmarkEnd w:id="4"/>
      <w:r>
        <w:t>物资计划及采购管理办法</w:t>
      </w:r>
    </w:p>
    <w:p>
      <w:pPr>
        <w:pStyle w:val="5"/>
        <w:rPr>
          <w:rFonts w:ascii="黑体"/>
          <w:sz w:val="20"/>
        </w:rPr>
      </w:pPr>
    </w:p>
    <w:p>
      <w:pPr>
        <w:pStyle w:val="5"/>
        <w:spacing w:before="11"/>
        <w:rPr>
          <w:rFonts w:ascii="黑体"/>
          <w:sz w:val="19"/>
        </w:rPr>
      </w:pPr>
    </w:p>
    <w:p>
      <w:pPr>
        <w:pStyle w:val="12"/>
        <w:numPr>
          <w:ilvl w:val="0"/>
          <w:numId w:val="2"/>
        </w:numPr>
        <w:tabs>
          <w:tab w:val="left" w:pos="1733"/>
          <w:tab w:val="left" w:pos="1734"/>
        </w:tabs>
        <w:spacing w:before="72" w:after="0" w:line="240" w:lineRule="auto"/>
        <w:ind w:left="1733" w:right="0" w:hanging="317"/>
        <w:jc w:val="left"/>
        <w:rPr>
          <w:rFonts w:hint="eastAsia" w:ascii="黑体" w:eastAsia="黑体"/>
          <w:sz w:val="21"/>
        </w:rPr>
      </w:pPr>
      <w:r>
        <w:drawing>
          <wp:anchor distT="0" distB="0" distL="0" distR="0" simplePos="0" relativeHeight="251659264" behindDoc="1" locked="0" layoutInCell="1" allowOverlap="1">
            <wp:simplePos x="0" y="0"/>
            <wp:positionH relativeFrom="page">
              <wp:posOffset>0</wp:posOffset>
            </wp:positionH>
            <wp:positionV relativeFrom="paragraph">
              <wp:posOffset>69215</wp:posOffset>
            </wp:positionV>
            <wp:extent cx="7559040" cy="7247890"/>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bookmarkStart w:id="5" w:name="_bookmark5"/>
      <w:bookmarkEnd w:id="5"/>
      <w:bookmarkStart w:id="6" w:name="_bookmark5"/>
      <w:bookmarkEnd w:id="6"/>
      <w:r>
        <w:rPr>
          <w:rFonts w:hint="eastAsia" w:ascii="黑体" w:eastAsia="黑体"/>
          <w:sz w:val="21"/>
        </w:rPr>
        <w:t>范围</w:t>
      </w:r>
    </w:p>
    <w:p>
      <w:pPr>
        <w:pStyle w:val="5"/>
        <w:spacing w:before="9"/>
        <w:rPr>
          <w:rFonts w:ascii="黑体"/>
          <w:sz w:val="27"/>
        </w:rPr>
      </w:pPr>
    </w:p>
    <w:p>
      <w:pPr>
        <w:pStyle w:val="5"/>
        <w:spacing w:before="1" w:line="278" w:lineRule="auto"/>
        <w:ind w:left="1416" w:right="1125" w:firstLine="422"/>
      </w:pPr>
      <w:r>
        <w:rPr>
          <w:spacing w:val="-6"/>
        </w:rPr>
        <w:t>本办法适用于</w:t>
      </w:r>
      <w:r>
        <w:rPr>
          <w:rFonts w:hint="eastAsia"/>
          <w:spacing w:val="-6"/>
          <w:lang w:eastAsia="zh-CN"/>
        </w:rPr>
        <w:t>郑州轨道交通运营有限公司</w:t>
      </w:r>
      <w:r>
        <w:t>（</w:t>
      </w:r>
      <w:r>
        <w:rPr>
          <w:spacing w:val="-9"/>
        </w:rPr>
        <w:t>以下简称“</w:t>
      </w:r>
      <w:r>
        <w:rPr>
          <w:rFonts w:hint="eastAsia"/>
          <w:spacing w:val="-9"/>
          <w:lang w:eastAsia="zh-CN"/>
        </w:rPr>
        <w:t>运营公司</w:t>
      </w:r>
      <w:r>
        <w:rPr>
          <w:spacing w:val="-9"/>
        </w:rPr>
        <w:t>”</w:t>
      </w:r>
      <w:r>
        <w:rPr>
          <w:spacing w:val="-27"/>
        </w:rPr>
        <w:t>）</w:t>
      </w:r>
      <w:r>
        <w:rPr>
          <w:spacing w:val="-3"/>
        </w:rPr>
        <w:t>运营所需物资计划及采购</w:t>
      </w:r>
      <w:r>
        <w:rPr>
          <w:spacing w:val="-4"/>
        </w:rPr>
        <w:t>的管理。</w:t>
      </w:r>
      <w:r>
        <w:t xml:space="preserve"> </w:t>
      </w:r>
    </w:p>
    <w:p>
      <w:pPr>
        <w:pStyle w:val="5"/>
        <w:spacing w:line="269" w:lineRule="exact"/>
        <w:ind w:left="1839"/>
      </w:pPr>
      <w:r>
        <w:t>本办法明确了</w:t>
      </w:r>
      <w:r>
        <w:rPr>
          <w:rFonts w:hint="eastAsia"/>
          <w:lang w:eastAsia="zh-CN"/>
        </w:rPr>
        <w:t>运营公司</w:t>
      </w:r>
      <w:r>
        <w:t xml:space="preserve">物资计划及采购的管理要求。本办法未尽事宜参考公司其他相关管理办法。 </w:t>
      </w:r>
    </w:p>
    <w:p>
      <w:pPr>
        <w:pStyle w:val="5"/>
        <w:rPr>
          <w:sz w:val="28"/>
        </w:rPr>
      </w:pPr>
    </w:p>
    <w:p>
      <w:pPr>
        <w:pStyle w:val="12"/>
        <w:numPr>
          <w:ilvl w:val="0"/>
          <w:numId w:val="2"/>
        </w:numPr>
        <w:tabs>
          <w:tab w:val="left" w:pos="1733"/>
          <w:tab w:val="left" w:pos="1734"/>
        </w:tabs>
        <w:spacing w:before="1" w:after="0" w:line="240" w:lineRule="auto"/>
        <w:ind w:left="1733" w:right="0" w:hanging="317"/>
        <w:jc w:val="left"/>
        <w:rPr>
          <w:rFonts w:hint="eastAsia" w:ascii="黑体" w:eastAsia="黑体"/>
          <w:sz w:val="21"/>
        </w:rPr>
      </w:pPr>
      <w:bookmarkStart w:id="7" w:name="_bookmark6"/>
      <w:bookmarkEnd w:id="7"/>
      <w:bookmarkStart w:id="8" w:name="_bookmark6"/>
      <w:bookmarkEnd w:id="8"/>
      <w:r>
        <w:rPr>
          <w:rFonts w:hint="eastAsia" w:ascii="黑体" w:eastAsia="黑体"/>
          <w:spacing w:val="-1"/>
          <w:sz w:val="21"/>
        </w:rPr>
        <w:t>规范性引用文件</w:t>
      </w:r>
    </w:p>
    <w:p>
      <w:pPr>
        <w:pStyle w:val="5"/>
        <w:spacing w:before="4"/>
        <w:rPr>
          <w:rFonts w:ascii="黑体"/>
          <w:sz w:val="27"/>
        </w:rPr>
      </w:pPr>
    </w:p>
    <w:p>
      <w:pPr>
        <w:pStyle w:val="5"/>
        <w:spacing w:line="278" w:lineRule="auto"/>
        <w:ind w:left="1416" w:right="1125" w:firstLine="422"/>
        <w:jc w:val="both"/>
      </w:pPr>
      <w:r>
        <w:rPr>
          <w:spacing w:val="-9"/>
        </w:rPr>
        <w:t>下列文件对于本文件的应用是必不可少的。凡是注日期的引用文件，仅所注日期的版本适用于本文</w:t>
      </w:r>
      <w:r>
        <w:rPr>
          <w:spacing w:val="-8"/>
        </w:rPr>
        <w:t>件。凡是不注日期的引用文件，其最新版本</w:t>
      </w:r>
      <w:r>
        <w:t>（</w:t>
      </w:r>
      <w:r>
        <w:rPr>
          <w:spacing w:val="-4"/>
        </w:rPr>
        <w:t>包括所有的修改单</w:t>
      </w:r>
      <w:r>
        <w:rPr>
          <w:spacing w:val="-15"/>
        </w:rPr>
        <w:t>）</w:t>
      </w:r>
      <w:r>
        <w:rPr>
          <w:spacing w:val="-7"/>
        </w:rPr>
        <w:t>适用于本文件。引用时省略“</w:t>
      </w:r>
      <w:r>
        <w:rPr>
          <w:rFonts w:hint="eastAsia"/>
          <w:spacing w:val="-7"/>
          <w:lang w:eastAsia="zh-CN"/>
        </w:rPr>
        <w:t>郑州轨道交通运营有限公司</w:t>
      </w:r>
      <w:r>
        <w:rPr>
          <w:spacing w:val="-6"/>
        </w:rPr>
        <w:t>”。</w:t>
      </w:r>
      <w:r>
        <w:t xml:space="preserve"> </w:t>
      </w:r>
    </w:p>
    <w:p>
      <w:pPr>
        <w:pStyle w:val="5"/>
        <w:spacing w:line="269" w:lineRule="exact"/>
        <w:ind w:left="1839"/>
      </w:pPr>
      <w:r>
        <w:t xml:space="preserve">《合同采购方式管理办法》 </w:t>
      </w:r>
    </w:p>
    <w:p>
      <w:pPr>
        <w:pStyle w:val="5"/>
        <w:spacing w:before="44"/>
        <w:ind w:left="1839"/>
      </w:pPr>
      <w:r>
        <w:t xml:space="preserve">《经济合同管理办法》 </w:t>
      </w:r>
    </w:p>
    <w:p>
      <w:pPr>
        <w:pStyle w:val="5"/>
        <w:spacing w:before="43"/>
        <w:ind w:left="1839"/>
      </w:pPr>
      <w:r>
        <w:t xml:space="preserve">《合同履行管理规定》 </w:t>
      </w:r>
    </w:p>
    <w:p>
      <w:pPr>
        <w:pStyle w:val="5"/>
        <w:spacing w:before="43"/>
        <w:ind w:left="1839"/>
      </w:pPr>
      <w:r>
        <w:t xml:space="preserve">《物资仓储管理办法》 </w:t>
      </w:r>
    </w:p>
    <w:p>
      <w:pPr>
        <w:pStyle w:val="5"/>
        <w:spacing w:before="42"/>
        <w:ind w:left="1839"/>
      </w:pPr>
      <w:r>
        <w:t xml:space="preserve">《物资编码管理细则》 </w:t>
      </w:r>
    </w:p>
    <w:p>
      <w:pPr>
        <w:pStyle w:val="5"/>
        <w:spacing w:before="43"/>
        <w:ind w:left="1839"/>
      </w:pPr>
      <w:r>
        <w:t xml:space="preserve">《财务开支管理实施细则》 </w:t>
      </w:r>
    </w:p>
    <w:p>
      <w:pPr>
        <w:pStyle w:val="5"/>
        <w:spacing w:before="44"/>
        <w:ind w:left="1839"/>
      </w:pPr>
      <w:r>
        <w:t xml:space="preserve">《实物资产管理办法》 </w:t>
      </w:r>
    </w:p>
    <w:p>
      <w:pPr>
        <w:pStyle w:val="5"/>
        <w:spacing w:before="1"/>
        <w:rPr>
          <w:sz w:val="28"/>
        </w:rPr>
      </w:pPr>
    </w:p>
    <w:p>
      <w:pPr>
        <w:pStyle w:val="12"/>
        <w:numPr>
          <w:ilvl w:val="0"/>
          <w:numId w:val="2"/>
        </w:numPr>
        <w:tabs>
          <w:tab w:val="left" w:pos="1733"/>
          <w:tab w:val="left" w:pos="1734"/>
        </w:tabs>
        <w:spacing w:before="0" w:after="0" w:line="240" w:lineRule="auto"/>
        <w:ind w:left="1733" w:right="0" w:hanging="317"/>
        <w:jc w:val="left"/>
        <w:rPr>
          <w:rFonts w:hint="eastAsia" w:ascii="黑体" w:eastAsia="黑体"/>
          <w:sz w:val="21"/>
        </w:rPr>
      </w:pPr>
      <w:bookmarkStart w:id="9" w:name="_bookmark7"/>
      <w:bookmarkEnd w:id="9"/>
      <w:bookmarkStart w:id="10" w:name="_bookmark7"/>
      <w:bookmarkEnd w:id="10"/>
      <w:r>
        <w:rPr>
          <w:rFonts w:hint="eastAsia" w:ascii="黑体" w:eastAsia="黑体"/>
          <w:sz w:val="21"/>
        </w:rPr>
        <w:t>术语和定义</w:t>
      </w:r>
    </w:p>
    <w:p>
      <w:pPr>
        <w:pStyle w:val="5"/>
        <w:spacing w:before="4"/>
        <w:rPr>
          <w:rFonts w:ascii="黑体"/>
          <w:sz w:val="27"/>
        </w:rPr>
      </w:pPr>
    </w:p>
    <w:p>
      <w:pPr>
        <w:pStyle w:val="12"/>
        <w:numPr>
          <w:ilvl w:val="1"/>
          <w:numId w:val="2"/>
        </w:numPr>
        <w:tabs>
          <w:tab w:val="left" w:pos="1940"/>
          <w:tab w:val="left" w:pos="1941"/>
        </w:tabs>
        <w:spacing w:before="0" w:after="0" w:line="240" w:lineRule="auto"/>
        <w:ind w:left="1940" w:right="0" w:hanging="524"/>
        <w:jc w:val="left"/>
        <w:rPr>
          <w:rFonts w:hint="eastAsia" w:ascii="黑体" w:eastAsia="黑体"/>
          <w:sz w:val="21"/>
        </w:rPr>
      </w:pPr>
      <w:r>
        <w:rPr>
          <w:rFonts w:hint="eastAsia" w:ascii="黑体" w:eastAsia="黑体"/>
          <w:spacing w:val="-1"/>
          <w:sz w:val="21"/>
        </w:rPr>
        <w:t>物资类型及管控分类</w:t>
      </w:r>
    </w:p>
    <w:p>
      <w:pPr>
        <w:pStyle w:val="5"/>
        <w:spacing w:before="10"/>
        <w:rPr>
          <w:rFonts w:ascii="黑体"/>
          <w:sz w:val="15"/>
          <w:highlight w:val="none"/>
        </w:rPr>
      </w:pPr>
    </w:p>
    <w:p>
      <w:pPr>
        <w:pStyle w:val="12"/>
        <w:numPr>
          <w:ilvl w:val="2"/>
          <w:numId w:val="2"/>
        </w:numPr>
        <w:tabs>
          <w:tab w:val="left" w:pos="2151"/>
          <w:tab w:val="left" w:pos="2152"/>
        </w:tabs>
        <w:spacing w:before="0" w:after="0" w:line="240" w:lineRule="auto"/>
        <w:ind w:left="2151" w:right="0" w:hanging="735"/>
        <w:jc w:val="left"/>
        <w:rPr>
          <w:sz w:val="21"/>
          <w:highlight w:val="none"/>
        </w:rPr>
      </w:pPr>
      <w:r>
        <w:rPr>
          <w:spacing w:val="-2"/>
          <w:sz w:val="21"/>
          <w:highlight w:val="none"/>
        </w:rPr>
        <w:t>物资类型</w:t>
      </w:r>
      <w:r>
        <w:rPr>
          <w:sz w:val="21"/>
          <w:highlight w:val="none"/>
        </w:rPr>
        <w:t xml:space="preserve"> </w:t>
      </w:r>
    </w:p>
    <w:p>
      <w:pPr>
        <w:pStyle w:val="5"/>
        <w:spacing w:before="1"/>
        <w:rPr>
          <w:sz w:val="16"/>
          <w:highlight w:val="none"/>
        </w:rPr>
      </w:pPr>
    </w:p>
    <w:p>
      <w:pPr>
        <w:pStyle w:val="5"/>
        <w:spacing w:line="266" w:lineRule="auto"/>
        <w:ind w:left="1416" w:right="1019" w:firstLine="422"/>
        <w:rPr>
          <w:highlight w:val="none"/>
        </w:rPr>
      </w:pPr>
      <w:r>
        <w:rPr>
          <w:spacing w:val="-15"/>
          <w:highlight w:val="none"/>
        </w:rPr>
        <w:t>物资类型，是指根据物资的自然属性和管理需求，将</w:t>
      </w:r>
      <w:r>
        <w:rPr>
          <w:rFonts w:hint="eastAsia"/>
          <w:spacing w:val="-15"/>
          <w:highlight w:val="none"/>
          <w:lang w:eastAsia="zh-CN"/>
        </w:rPr>
        <w:t>运营公司</w:t>
      </w:r>
      <w:r>
        <w:rPr>
          <w:spacing w:val="-15"/>
          <w:highlight w:val="none"/>
        </w:rPr>
        <w:t>物资编码划分为备品备件、生产性耗材、</w:t>
      </w:r>
      <w:r>
        <w:rPr>
          <w:spacing w:val="-10"/>
          <w:highlight w:val="none"/>
        </w:rPr>
        <w:t>工器具、设施设备、家具、办公用品</w:t>
      </w:r>
      <w:r>
        <w:rPr>
          <w:spacing w:val="-5"/>
          <w:highlight w:val="none"/>
        </w:rPr>
        <w:t>（含电子产品、电器</w:t>
      </w:r>
      <w:r>
        <w:rPr>
          <w:spacing w:val="-10"/>
          <w:highlight w:val="none"/>
        </w:rPr>
        <w:t>）</w:t>
      </w:r>
      <w:r>
        <w:rPr>
          <w:spacing w:val="-8"/>
          <w:highlight w:val="none"/>
        </w:rPr>
        <w:t>、办公电子耗材、消防用品、劳防用品、劳保用品（</w:t>
      </w:r>
      <w:r>
        <w:rPr>
          <w:spacing w:val="-3"/>
          <w:highlight w:val="none"/>
        </w:rPr>
        <w:t>含医药用品</w:t>
      </w:r>
      <w:r>
        <w:rPr>
          <w:highlight w:val="none"/>
        </w:rPr>
        <w:t>）</w:t>
      </w:r>
      <w:r>
        <w:rPr>
          <w:spacing w:val="-3"/>
          <w:highlight w:val="none"/>
        </w:rPr>
        <w:t>、软件及服务等类型。</w:t>
      </w:r>
      <w:r>
        <w:rPr>
          <w:highlight w:val="none"/>
        </w:rPr>
        <w:t xml:space="preserve"> </w:t>
      </w:r>
    </w:p>
    <w:p>
      <w:pPr>
        <w:pStyle w:val="12"/>
        <w:numPr>
          <w:ilvl w:val="2"/>
          <w:numId w:val="2"/>
        </w:numPr>
        <w:tabs>
          <w:tab w:val="left" w:pos="2151"/>
          <w:tab w:val="left" w:pos="2152"/>
        </w:tabs>
        <w:spacing w:before="7" w:after="0" w:line="240" w:lineRule="auto"/>
        <w:ind w:left="2151" w:right="0" w:hanging="735"/>
        <w:jc w:val="left"/>
        <w:rPr>
          <w:sz w:val="21"/>
          <w:highlight w:val="none"/>
        </w:rPr>
      </w:pPr>
      <w:r>
        <w:rPr>
          <w:spacing w:val="-2"/>
          <w:sz w:val="21"/>
          <w:highlight w:val="none"/>
        </w:rPr>
        <w:t>物资管控分类</w:t>
      </w:r>
      <w:r>
        <w:rPr>
          <w:sz w:val="21"/>
          <w:highlight w:val="none"/>
        </w:rPr>
        <w:t xml:space="preserve"> </w:t>
      </w:r>
    </w:p>
    <w:p>
      <w:pPr>
        <w:pStyle w:val="5"/>
        <w:spacing w:before="28" w:line="268" w:lineRule="auto"/>
        <w:ind w:left="1416" w:right="1125" w:firstLine="422"/>
        <w:rPr>
          <w:highlight w:val="none"/>
        </w:rPr>
      </w:pPr>
      <w:r>
        <w:rPr>
          <w:spacing w:val="-10"/>
          <w:highlight w:val="none"/>
        </w:rPr>
        <w:t>根据对物资品牌、型号、参数的管控，可将物资划分单一品牌类、选型类、通用类、定制类等四大</w:t>
      </w:r>
      <w:r>
        <w:rPr>
          <w:spacing w:val="-8"/>
          <w:highlight w:val="none"/>
        </w:rPr>
        <w:t>类。</w:t>
      </w:r>
      <w:r>
        <w:rPr>
          <w:highlight w:val="none"/>
        </w:rPr>
        <w:t xml:space="preserve"> </w:t>
      </w:r>
    </w:p>
    <w:p>
      <w:pPr>
        <w:pStyle w:val="12"/>
        <w:numPr>
          <w:ilvl w:val="3"/>
          <w:numId w:val="2"/>
        </w:numPr>
        <w:tabs>
          <w:tab w:val="left" w:pos="2362"/>
          <w:tab w:val="left" w:pos="2363"/>
        </w:tabs>
        <w:spacing w:before="151" w:after="0" w:line="240" w:lineRule="auto"/>
        <w:ind w:left="2362" w:right="0" w:hanging="946"/>
        <w:jc w:val="left"/>
        <w:rPr>
          <w:rFonts w:hint="eastAsia" w:ascii="黑体" w:eastAsia="黑体"/>
          <w:sz w:val="21"/>
          <w:highlight w:val="none"/>
        </w:rPr>
      </w:pPr>
      <w:r>
        <w:rPr>
          <w:rFonts w:hint="eastAsia" w:ascii="黑体" w:eastAsia="黑体"/>
          <w:spacing w:val="-1"/>
          <w:sz w:val="21"/>
          <w:highlight w:val="none"/>
        </w:rPr>
        <w:t>单一品牌类物资</w:t>
      </w:r>
    </w:p>
    <w:p>
      <w:pPr>
        <w:pStyle w:val="5"/>
        <w:spacing w:before="12"/>
        <w:rPr>
          <w:rFonts w:ascii="黑体"/>
          <w:sz w:val="14"/>
          <w:highlight w:val="none"/>
        </w:rPr>
      </w:pPr>
    </w:p>
    <w:p>
      <w:pPr>
        <w:pStyle w:val="5"/>
        <w:spacing w:line="266" w:lineRule="auto"/>
        <w:ind w:left="1416" w:right="1125" w:firstLine="422"/>
        <w:rPr>
          <w:highlight w:val="none"/>
        </w:rPr>
      </w:pPr>
      <w:r>
        <w:rPr>
          <w:spacing w:val="-9"/>
          <w:highlight w:val="none"/>
        </w:rPr>
        <w:t>单一品牌类物资，是指受所属系统或设备的特殊要求，在采购过程中需指定品牌型号，且品牌型号唯一的物资。</w:t>
      </w:r>
      <w:r>
        <w:rPr>
          <w:highlight w:val="none"/>
        </w:rPr>
        <w:t xml:space="preserve"> </w:t>
      </w:r>
    </w:p>
    <w:p>
      <w:pPr>
        <w:pStyle w:val="12"/>
        <w:numPr>
          <w:ilvl w:val="3"/>
          <w:numId w:val="2"/>
        </w:numPr>
        <w:tabs>
          <w:tab w:val="left" w:pos="2362"/>
          <w:tab w:val="left" w:pos="2363"/>
        </w:tabs>
        <w:spacing w:before="157" w:after="0" w:line="240" w:lineRule="auto"/>
        <w:ind w:left="2362" w:right="0" w:hanging="946"/>
        <w:jc w:val="left"/>
        <w:rPr>
          <w:rFonts w:hint="eastAsia" w:ascii="黑体" w:eastAsia="黑体"/>
          <w:sz w:val="21"/>
        </w:rPr>
      </w:pPr>
      <w:r>
        <w:rPr>
          <w:rFonts w:hint="eastAsia" w:ascii="黑体" w:eastAsia="黑体"/>
          <w:sz w:val="21"/>
        </w:rPr>
        <w:t>选型类物资</w:t>
      </w:r>
    </w:p>
    <w:p>
      <w:pPr>
        <w:spacing w:after="0" w:line="240" w:lineRule="auto"/>
        <w:jc w:val="left"/>
        <w:rPr>
          <w:rFonts w:hint="eastAsia" w:ascii="黑体" w:eastAsia="黑体"/>
          <w:sz w:val="21"/>
        </w:rPr>
        <w:sectPr>
          <w:footerReference r:id="rId8" w:type="default"/>
          <w:pgSz w:w="11910" w:h="16840"/>
          <w:pgMar w:top="1720" w:right="0" w:bottom="1440" w:left="0" w:header="1456" w:footer="1254" w:gutter="0"/>
          <w:pgBorders>
            <w:top w:val="none" w:sz="0" w:space="0"/>
            <w:left w:val="none" w:sz="0" w:space="0"/>
            <w:bottom w:val="none" w:sz="0" w:space="0"/>
            <w:right w:val="none" w:sz="0" w:space="0"/>
          </w:pgBorders>
          <w:pgNumType w:start="5"/>
          <w:cols w:space="720" w:num="1"/>
        </w:sectPr>
      </w:pPr>
    </w:p>
    <w:p>
      <w:pPr>
        <w:pStyle w:val="5"/>
        <w:spacing w:before="8"/>
        <w:rPr>
          <w:rFonts w:ascii="黑体"/>
          <w:sz w:val="17"/>
        </w:rPr>
      </w:pPr>
    </w:p>
    <w:p>
      <w:pPr>
        <w:pStyle w:val="5"/>
        <w:spacing w:before="72" w:line="268" w:lineRule="auto"/>
        <w:ind w:left="1416" w:right="1019" w:firstLine="422"/>
        <w:rPr>
          <w:highlight w:val="none"/>
        </w:rPr>
      </w:pPr>
      <w:r>
        <w:rPr>
          <w:spacing w:val="-15"/>
          <w:highlight w:val="none"/>
        </w:rPr>
        <w:t>选型类物资，是指市场中可选品牌型号较多，但不同品牌型号的差异较大，需通过提前选型对品牌、</w:t>
      </w:r>
      <w:r>
        <w:rPr>
          <w:spacing w:val="-11"/>
          <w:highlight w:val="none"/>
        </w:rPr>
        <w:t>型号范围加以限制以确保能够采购到质优价廉的物资。原则上选型类物资需选择</w:t>
      </w:r>
      <w:r>
        <w:rPr>
          <w:highlight w:val="none"/>
        </w:rPr>
        <w:t>3</w:t>
      </w:r>
      <w:r>
        <w:rPr>
          <w:spacing w:val="-3"/>
          <w:highlight w:val="none"/>
        </w:rPr>
        <w:t>个及以上的适用品牌型号（</w:t>
      </w:r>
      <w:r>
        <w:rPr>
          <w:spacing w:val="-5"/>
          <w:highlight w:val="none"/>
        </w:rPr>
        <w:t>选型类物资确定程序见附录</w:t>
      </w:r>
      <w:r>
        <w:rPr>
          <w:highlight w:val="none"/>
        </w:rPr>
        <w:t>A）</w:t>
      </w:r>
      <w:r>
        <w:rPr>
          <w:spacing w:val="-5"/>
          <w:highlight w:val="none"/>
        </w:rPr>
        <w:t>。</w:t>
      </w:r>
      <w:r>
        <w:rPr>
          <w:highlight w:val="none"/>
        </w:rPr>
        <w:t xml:space="preserve"> </w:t>
      </w:r>
    </w:p>
    <w:p>
      <w:pPr>
        <w:pStyle w:val="12"/>
        <w:numPr>
          <w:ilvl w:val="3"/>
          <w:numId w:val="2"/>
        </w:numPr>
        <w:tabs>
          <w:tab w:val="left" w:pos="2362"/>
          <w:tab w:val="left" w:pos="2363"/>
        </w:tabs>
        <w:spacing w:before="148" w:after="0" w:line="240" w:lineRule="auto"/>
        <w:ind w:left="2362" w:right="0" w:hanging="946"/>
        <w:jc w:val="left"/>
        <w:rPr>
          <w:rFonts w:hint="eastAsia" w:ascii="黑体" w:eastAsia="黑体"/>
          <w:sz w:val="21"/>
          <w:highlight w:val="none"/>
        </w:rPr>
      </w:pPr>
      <w:r>
        <w:rPr>
          <w:rFonts w:hint="eastAsia" w:ascii="黑体" w:eastAsia="黑体"/>
          <w:sz w:val="21"/>
          <w:highlight w:val="none"/>
        </w:rPr>
        <w:t>定制类物资</w:t>
      </w:r>
    </w:p>
    <w:p>
      <w:pPr>
        <w:pStyle w:val="5"/>
        <w:spacing w:before="12"/>
        <w:rPr>
          <w:rFonts w:ascii="黑体"/>
          <w:sz w:val="14"/>
          <w:highlight w:val="none"/>
        </w:rPr>
      </w:pPr>
    </w:p>
    <w:p>
      <w:pPr>
        <w:pStyle w:val="5"/>
        <w:ind w:left="1839"/>
        <w:rPr>
          <w:highlight w:val="none"/>
        </w:rPr>
      </w:pPr>
      <w:r>
        <w:rPr>
          <w:highlight w:val="none"/>
        </w:rPr>
        <w:drawing>
          <wp:anchor distT="0" distB="0" distL="0" distR="0" simplePos="0" relativeHeight="251659264" behindDoc="1" locked="0" layoutInCell="1" allowOverlap="1">
            <wp:simplePos x="0" y="0"/>
            <wp:positionH relativeFrom="page">
              <wp:posOffset>0</wp:posOffset>
            </wp:positionH>
            <wp:positionV relativeFrom="paragraph">
              <wp:posOffset>10795</wp:posOffset>
            </wp:positionV>
            <wp:extent cx="7559040" cy="7247890"/>
            <wp:effectExtent l="0" t="0" r="0" b="0"/>
            <wp:wrapNone/>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r>
        <w:rPr>
          <w:highlight w:val="none"/>
        </w:rPr>
        <w:t xml:space="preserve">定制类物资，是指因生产需要，需定制的非标准的家具、工器具等。 </w:t>
      </w:r>
    </w:p>
    <w:p>
      <w:pPr>
        <w:pStyle w:val="5"/>
        <w:spacing w:before="3"/>
        <w:rPr>
          <w:sz w:val="14"/>
          <w:highlight w:val="none"/>
        </w:rPr>
      </w:pPr>
    </w:p>
    <w:p>
      <w:pPr>
        <w:pStyle w:val="12"/>
        <w:numPr>
          <w:ilvl w:val="3"/>
          <w:numId w:val="2"/>
        </w:numPr>
        <w:tabs>
          <w:tab w:val="left" w:pos="2362"/>
          <w:tab w:val="left" w:pos="2363"/>
        </w:tabs>
        <w:spacing w:before="0" w:after="0" w:line="240" w:lineRule="auto"/>
        <w:ind w:left="2362" w:right="0" w:hanging="946"/>
        <w:jc w:val="left"/>
        <w:rPr>
          <w:rFonts w:hint="eastAsia" w:ascii="黑体" w:eastAsia="黑体"/>
          <w:sz w:val="21"/>
          <w:highlight w:val="none"/>
        </w:rPr>
      </w:pPr>
      <w:r>
        <w:rPr>
          <w:rFonts w:hint="eastAsia" w:ascii="黑体" w:eastAsia="黑体"/>
          <w:sz w:val="21"/>
          <w:highlight w:val="none"/>
        </w:rPr>
        <w:t>通用类物资</w:t>
      </w:r>
    </w:p>
    <w:p>
      <w:pPr>
        <w:pStyle w:val="5"/>
        <w:rPr>
          <w:rFonts w:ascii="黑体"/>
          <w:sz w:val="15"/>
          <w:highlight w:val="none"/>
        </w:rPr>
      </w:pPr>
    </w:p>
    <w:p>
      <w:pPr>
        <w:pStyle w:val="5"/>
        <w:spacing w:line="266" w:lineRule="auto"/>
        <w:ind w:left="1416" w:right="1125" w:firstLine="422"/>
        <w:rPr>
          <w:highlight w:val="none"/>
        </w:rPr>
      </w:pPr>
      <w:r>
        <w:rPr>
          <w:spacing w:val="-8"/>
          <w:highlight w:val="none"/>
        </w:rPr>
        <w:t>通用类物资，是指市场中可选品牌型号较多，且不同品牌的物资性能差异较小，物资的品牌、型号</w:t>
      </w:r>
      <w:r>
        <w:rPr>
          <w:spacing w:val="-6"/>
          <w:highlight w:val="none"/>
        </w:rPr>
        <w:t>等对采购结果影响不敏感的物资。</w:t>
      </w:r>
      <w:r>
        <w:rPr>
          <w:highlight w:val="none"/>
        </w:rPr>
        <w:t xml:space="preserve"> </w:t>
      </w:r>
    </w:p>
    <w:p>
      <w:pPr>
        <w:pStyle w:val="12"/>
        <w:numPr>
          <w:ilvl w:val="1"/>
          <w:numId w:val="3"/>
        </w:numPr>
        <w:tabs>
          <w:tab w:val="left" w:pos="1940"/>
          <w:tab w:val="left" w:pos="1941"/>
        </w:tabs>
        <w:spacing w:before="156" w:after="0" w:line="240" w:lineRule="auto"/>
        <w:ind w:left="1940" w:right="0" w:hanging="524"/>
        <w:jc w:val="left"/>
        <w:rPr>
          <w:rFonts w:hint="eastAsia" w:ascii="黑体" w:eastAsia="黑体"/>
          <w:sz w:val="21"/>
          <w:highlight w:val="none"/>
        </w:rPr>
      </w:pPr>
      <w:r>
        <w:rPr>
          <w:rFonts w:hint="eastAsia" w:ascii="黑体" w:eastAsia="黑体"/>
          <w:spacing w:val="-1"/>
          <w:sz w:val="21"/>
          <w:highlight w:val="none"/>
        </w:rPr>
        <w:t>物资需求计划</w:t>
      </w:r>
    </w:p>
    <w:p>
      <w:pPr>
        <w:pStyle w:val="5"/>
        <w:spacing w:before="178" w:line="278" w:lineRule="auto"/>
        <w:ind w:left="1416" w:right="1125" w:firstLine="422"/>
        <w:rPr>
          <w:highlight w:val="none"/>
        </w:rPr>
      </w:pPr>
      <w:r>
        <w:rPr>
          <w:spacing w:val="-5"/>
          <w:highlight w:val="none"/>
        </w:rPr>
        <w:t>物资需求计划</w:t>
      </w:r>
      <w:r>
        <w:rPr>
          <w:highlight w:val="none"/>
        </w:rPr>
        <w:t>（</w:t>
      </w:r>
      <w:r>
        <w:rPr>
          <w:spacing w:val="-3"/>
          <w:highlight w:val="none"/>
        </w:rPr>
        <w:t>以下简称需求计划</w:t>
      </w:r>
      <w:r>
        <w:rPr>
          <w:spacing w:val="-20"/>
          <w:highlight w:val="none"/>
        </w:rPr>
        <w:t>）</w:t>
      </w:r>
      <w:r>
        <w:rPr>
          <w:spacing w:val="-7"/>
          <w:highlight w:val="none"/>
        </w:rPr>
        <w:t>是指运营所需物资的需求中心</w:t>
      </w:r>
      <w:r>
        <w:rPr>
          <w:highlight w:val="none"/>
        </w:rPr>
        <w:t>（</w:t>
      </w:r>
      <w:r>
        <w:rPr>
          <w:spacing w:val="-3"/>
          <w:highlight w:val="none"/>
        </w:rPr>
        <w:t>部门</w:t>
      </w:r>
      <w:r>
        <w:rPr>
          <w:spacing w:val="-20"/>
          <w:highlight w:val="none"/>
        </w:rPr>
        <w:t>），</w:t>
      </w:r>
      <w:r>
        <w:rPr>
          <w:spacing w:val="-3"/>
          <w:highlight w:val="none"/>
        </w:rPr>
        <w:t>根据运营生产和管理</w:t>
      </w:r>
      <w:r>
        <w:rPr>
          <w:spacing w:val="-4"/>
          <w:highlight w:val="none"/>
        </w:rPr>
        <w:t>实际以中心</w:t>
      </w:r>
      <w:r>
        <w:rPr>
          <w:highlight w:val="none"/>
        </w:rPr>
        <w:t>（部门</w:t>
      </w:r>
      <w:r>
        <w:rPr>
          <w:spacing w:val="-5"/>
          <w:highlight w:val="none"/>
        </w:rPr>
        <w:t>）</w:t>
      </w:r>
      <w:r>
        <w:rPr>
          <w:spacing w:val="-3"/>
          <w:highlight w:val="none"/>
        </w:rPr>
        <w:t>为单位提报的物资需求。</w:t>
      </w:r>
      <w:r>
        <w:rPr>
          <w:highlight w:val="none"/>
        </w:rPr>
        <w:t xml:space="preserve"> </w:t>
      </w:r>
    </w:p>
    <w:p>
      <w:pPr>
        <w:pStyle w:val="5"/>
        <w:spacing w:line="269" w:lineRule="exact"/>
        <w:ind w:left="1839"/>
        <w:rPr>
          <w:highlight w:val="none"/>
        </w:rPr>
      </w:pPr>
      <w:r>
        <w:rPr>
          <w:highlight w:val="none"/>
        </w:rPr>
        <w:t xml:space="preserve">物资需求计划根据类型不同划分为年度物资需求计划、临时物资需求计划、紧急物资需求计划。 </w:t>
      </w:r>
    </w:p>
    <w:p>
      <w:pPr>
        <w:pStyle w:val="5"/>
        <w:spacing w:before="4"/>
        <w:rPr>
          <w:sz w:val="15"/>
          <w:highlight w:val="none"/>
        </w:rPr>
      </w:pPr>
    </w:p>
    <w:p>
      <w:pPr>
        <w:pStyle w:val="12"/>
        <w:numPr>
          <w:ilvl w:val="2"/>
          <w:numId w:val="3"/>
        </w:numPr>
        <w:tabs>
          <w:tab w:val="left" w:pos="2151"/>
          <w:tab w:val="left" w:pos="2152"/>
        </w:tabs>
        <w:spacing w:before="0" w:after="0" w:line="240" w:lineRule="auto"/>
        <w:ind w:left="1416" w:right="0" w:firstLine="0"/>
        <w:jc w:val="left"/>
        <w:rPr>
          <w:sz w:val="21"/>
          <w:highlight w:val="none"/>
        </w:rPr>
      </w:pPr>
      <w:r>
        <w:rPr>
          <w:spacing w:val="-3"/>
          <w:sz w:val="21"/>
          <w:highlight w:val="none"/>
        </w:rPr>
        <w:t>年度物资需求计划是指需求中心</w:t>
      </w:r>
      <w:r>
        <w:rPr>
          <w:sz w:val="21"/>
          <w:highlight w:val="none"/>
        </w:rPr>
        <w:t>（</w:t>
      </w:r>
      <w:r>
        <w:rPr>
          <w:spacing w:val="-3"/>
          <w:sz w:val="21"/>
          <w:highlight w:val="none"/>
        </w:rPr>
        <w:t>部门</w:t>
      </w:r>
      <w:r>
        <w:rPr>
          <w:sz w:val="21"/>
          <w:highlight w:val="none"/>
        </w:rPr>
        <w:t>）</w:t>
      </w:r>
      <w:r>
        <w:rPr>
          <w:spacing w:val="-5"/>
          <w:sz w:val="21"/>
          <w:highlight w:val="none"/>
        </w:rPr>
        <w:t xml:space="preserve">提报的下一年度全年的物资需求。 </w:t>
      </w:r>
    </w:p>
    <w:p>
      <w:pPr>
        <w:pStyle w:val="5"/>
        <w:spacing w:before="10"/>
        <w:rPr>
          <w:sz w:val="15"/>
          <w:highlight w:val="none"/>
        </w:rPr>
      </w:pPr>
    </w:p>
    <w:p>
      <w:pPr>
        <w:pStyle w:val="12"/>
        <w:numPr>
          <w:ilvl w:val="2"/>
          <w:numId w:val="3"/>
        </w:numPr>
        <w:tabs>
          <w:tab w:val="left" w:pos="2151"/>
          <w:tab w:val="left" w:pos="2152"/>
        </w:tabs>
        <w:spacing w:before="0" w:after="0" w:line="278" w:lineRule="auto"/>
        <w:ind w:left="1416" w:right="1139" w:firstLine="0"/>
        <w:jc w:val="left"/>
        <w:rPr>
          <w:sz w:val="21"/>
          <w:highlight w:val="none"/>
        </w:rPr>
      </w:pPr>
      <w:r>
        <w:rPr>
          <w:spacing w:val="-3"/>
          <w:sz w:val="21"/>
          <w:highlight w:val="none"/>
        </w:rPr>
        <w:t>临时物资需求计划是指需求中心</w:t>
      </w:r>
      <w:r>
        <w:rPr>
          <w:sz w:val="21"/>
          <w:highlight w:val="none"/>
        </w:rPr>
        <w:t>（</w:t>
      </w:r>
      <w:r>
        <w:rPr>
          <w:spacing w:val="-3"/>
          <w:sz w:val="21"/>
          <w:highlight w:val="none"/>
        </w:rPr>
        <w:t>部门</w:t>
      </w:r>
      <w:r>
        <w:rPr>
          <w:sz w:val="21"/>
          <w:highlight w:val="none"/>
        </w:rPr>
        <w:t>）</w:t>
      </w:r>
      <w:r>
        <w:rPr>
          <w:spacing w:val="-5"/>
          <w:sz w:val="21"/>
          <w:highlight w:val="none"/>
        </w:rPr>
        <w:t>出现年度物资需求计划以外的物资需求，且该需求未达到紧急采购条件，所提报的物资需求计划。</w:t>
      </w:r>
      <w:r>
        <w:rPr>
          <w:sz w:val="21"/>
          <w:highlight w:val="none"/>
        </w:rPr>
        <w:t xml:space="preserve"> </w:t>
      </w:r>
    </w:p>
    <w:p>
      <w:pPr>
        <w:pStyle w:val="12"/>
        <w:numPr>
          <w:ilvl w:val="2"/>
          <w:numId w:val="3"/>
        </w:numPr>
        <w:tabs>
          <w:tab w:val="left" w:pos="2151"/>
          <w:tab w:val="left" w:pos="2152"/>
        </w:tabs>
        <w:spacing w:before="158" w:after="0" w:line="278" w:lineRule="auto"/>
        <w:ind w:left="1416" w:right="1139" w:firstLine="0"/>
        <w:jc w:val="left"/>
        <w:rPr>
          <w:sz w:val="21"/>
          <w:highlight w:val="none"/>
        </w:rPr>
      </w:pPr>
      <w:r>
        <w:rPr>
          <w:spacing w:val="-3"/>
          <w:sz w:val="21"/>
          <w:highlight w:val="none"/>
        </w:rPr>
        <w:t>紧急物资需求计划是指需求中心</w:t>
      </w:r>
      <w:r>
        <w:rPr>
          <w:sz w:val="21"/>
          <w:highlight w:val="none"/>
        </w:rPr>
        <w:t>（</w:t>
      </w:r>
      <w:r>
        <w:rPr>
          <w:spacing w:val="-3"/>
          <w:sz w:val="21"/>
          <w:highlight w:val="none"/>
        </w:rPr>
        <w:t>部门</w:t>
      </w:r>
      <w:r>
        <w:rPr>
          <w:sz w:val="21"/>
          <w:highlight w:val="none"/>
        </w:rPr>
        <w:t>）</w:t>
      </w:r>
      <w:r>
        <w:rPr>
          <w:spacing w:val="-5"/>
          <w:sz w:val="21"/>
          <w:highlight w:val="none"/>
        </w:rPr>
        <w:t>为应对运营生产突发事件产生年度物资需求计划以外的紧急物资需求时提报的需求计划。</w:t>
      </w:r>
      <w:r>
        <w:rPr>
          <w:sz w:val="21"/>
          <w:highlight w:val="none"/>
        </w:rPr>
        <w:t xml:space="preserve"> </w:t>
      </w:r>
    </w:p>
    <w:p>
      <w:pPr>
        <w:pStyle w:val="12"/>
        <w:numPr>
          <w:ilvl w:val="1"/>
          <w:numId w:val="3"/>
        </w:numPr>
        <w:tabs>
          <w:tab w:val="left" w:pos="1940"/>
          <w:tab w:val="left" w:pos="1941"/>
        </w:tabs>
        <w:spacing w:before="154" w:after="0" w:line="240" w:lineRule="auto"/>
        <w:ind w:left="1940" w:right="0" w:hanging="524"/>
        <w:jc w:val="left"/>
        <w:rPr>
          <w:rFonts w:hint="eastAsia" w:ascii="黑体" w:eastAsia="黑体"/>
          <w:sz w:val="21"/>
        </w:rPr>
      </w:pPr>
      <w:r>
        <w:rPr>
          <w:rFonts w:hint="eastAsia" w:ascii="黑体" w:eastAsia="黑体"/>
          <w:spacing w:val="-1"/>
          <w:sz w:val="21"/>
        </w:rPr>
        <w:t>两级独立审核机制</w:t>
      </w:r>
    </w:p>
    <w:p>
      <w:pPr>
        <w:pStyle w:val="5"/>
        <w:spacing w:before="9"/>
        <w:rPr>
          <w:rFonts w:ascii="黑体"/>
          <w:sz w:val="15"/>
        </w:rPr>
      </w:pPr>
    </w:p>
    <w:p>
      <w:pPr>
        <w:pStyle w:val="5"/>
        <w:spacing w:line="278" w:lineRule="auto"/>
        <w:ind w:left="1416" w:right="1019" w:firstLine="422"/>
        <w:rPr>
          <w:highlight w:val="none"/>
        </w:rPr>
      </w:pPr>
      <w:r>
        <w:rPr>
          <w:spacing w:val="-8"/>
          <w:highlight w:val="none"/>
        </w:rPr>
        <w:t>两级独立审核机制是指中心</w:t>
      </w:r>
      <w:r>
        <w:rPr>
          <w:spacing w:val="-5"/>
          <w:highlight w:val="none"/>
        </w:rPr>
        <w:t>（</w:t>
      </w:r>
      <w:r>
        <w:rPr>
          <w:highlight w:val="none"/>
        </w:rPr>
        <w:t>部门</w:t>
      </w:r>
      <w:r>
        <w:rPr>
          <w:spacing w:val="-68"/>
          <w:highlight w:val="none"/>
        </w:rPr>
        <w:t>）</w:t>
      </w:r>
      <w:r>
        <w:rPr>
          <w:spacing w:val="-10"/>
          <w:highlight w:val="none"/>
        </w:rPr>
        <w:t>级独立审核组审核、</w:t>
      </w:r>
      <w:r>
        <w:rPr>
          <w:rFonts w:hint="eastAsia"/>
          <w:spacing w:val="-10"/>
          <w:highlight w:val="none"/>
          <w:lang w:eastAsia="zh-CN"/>
        </w:rPr>
        <w:t>运营公司</w:t>
      </w:r>
      <w:r>
        <w:rPr>
          <w:spacing w:val="-10"/>
          <w:highlight w:val="none"/>
        </w:rPr>
        <w:t>级独立审核组审核的双重审核机制。</w:t>
      </w:r>
      <w:r>
        <w:rPr>
          <w:spacing w:val="-9"/>
          <w:highlight w:val="none"/>
        </w:rPr>
        <w:t>其中：</w:t>
      </w:r>
      <w:r>
        <w:rPr>
          <w:highlight w:val="none"/>
        </w:rPr>
        <w:t xml:space="preserve"> </w:t>
      </w:r>
    </w:p>
    <w:p>
      <w:pPr>
        <w:pStyle w:val="5"/>
        <w:spacing w:line="269" w:lineRule="exact"/>
        <w:ind w:left="1839"/>
        <w:rPr>
          <w:highlight w:val="none"/>
        </w:rPr>
      </w:pPr>
      <w:r>
        <w:rPr>
          <w:highlight w:val="none"/>
        </w:rPr>
        <w:t xml:space="preserve">中心（部门）独立审核组组长应由各中心（部门）负责人担任，成员不少于3人； </w:t>
      </w:r>
    </w:p>
    <w:p>
      <w:pPr>
        <w:pStyle w:val="5"/>
        <w:spacing w:before="43" w:line="278" w:lineRule="auto"/>
        <w:ind w:left="1416" w:right="1125" w:firstLine="422"/>
        <w:rPr>
          <w:highlight w:val="lightGray"/>
        </w:rPr>
      </w:pPr>
      <w:r>
        <w:rPr>
          <w:rFonts w:hint="eastAsia"/>
          <w:spacing w:val="-5"/>
          <w:highlight w:val="none"/>
          <w:lang w:eastAsia="zh-CN"/>
        </w:rPr>
        <w:t>运营公司</w:t>
      </w:r>
      <w:r>
        <w:rPr>
          <w:spacing w:val="-5"/>
          <w:highlight w:val="none"/>
        </w:rPr>
        <w:t>级独立审核组组长应由需求中心（</w:t>
      </w:r>
      <w:r>
        <w:rPr>
          <w:highlight w:val="none"/>
        </w:rPr>
        <w:t>部门</w:t>
      </w:r>
      <w:r>
        <w:rPr>
          <w:spacing w:val="-34"/>
          <w:highlight w:val="none"/>
        </w:rPr>
        <w:t>）</w:t>
      </w:r>
      <w:r>
        <w:rPr>
          <w:spacing w:val="-7"/>
          <w:highlight w:val="none"/>
        </w:rPr>
        <w:t>分管领导担任，成员由涉及物资归口管理部门副职以上组成。</w:t>
      </w:r>
      <w:r>
        <w:rPr>
          <w:highlight w:val="none"/>
        </w:rPr>
        <w:t xml:space="preserve"> </w:t>
      </w:r>
    </w:p>
    <w:p>
      <w:pPr>
        <w:pStyle w:val="5"/>
        <w:spacing w:before="9"/>
        <w:rPr>
          <w:sz w:val="24"/>
        </w:rPr>
      </w:pPr>
    </w:p>
    <w:p>
      <w:pPr>
        <w:pStyle w:val="12"/>
        <w:numPr>
          <w:ilvl w:val="0"/>
          <w:numId w:val="3"/>
        </w:numPr>
        <w:tabs>
          <w:tab w:val="left" w:pos="1733"/>
          <w:tab w:val="left" w:pos="1734"/>
        </w:tabs>
        <w:spacing w:before="1" w:after="0" w:line="240" w:lineRule="auto"/>
        <w:ind w:left="1733" w:right="0" w:hanging="317"/>
        <w:jc w:val="left"/>
        <w:rPr>
          <w:rFonts w:hint="eastAsia" w:ascii="黑体" w:eastAsia="黑体"/>
          <w:sz w:val="21"/>
        </w:rPr>
      </w:pPr>
      <w:bookmarkStart w:id="11" w:name="_bookmark8"/>
      <w:bookmarkEnd w:id="11"/>
      <w:bookmarkStart w:id="12" w:name="_bookmark8"/>
      <w:bookmarkEnd w:id="12"/>
      <w:r>
        <w:rPr>
          <w:rFonts w:hint="eastAsia" w:ascii="黑体" w:eastAsia="黑体"/>
          <w:sz w:val="21"/>
        </w:rPr>
        <w:t>职责</w:t>
      </w:r>
    </w:p>
    <w:p>
      <w:pPr>
        <w:pStyle w:val="5"/>
        <w:spacing w:before="4"/>
        <w:rPr>
          <w:rFonts w:ascii="黑体"/>
          <w:sz w:val="27"/>
        </w:rPr>
      </w:pPr>
    </w:p>
    <w:p>
      <w:pPr>
        <w:pStyle w:val="12"/>
        <w:numPr>
          <w:ilvl w:val="1"/>
          <w:numId w:val="4"/>
        </w:numPr>
        <w:tabs>
          <w:tab w:val="left" w:pos="1940"/>
          <w:tab w:val="left" w:pos="1941"/>
        </w:tabs>
        <w:spacing w:before="0" w:after="0" w:line="240" w:lineRule="auto"/>
        <w:ind w:left="1940" w:right="0" w:hanging="524"/>
        <w:jc w:val="left"/>
        <w:rPr>
          <w:rFonts w:hint="eastAsia" w:ascii="黑体" w:eastAsia="黑体"/>
          <w:sz w:val="21"/>
        </w:rPr>
      </w:pPr>
      <w:r>
        <w:rPr>
          <w:rFonts w:hint="eastAsia" w:ascii="黑体" w:eastAsia="黑体"/>
          <w:sz w:val="21"/>
        </w:rPr>
        <w:t>物资管理部</w:t>
      </w:r>
    </w:p>
    <w:p>
      <w:pPr>
        <w:pStyle w:val="5"/>
        <w:spacing w:before="9"/>
        <w:rPr>
          <w:rFonts w:ascii="黑体"/>
          <w:sz w:val="15"/>
        </w:rPr>
      </w:pPr>
    </w:p>
    <w:p>
      <w:pPr>
        <w:pStyle w:val="12"/>
        <w:numPr>
          <w:ilvl w:val="2"/>
          <w:numId w:val="4"/>
        </w:numPr>
        <w:tabs>
          <w:tab w:val="left" w:pos="2151"/>
          <w:tab w:val="left" w:pos="2152"/>
        </w:tabs>
        <w:spacing w:before="0" w:after="0" w:line="240" w:lineRule="auto"/>
        <w:ind w:left="1416" w:right="0" w:firstLine="0"/>
        <w:jc w:val="left"/>
        <w:rPr>
          <w:sz w:val="21"/>
          <w:highlight w:val="none"/>
        </w:rPr>
      </w:pPr>
      <w:r>
        <w:rPr>
          <w:spacing w:val="-4"/>
          <w:sz w:val="21"/>
          <w:highlight w:val="none"/>
        </w:rPr>
        <w:t>负责建立健全</w:t>
      </w:r>
      <w:r>
        <w:rPr>
          <w:rFonts w:hint="eastAsia"/>
          <w:spacing w:val="-4"/>
          <w:sz w:val="21"/>
          <w:highlight w:val="none"/>
          <w:lang w:eastAsia="zh-CN"/>
        </w:rPr>
        <w:t>运营公司</w:t>
      </w:r>
      <w:r>
        <w:rPr>
          <w:spacing w:val="-4"/>
          <w:sz w:val="21"/>
          <w:highlight w:val="none"/>
        </w:rPr>
        <w:t>物资计划及采购管理制度；</w:t>
      </w:r>
      <w:r>
        <w:rPr>
          <w:sz w:val="21"/>
          <w:highlight w:val="none"/>
        </w:rPr>
        <w:t xml:space="preserve"> </w:t>
      </w:r>
    </w:p>
    <w:p>
      <w:pPr>
        <w:pStyle w:val="12"/>
        <w:numPr>
          <w:ilvl w:val="2"/>
          <w:numId w:val="4"/>
        </w:numPr>
        <w:tabs>
          <w:tab w:val="left" w:pos="2151"/>
          <w:tab w:val="left" w:pos="2152"/>
        </w:tabs>
        <w:spacing w:before="96" w:after="0" w:line="240" w:lineRule="auto"/>
        <w:ind w:left="1416" w:right="0" w:firstLine="0"/>
        <w:jc w:val="left"/>
        <w:rPr>
          <w:sz w:val="21"/>
          <w:highlight w:val="none"/>
        </w:rPr>
      </w:pPr>
      <w:r>
        <w:rPr>
          <w:spacing w:val="-5"/>
          <w:sz w:val="21"/>
          <w:highlight w:val="none"/>
        </w:rPr>
        <w:t>负责</w:t>
      </w:r>
      <w:r>
        <w:rPr>
          <w:rFonts w:hint="eastAsia"/>
          <w:spacing w:val="-5"/>
          <w:sz w:val="21"/>
          <w:highlight w:val="none"/>
          <w:lang w:eastAsia="zh-CN"/>
        </w:rPr>
        <w:t>运营公司</w:t>
      </w:r>
      <w:r>
        <w:rPr>
          <w:spacing w:val="-5"/>
          <w:sz w:val="21"/>
          <w:highlight w:val="none"/>
        </w:rPr>
        <w:t xml:space="preserve">物资编码库的统筹管理，包括新增物资编码审核和物资编码库清理与优化； </w:t>
      </w:r>
    </w:p>
    <w:p>
      <w:pPr>
        <w:pStyle w:val="12"/>
        <w:numPr>
          <w:ilvl w:val="2"/>
          <w:numId w:val="4"/>
        </w:numPr>
        <w:tabs>
          <w:tab w:val="left" w:pos="2151"/>
          <w:tab w:val="left" w:pos="2152"/>
        </w:tabs>
        <w:spacing w:before="86" w:after="0" w:line="283" w:lineRule="auto"/>
        <w:ind w:left="1416" w:right="1136" w:firstLine="0"/>
        <w:jc w:val="left"/>
        <w:rPr>
          <w:sz w:val="21"/>
          <w:highlight w:val="none"/>
        </w:rPr>
      </w:pPr>
      <w:r>
        <w:rPr>
          <w:spacing w:val="-5"/>
          <w:sz w:val="21"/>
          <w:highlight w:val="none"/>
        </w:rPr>
        <w:t>负责组织</w:t>
      </w:r>
      <w:r>
        <w:rPr>
          <w:rFonts w:hint="eastAsia"/>
          <w:spacing w:val="-5"/>
          <w:sz w:val="21"/>
          <w:highlight w:val="none"/>
          <w:lang w:eastAsia="zh-CN"/>
        </w:rPr>
        <w:t>运营公司</w:t>
      </w:r>
      <w:r>
        <w:rPr>
          <w:spacing w:val="-5"/>
          <w:sz w:val="21"/>
          <w:highlight w:val="none"/>
        </w:rPr>
        <w:t>需求计划的提报、审核，采购计划的编制及报批，采购工作的开展，物资采购预算的汇总、整理与提报；</w:t>
      </w:r>
      <w:r>
        <w:rPr>
          <w:sz w:val="21"/>
          <w:highlight w:val="none"/>
        </w:rPr>
        <w:t xml:space="preserve"> </w:t>
      </w:r>
    </w:p>
    <w:p>
      <w:pPr>
        <w:pStyle w:val="12"/>
        <w:numPr>
          <w:ilvl w:val="2"/>
          <w:numId w:val="4"/>
        </w:numPr>
        <w:tabs>
          <w:tab w:val="left" w:pos="2151"/>
          <w:tab w:val="left" w:pos="2152"/>
        </w:tabs>
        <w:spacing w:before="47" w:after="0" w:line="240" w:lineRule="auto"/>
        <w:ind w:left="1416" w:right="0" w:firstLine="0"/>
        <w:jc w:val="left"/>
        <w:rPr>
          <w:sz w:val="21"/>
          <w:highlight w:val="none"/>
        </w:rPr>
      </w:pPr>
      <w:r>
        <w:rPr>
          <w:spacing w:val="-5"/>
          <w:sz w:val="21"/>
          <w:highlight w:val="none"/>
        </w:rPr>
        <w:t xml:space="preserve">负责对物资采购计划分包实施采购，根据到货计划及库存情况组织供货； </w:t>
      </w:r>
    </w:p>
    <w:p>
      <w:pPr>
        <w:pStyle w:val="12"/>
        <w:numPr>
          <w:ilvl w:val="2"/>
          <w:numId w:val="4"/>
        </w:numPr>
        <w:tabs>
          <w:tab w:val="left" w:pos="2151"/>
          <w:tab w:val="left" w:pos="2152"/>
        </w:tabs>
        <w:spacing w:before="87" w:after="0" w:line="283" w:lineRule="auto"/>
        <w:ind w:left="1416" w:right="1019" w:firstLine="0"/>
        <w:jc w:val="left"/>
        <w:rPr>
          <w:sz w:val="21"/>
          <w:highlight w:val="none"/>
        </w:rPr>
      </w:pPr>
      <w:r>
        <w:rPr>
          <w:spacing w:val="-3"/>
          <w:sz w:val="21"/>
          <w:highlight w:val="none"/>
        </w:rPr>
        <w:t>负责组织办公用品</w:t>
      </w:r>
      <w:r>
        <w:rPr>
          <w:sz w:val="21"/>
          <w:highlight w:val="none"/>
        </w:rPr>
        <w:t>（</w:t>
      </w:r>
      <w:r>
        <w:rPr>
          <w:spacing w:val="-5"/>
          <w:sz w:val="21"/>
          <w:highlight w:val="none"/>
        </w:rPr>
        <w:t>含电子产品、电器</w:t>
      </w:r>
      <w:r>
        <w:rPr>
          <w:spacing w:val="-15"/>
          <w:sz w:val="21"/>
          <w:highlight w:val="none"/>
        </w:rPr>
        <w:t>）</w:t>
      </w:r>
      <w:r>
        <w:rPr>
          <w:spacing w:val="-9"/>
          <w:sz w:val="21"/>
          <w:highlight w:val="none"/>
        </w:rPr>
        <w:t>、办公电子耗材、劳防用品、劳保用品</w:t>
      </w:r>
      <w:r>
        <w:rPr>
          <w:sz w:val="21"/>
          <w:highlight w:val="none"/>
        </w:rPr>
        <w:t>（</w:t>
      </w:r>
      <w:r>
        <w:rPr>
          <w:spacing w:val="-2"/>
          <w:sz w:val="21"/>
          <w:highlight w:val="none"/>
        </w:rPr>
        <w:t>含医药用品</w:t>
      </w:r>
      <w:r>
        <w:rPr>
          <w:sz w:val="21"/>
          <w:highlight w:val="none"/>
        </w:rPr>
        <w:t xml:space="preserve">） </w:t>
      </w:r>
      <w:r>
        <w:rPr>
          <w:spacing w:val="-3"/>
          <w:sz w:val="21"/>
          <w:highlight w:val="none"/>
        </w:rPr>
        <w:t>等类物资的选型工作；</w:t>
      </w:r>
      <w:r>
        <w:rPr>
          <w:sz w:val="21"/>
          <w:highlight w:val="none"/>
        </w:rPr>
        <w:t xml:space="preserve"> </w:t>
      </w:r>
    </w:p>
    <w:p>
      <w:pPr>
        <w:pStyle w:val="12"/>
        <w:numPr>
          <w:ilvl w:val="2"/>
          <w:numId w:val="4"/>
        </w:numPr>
        <w:tabs>
          <w:tab w:val="left" w:pos="2151"/>
          <w:tab w:val="left" w:pos="2152"/>
        </w:tabs>
        <w:spacing w:before="41" w:after="0" w:line="240" w:lineRule="auto"/>
        <w:ind w:left="1416" w:right="0" w:firstLine="0"/>
        <w:jc w:val="left"/>
        <w:rPr>
          <w:sz w:val="21"/>
          <w:highlight w:val="none"/>
        </w:rPr>
      </w:pPr>
      <w:r>
        <w:rPr>
          <w:spacing w:val="-10"/>
          <w:sz w:val="21"/>
          <w:highlight w:val="none"/>
        </w:rPr>
        <w:t>负责收到需求计划后的采购调研、采购文件、合同编制，以及相关文件的流转审批及备案工作</w:t>
      </w:r>
      <w:r>
        <w:rPr>
          <w:rFonts w:hint="eastAsia" w:ascii="黑体" w:eastAsia="黑体"/>
          <w:spacing w:val="-111"/>
          <w:sz w:val="21"/>
          <w:highlight w:val="none"/>
        </w:rPr>
        <w:t>；</w:t>
      </w:r>
      <w:r>
        <w:rPr>
          <w:sz w:val="21"/>
          <w:highlight w:val="none"/>
        </w:rPr>
        <w:t xml:space="preserve"> </w:t>
      </w:r>
    </w:p>
    <w:p>
      <w:pPr>
        <w:spacing w:after="0" w:line="240" w:lineRule="auto"/>
        <w:jc w:val="left"/>
        <w:rPr>
          <w:sz w:val="21"/>
          <w:highlight w:val="none"/>
        </w:rPr>
        <w:sectPr>
          <w:pgSz w:w="11910" w:h="16840"/>
          <w:pgMar w:top="1720" w:right="0" w:bottom="1440" w:left="0" w:header="1456" w:footer="1254" w:gutter="0"/>
          <w:pgBorders>
            <w:top w:val="none" w:sz="0" w:space="0"/>
            <w:left w:val="none" w:sz="0" w:space="0"/>
            <w:bottom w:val="none" w:sz="0" w:space="0"/>
            <w:right w:val="none" w:sz="0" w:space="0"/>
          </w:pgBorders>
          <w:cols w:space="720" w:num="1"/>
        </w:sectPr>
      </w:pPr>
    </w:p>
    <w:p>
      <w:pPr>
        <w:pStyle w:val="5"/>
        <w:spacing w:before="3"/>
        <w:rPr>
          <w:sz w:val="17"/>
          <w:highlight w:val="none"/>
        </w:rPr>
      </w:pPr>
    </w:p>
    <w:p>
      <w:pPr>
        <w:pStyle w:val="12"/>
        <w:numPr>
          <w:ilvl w:val="2"/>
          <w:numId w:val="4"/>
        </w:numPr>
        <w:tabs>
          <w:tab w:val="left" w:pos="2151"/>
          <w:tab w:val="left" w:pos="2152"/>
        </w:tabs>
        <w:spacing w:before="72" w:after="0" w:line="240" w:lineRule="auto"/>
        <w:ind w:left="1416" w:right="0" w:firstLine="0"/>
        <w:jc w:val="left"/>
        <w:rPr>
          <w:sz w:val="21"/>
          <w:highlight w:val="none"/>
        </w:rPr>
      </w:pPr>
      <w:r>
        <w:rPr>
          <w:spacing w:val="-5"/>
          <w:sz w:val="21"/>
          <w:highlight w:val="none"/>
        </w:rPr>
        <w:t>参与本部门相关采购项目的现场勘察、投标预备会；</w:t>
      </w:r>
      <w:r>
        <w:rPr>
          <w:sz w:val="21"/>
          <w:highlight w:val="none"/>
        </w:rPr>
        <w:t xml:space="preserve"> </w:t>
      </w:r>
    </w:p>
    <w:p>
      <w:pPr>
        <w:pStyle w:val="12"/>
        <w:numPr>
          <w:ilvl w:val="2"/>
          <w:numId w:val="4"/>
        </w:numPr>
        <w:tabs>
          <w:tab w:val="left" w:pos="2151"/>
          <w:tab w:val="left" w:pos="2152"/>
        </w:tabs>
        <w:spacing w:before="92" w:after="0" w:line="240" w:lineRule="auto"/>
        <w:ind w:left="1416" w:right="0" w:firstLine="0"/>
        <w:jc w:val="left"/>
        <w:rPr>
          <w:sz w:val="21"/>
          <w:highlight w:val="none"/>
        </w:rPr>
      </w:pPr>
      <w:r>
        <w:rPr>
          <w:spacing w:val="-5"/>
          <w:sz w:val="21"/>
          <w:highlight w:val="none"/>
        </w:rPr>
        <w:t xml:space="preserve">负责组织本部门相关采购项目的合同谈判及非合同类采购项目的实施； </w:t>
      </w:r>
    </w:p>
    <w:p>
      <w:pPr>
        <w:pStyle w:val="12"/>
        <w:numPr>
          <w:ilvl w:val="2"/>
          <w:numId w:val="4"/>
        </w:numPr>
        <w:tabs>
          <w:tab w:val="left" w:pos="2151"/>
          <w:tab w:val="left" w:pos="2152"/>
        </w:tabs>
        <w:spacing w:before="95" w:after="0" w:line="240" w:lineRule="auto"/>
        <w:ind w:left="1416" w:right="0" w:firstLine="0"/>
        <w:jc w:val="left"/>
        <w:rPr>
          <w:sz w:val="21"/>
          <w:highlight w:val="none"/>
        </w:rPr>
      </w:pPr>
      <w:r>
        <w:rPr>
          <w:spacing w:val="-3"/>
          <w:sz w:val="21"/>
          <w:highlight w:val="none"/>
        </w:rPr>
        <w:t>根据</w:t>
      </w:r>
      <w:r>
        <w:rPr>
          <w:rFonts w:hint="eastAsia"/>
          <w:spacing w:val="-3"/>
          <w:sz w:val="21"/>
          <w:highlight w:val="none"/>
          <w:lang w:eastAsia="zh-CN"/>
        </w:rPr>
        <w:t>运营公司</w:t>
      </w:r>
      <w:r>
        <w:rPr>
          <w:spacing w:val="-3"/>
          <w:sz w:val="21"/>
          <w:highlight w:val="none"/>
        </w:rPr>
        <w:t>要求，组织各中心</w:t>
      </w:r>
      <w:r>
        <w:rPr>
          <w:sz w:val="21"/>
          <w:highlight w:val="none"/>
        </w:rPr>
        <w:t>（部门</w:t>
      </w:r>
      <w:r>
        <w:rPr>
          <w:spacing w:val="-5"/>
          <w:sz w:val="21"/>
          <w:highlight w:val="none"/>
        </w:rPr>
        <w:t xml:space="preserve">）按时、按要求完成物资管理所涉及的相关工作。 </w:t>
      </w:r>
    </w:p>
    <w:p>
      <w:pPr>
        <w:pStyle w:val="5"/>
        <w:rPr>
          <w:sz w:val="15"/>
          <w:highlight w:val="none"/>
        </w:rPr>
      </w:pPr>
    </w:p>
    <w:p>
      <w:pPr>
        <w:pStyle w:val="5"/>
        <w:tabs>
          <w:tab w:val="left" w:pos="1940"/>
        </w:tabs>
        <w:ind w:left="1416"/>
        <w:rPr>
          <w:rFonts w:hint="eastAsia" w:ascii="黑体" w:eastAsia="黑体"/>
          <w:highlight w:val="none"/>
        </w:rPr>
      </w:pPr>
      <w:r>
        <w:rPr>
          <w:highlight w:val="none"/>
        </w:rPr>
        <w:drawing>
          <wp:anchor distT="0" distB="0" distL="0" distR="0" simplePos="0" relativeHeight="251659264" behindDoc="1" locked="0" layoutInCell="1" allowOverlap="1">
            <wp:simplePos x="0" y="0"/>
            <wp:positionH relativeFrom="page">
              <wp:posOffset>0</wp:posOffset>
            </wp:positionH>
            <wp:positionV relativeFrom="paragraph">
              <wp:posOffset>221615</wp:posOffset>
            </wp:positionV>
            <wp:extent cx="7559040" cy="7247890"/>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r>
        <w:rPr>
          <w:rFonts w:hint="eastAsia" w:ascii="黑体" w:eastAsia="黑体"/>
          <w:highlight w:val="none"/>
        </w:rPr>
        <w:t>4.2</w:t>
      </w:r>
      <w:r>
        <w:rPr>
          <w:rFonts w:hint="eastAsia" w:ascii="黑体" w:eastAsia="黑体"/>
          <w:highlight w:val="none"/>
        </w:rPr>
        <w:tab/>
      </w:r>
      <w:r>
        <w:rPr>
          <w:rFonts w:hint="eastAsia" w:ascii="黑体" w:eastAsia="黑体"/>
          <w:highlight w:val="none"/>
        </w:rPr>
        <w:t>技术管理部</w:t>
      </w:r>
    </w:p>
    <w:p>
      <w:pPr>
        <w:pStyle w:val="5"/>
        <w:spacing w:before="1"/>
        <w:rPr>
          <w:rFonts w:ascii="黑体"/>
          <w:sz w:val="16"/>
          <w:highlight w:val="none"/>
        </w:rPr>
      </w:pPr>
    </w:p>
    <w:p>
      <w:pPr>
        <w:pStyle w:val="5"/>
        <w:tabs>
          <w:tab w:val="left" w:pos="2151"/>
        </w:tabs>
        <w:ind w:left="1416"/>
        <w:rPr>
          <w:highlight w:val="none"/>
        </w:rPr>
      </w:pPr>
      <w:r>
        <w:rPr>
          <w:rFonts w:hint="eastAsia" w:ascii="黑体" w:eastAsia="黑体"/>
          <w:highlight w:val="none"/>
        </w:rPr>
        <w:t>4.2.1</w:t>
      </w:r>
      <w:r>
        <w:rPr>
          <w:rFonts w:hint="eastAsia" w:ascii="黑体" w:eastAsia="黑体"/>
          <w:highlight w:val="none"/>
        </w:rPr>
        <w:tab/>
      </w:r>
      <w:r>
        <w:rPr>
          <w:spacing w:val="-1"/>
          <w:highlight w:val="none"/>
        </w:rPr>
        <w:t>负责单一</w:t>
      </w:r>
      <w:r>
        <w:rPr>
          <w:rFonts w:hint="eastAsia"/>
          <w:spacing w:val="-1"/>
          <w:highlight w:val="none"/>
          <w:lang w:val="en-US" w:eastAsia="zh-CN"/>
        </w:rPr>
        <w:t>品牌</w:t>
      </w:r>
      <w:r>
        <w:rPr>
          <w:spacing w:val="-5"/>
          <w:highlight w:val="none"/>
        </w:rPr>
        <w:t>（</w:t>
      </w:r>
      <w:r>
        <w:rPr>
          <w:spacing w:val="-2"/>
          <w:highlight w:val="none"/>
        </w:rPr>
        <w:t>指定品牌型号</w:t>
      </w:r>
      <w:r>
        <w:rPr>
          <w:highlight w:val="none"/>
        </w:rPr>
        <w:t>）</w:t>
      </w:r>
      <w:r>
        <w:rPr>
          <w:spacing w:val="-3"/>
          <w:highlight w:val="none"/>
        </w:rPr>
        <w:t>清单审核。</w:t>
      </w:r>
      <w:r>
        <w:rPr>
          <w:spacing w:val="-5"/>
          <w:highlight w:val="none"/>
        </w:rPr>
        <w:t xml:space="preserve"> </w:t>
      </w:r>
      <w:r>
        <w:rPr>
          <w:highlight w:val="none"/>
        </w:rPr>
        <w:t xml:space="preserve"> </w:t>
      </w:r>
    </w:p>
    <w:p>
      <w:pPr>
        <w:pStyle w:val="5"/>
        <w:rPr>
          <w:sz w:val="15"/>
          <w:highlight w:val="none"/>
        </w:rPr>
      </w:pPr>
    </w:p>
    <w:p>
      <w:pPr>
        <w:pStyle w:val="12"/>
        <w:numPr>
          <w:ilvl w:val="1"/>
          <w:numId w:val="5"/>
        </w:numPr>
        <w:tabs>
          <w:tab w:val="left" w:pos="1940"/>
          <w:tab w:val="left" w:pos="1941"/>
        </w:tabs>
        <w:spacing w:before="0" w:after="0" w:line="240" w:lineRule="auto"/>
        <w:ind w:left="1940" w:right="0" w:hanging="524"/>
        <w:jc w:val="left"/>
        <w:rPr>
          <w:rFonts w:hint="eastAsia" w:ascii="黑体" w:eastAsia="黑体"/>
          <w:sz w:val="21"/>
          <w:highlight w:val="none"/>
        </w:rPr>
      </w:pPr>
      <w:r>
        <w:rPr>
          <w:rFonts w:hint="eastAsia" w:ascii="黑体" w:eastAsia="黑体"/>
          <w:sz w:val="21"/>
          <w:highlight w:val="none"/>
        </w:rPr>
        <w:t>需求中心</w:t>
      </w:r>
      <w:r>
        <w:rPr>
          <w:rFonts w:hint="eastAsia" w:ascii="黑体" w:eastAsia="黑体"/>
          <w:spacing w:val="-5"/>
          <w:sz w:val="21"/>
          <w:highlight w:val="none"/>
        </w:rPr>
        <w:t>（</w:t>
      </w:r>
      <w:r>
        <w:rPr>
          <w:rFonts w:hint="eastAsia" w:ascii="黑体" w:eastAsia="黑体"/>
          <w:sz w:val="21"/>
          <w:highlight w:val="none"/>
        </w:rPr>
        <w:t>部门）</w:t>
      </w:r>
    </w:p>
    <w:p>
      <w:pPr>
        <w:pStyle w:val="5"/>
        <w:spacing w:before="9"/>
        <w:rPr>
          <w:rFonts w:ascii="黑体"/>
          <w:sz w:val="15"/>
          <w:highlight w:val="none"/>
        </w:rPr>
      </w:pPr>
    </w:p>
    <w:p>
      <w:pPr>
        <w:pStyle w:val="12"/>
        <w:numPr>
          <w:ilvl w:val="2"/>
          <w:numId w:val="5"/>
        </w:numPr>
        <w:tabs>
          <w:tab w:val="left" w:pos="2151"/>
          <w:tab w:val="left" w:pos="2152"/>
        </w:tabs>
        <w:spacing w:before="0" w:after="0" w:line="280" w:lineRule="auto"/>
        <w:ind w:left="1416" w:right="1024" w:firstLine="0"/>
        <w:jc w:val="left"/>
        <w:rPr>
          <w:sz w:val="21"/>
          <w:highlight w:val="none"/>
        </w:rPr>
      </w:pPr>
      <w:r>
        <w:rPr>
          <w:spacing w:val="-6"/>
          <w:sz w:val="21"/>
          <w:highlight w:val="none"/>
        </w:rPr>
        <w:t>负责物资需求计划的编制与报批，成立中心</w:t>
      </w:r>
      <w:r>
        <w:rPr>
          <w:sz w:val="21"/>
          <w:highlight w:val="none"/>
        </w:rPr>
        <w:t>（</w:t>
      </w:r>
      <w:r>
        <w:rPr>
          <w:spacing w:val="-3"/>
          <w:sz w:val="21"/>
          <w:highlight w:val="none"/>
        </w:rPr>
        <w:t>部门</w:t>
      </w:r>
      <w:r>
        <w:rPr>
          <w:spacing w:val="-25"/>
          <w:sz w:val="21"/>
          <w:highlight w:val="none"/>
        </w:rPr>
        <w:t>）</w:t>
      </w:r>
      <w:r>
        <w:rPr>
          <w:spacing w:val="-6"/>
          <w:sz w:val="21"/>
          <w:highlight w:val="none"/>
        </w:rPr>
        <w:t>需求计划独立审核组，审核本中心</w:t>
      </w:r>
      <w:r>
        <w:rPr>
          <w:sz w:val="21"/>
          <w:highlight w:val="none"/>
        </w:rPr>
        <w:t>（</w:t>
      </w:r>
      <w:r>
        <w:rPr>
          <w:spacing w:val="-3"/>
          <w:sz w:val="21"/>
          <w:highlight w:val="none"/>
        </w:rPr>
        <w:t>部门</w:t>
      </w:r>
      <w:r>
        <w:rPr>
          <w:sz w:val="21"/>
          <w:highlight w:val="none"/>
        </w:rPr>
        <w:t xml:space="preserve">） </w:t>
      </w:r>
      <w:r>
        <w:rPr>
          <w:spacing w:val="-7"/>
          <w:sz w:val="21"/>
          <w:highlight w:val="none"/>
        </w:rPr>
        <w:t>的需求计划，形成中心</w:t>
      </w:r>
      <w:r>
        <w:rPr>
          <w:sz w:val="21"/>
          <w:highlight w:val="none"/>
        </w:rPr>
        <w:t>（</w:t>
      </w:r>
      <w:r>
        <w:rPr>
          <w:spacing w:val="-3"/>
          <w:sz w:val="21"/>
          <w:highlight w:val="none"/>
        </w:rPr>
        <w:t>部门</w:t>
      </w:r>
      <w:r>
        <w:rPr>
          <w:spacing w:val="-20"/>
          <w:sz w:val="21"/>
          <w:highlight w:val="none"/>
        </w:rPr>
        <w:t>）</w:t>
      </w:r>
      <w:r>
        <w:rPr>
          <w:spacing w:val="-6"/>
          <w:sz w:val="21"/>
          <w:highlight w:val="none"/>
        </w:rPr>
        <w:t>级决策结果，协调</w:t>
      </w:r>
      <w:r>
        <w:rPr>
          <w:rFonts w:hint="eastAsia"/>
          <w:spacing w:val="-6"/>
          <w:sz w:val="21"/>
          <w:highlight w:val="none"/>
          <w:lang w:eastAsia="zh-CN"/>
        </w:rPr>
        <w:t>运营公司</w:t>
      </w:r>
      <w:r>
        <w:rPr>
          <w:spacing w:val="-6"/>
          <w:sz w:val="21"/>
          <w:highlight w:val="none"/>
        </w:rPr>
        <w:t>级独立审核组审核，跟进</w:t>
      </w:r>
      <w:r>
        <w:rPr>
          <w:rFonts w:hint="eastAsia"/>
          <w:spacing w:val="-6"/>
          <w:sz w:val="21"/>
          <w:highlight w:val="none"/>
          <w:lang w:eastAsia="zh-CN"/>
        </w:rPr>
        <w:t>运营公司总经理办公会</w:t>
      </w:r>
      <w:r>
        <w:rPr>
          <w:spacing w:val="-6"/>
          <w:sz w:val="21"/>
          <w:highlight w:val="none"/>
        </w:rPr>
        <w:t>或专题会决策结果；</w:t>
      </w:r>
      <w:r>
        <w:rPr>
          <w:sz w:val="21"/>
          <w:highlight w:val="none"/>
        </w:rPr>
        <w:t xml:space="preserve"> </w:t>
      </w:r>
    </w:p>
    <w:p>
      <w:pPr>
        <w:pStyle w:val="12"/>
        <w:numPr>
          <w:ilvl w:val="2"/>
          <w:numId w:val="5"/>
        </w:numPr>
        <w:tabs>
          <w:tab w:val="left" w:pos="2151"/>
          <w:tab w:val="left" w:pos="2152"/>
        </w:tabs>
        <w:spacing w:before="45" w:after="0" w:line="240" w:lineRule="auto"/>
        <w:ind w:left="1416" w:right="0" w:firstLine="0"/>
        <w:jc w:val="left"/>
        <w:rPr>
          <w:sz w:val="21"/>
          <w:highlight w:val="none"/>
        </w:rPr>
      </w:pPr>
      <w:r>
        <w:rPr>
          <w:spacing w:val="-3"/>
          <w:sz w:val="21"/>
          <w:highlight w:val="none"/>
        </w:rPr>
        <w:t>负责物资需求计划的澄清；</w:t>
      </w:r>
      <w:r>
        <w:rPr>
          <w:sz w:val="21"/>
          <w:highlight w:val="none"/>
        </w:rPr>
        <w:t xml:space="preserve"> </w:t>
      </w:r>
    </w:p>
    <w:p>
      <w:pPr>
        <w:pStyle w:val="12"/>
        <w:numPr>
          <w:ilvl w:val="2"/>
          <w:numId w:val="5"/>
        </w:numPr>
        <w:tabs>
          <w:tab w:val="left" w:pos="2151"/>
          <w:tab w:val="left" w:pos="2152"/>
        </w:tabs>
        <w:spacing w:before="91" w:after="0" w:line="283" w:lineRule="auto"/>
        <w:ind w:left="1416" w:right="1137" w:firstLine="0"/>
        <w:jc w:val="left"/>
        <w:rPr>
          <w:sz w:val="21"/>
          <w:highlight w:val="none"/>
        </w:rPr>
      </w:pPr>
      <w:r>
        <w:rPr>
          <w:spacing w:val="-5"/>
          <w:sz w:val="21"/>
          <w:highlight w:val="none"/>
        </w:rPr>
        <w:t>负责提供物资技术参数、设施设备及备品备件说明表</w:t>
      </w:r>
      <w:r>
        <w:rPr>
          <w:sz w:val="21"/>
          <w:highlight w:val="none"/>
        </w:rPr>
        <w:t>（</w:t>
      </w:r>
      <w:r>
        <w:rPr>
          <w:spacing w:val="-3"/>
          <w:sz w:val="21"/>
          <w:highlight w:val="none"/>
        </w:rPr>
        <w:t>含单一品牌说明表</w:t>
      </w:r>
      <w:r>
        <w:rPr>
          <w:sz w:val="21"/>
          <w:highlight w:val="none"/>
        </w:rPr>
        <w:t>）</w:t>
      </w:r>
      <w:r>
        <w:rPr>
          <w:spacing w:val="-2"/>
          <w:sz w:val="21"/>
          <w:highlight w:val="none"/>
        </w:rPr>
        <w:t>、样品、图纸等信</w:t>
      </w:r>
      <w:r>
        <w:rPr>
          <w:spacing w:val="-5"/>
          <w:sz w:val="21"/>
          <w:highlight w:val="none"/>
        </w:rPr>
        <w:t>息，并配合采购调研及价格论证；</w:t>
      </w:r>
      <w:r>
        <w:rPr>
          <w:sz w:val="21"/>
          <w:highlight w:val="none"/>
        </w:rPr>
        <w:t xml:space="preserve"> </w:t>
      </w:r>
    </w:p>
    <w:p>
      <w:pPr>
        <w:pStyle w:val="12"/>
        <w:numPr>
          <w:ilvl w:val="2"/>
          <w:numId w:val="5"/>
        </w:numPr>
        <w:tabs>
          <w:tab w:val="left" w:pos="2151"/>
          <w:tab w:val="left" w:pos="2152"/>
        </w:tabs>
        <w:spacing w:before="42" w:after="0" w:line="240" w:lineRule="auto"/>
        <w:ind w:left="1416" w:right="0" w:firstLine="0"/>
        <w:jc w:val="left"/>
        <w:rPr>
          <w:sz w:val="21"/>
          <w:highlight w:val="none"/>
        </w:rPr>
      </w:pPr>
      <w:bookmarkStart w:id="13" w:name="OLE_LINK1"/>
      <w:r>
        <w:rPr>
          <w:spacing w:val="-5"/>
          <w:sz w:val="21"/>
          <w:highlight w:val="none"/>
        </w:rPr>
        <w:t>负责备品备件、生产性耗材、工器具、设施设备等类物资的选型工作</w:t>
      </w:r>
      <w:bookmarkEnd w:id="13"/>
      <w:r>
        <w:rPr>
          <w:spacing w:val="-5"/>
          <w:sz w:val="21"/>
          <w:highlight w:val="none"/>
        </w:rPr>
        <w:t xml:space="preserve">； </w:t>
      </w:r>
    </w:p>
    <w:p>
      <w:pPr>
        <w:pStyle w:val="12"/>
        <w:numPr>
          <w:ilvl w:val="2"/>
          <w:numId w:val="5"/>
        </w:numPr>
        <w:tabs>
          <w:tab w:val="left" w:pos="2151"/>
          <w:tab w:val="left" w:pos="2152"/>
        </w:tabs>
        <w:spacing w:before="91" w:after="0" w:line="240" w:lineRule="auto"/>
        <w:ind w:left="1416" w:right="0" w:firstLine="0"/>
        <w:jc w:val="left"/>
        <w:rPr>
          <w:sz w:val="21"/>
          <w:highlight w:val="none"/>
        </w:rPr>
      </w:pPr>
      <w:r>
        <w:rPr>
          <w:spacing w:val="-5"/>
          <w:sz w:val="21"/>
          <w:highlight w:val="none"/>
        </w:rPr>
        <w:t>负责单一品牌类、通用类、定制类物资参数确定工作；</w:t>
      </w:r>
      <w:r>
        <w:rPr>
          <w:rFonts w:hint="eastAsia"/>
          <w:spacing w:val="-5"/>
          <w:sz w:val="21"/>
          <w:highlight w:val="none"/>
        </w:rPr>
        <w:t>负责组织完成单一品牌物资编码相关认定审批。</w:t>
      </w:r>
      <w:r>
        <w:rPr>
          <w:spacing w:val="-5"/>
          <w:sz w:val="21"/>
          <w:highlight w:val="none"/>
        </w:rPr>
        <w:t xml:space="preserve"> </w:t>
      </w:r>
    </w:p>
    <w:p>
      <w:pPr>
        <w:pStyle w:val="12"/>
        <w:numPr>
          <w:ilvl w:val="2"/>
          <w:numId w:val="5"/>
        </w:numPr>
        <w:tabs>
          <w:tab w:val="left" w:pos="2151"/>
          <w:tab w:val="left" w:pos="2152"/>
        </w:tabs>
        <w:spacing w:before="96" w:after="0" w:line="240" w:lineRule="auto"/>
        <w:ind w:left="1416" w:right="0" w:firstLine="0"/>
        <w:jc w:val="left"/>
        <w:rPr>
          <w:sz w:val="21"/>
          <w:highlight w:val="none"/>
        </w:rPr>
      </w:pPr>
      <w:r>
        <w:rPr>
          <w:spacing w:val="-4"/>
          <w:sz w:val="21"/>
          <w:highlight w:val="none"/>
        </w:rPr>
        <w:t>参与采购项目现场勘察、谈判等工作；</w:t>
      </w:r>
      <w:r>
        <w:rPr>
          <w:sz w:val="21"/>
          <w:highlight w:val="none"/>
        </w:rPr>
        <w:t xml:space="preserve"> </w:t>
      </w:r>
    </w:p>
    <w:p>
      <w:pPr>
        <w:pStyle w:val="12"/>
        <w:numPr>
          <w:ilvl w:val="2"/>
          <w:numId w:val="5"/>
        </w:numPr>
        <w:tabs>
          <w:tab w:val="left" w:pos="2151"/>
          <w:tab w:val="left" w:pos="2152"/>
        </w:tabs>
        <w:spacing w:before="91" w:after="0" w:line="240" w:lineRule="auto"/>
        <w:ind w:left="1416" w:right="0" w:firstLine="0"/>
        <w:jc w:val="left"/>
        <w:rPr>
          <w:sz w:val="21"/>
          <w:highlight w:val="none"/>
        </w:rPr>
      </w:pPr>
      <w:r>
        <w:rPr>
          <w:spacing w:val="-5"/>
          <w:sz w:val="21"/>
          <w:highlight w:val="none"/>
        </w:rPr>
        <w:t>负责按实际需求提报分批次到货计划，并及时领出；</w:t>
      </w:r>
      <w:r>
        <w:rPr>
          <w:sz w:val="21"/>
          <w:highlight w:val="none"/>
        </w:rPr>
        <w:t xml:space="preserve"> </w:t>
      </w:r>
    </w:p>
    <w:p>
      <w:pPr>
        <w:pStyle w:val="12"/>
        <w:numPr>
          <w:ilvl w:val="2"/>
          <w:numId w:val="5"/>
        </w:numPr>
        <w:tabs>
          <w:tab w:val="left" w:pos="2151"/>
          <w:tab w:val="left" w:pos="2152"/>
        </w:tabs>
        <w:spacing w:before="91" w:after="0" w:line="283" w:lineRule="auto"/>
        <w:ind w:left="1416" w:right="1139" w:firstLine="0"/>
        <w:jc w:val="left"/>
        <w:rPr>
          <w:sz w:val="21"/>
          <w:highlight w:val="none"/>
        </w:rPr>
      </w:pPr>
      <w:r>
        <w:rPr>
          <w:spacing w:val="-1"/>
          <w:sz w:val="21"/>
          <w:highlight w:val="none"/>
        </w:rPr>
        <w:t>负责新增物资</w:t>
      </w:r>
      <w:r>
        <w:rPr>
          <w:sz w:val="21"/>
          <w:highlight w:val="none"/>
        </w:rPr>
        <w:t>（</w:t>
      </w:r>
      <w:r>
        <w:rPr>
          <w:spacing w:val="-3"/>
          <w:sz w:val="21"/>
          <w:highlight w:val="none"/>
        </w:rPr>
        <w:t>含建设移交物资</w:t>
      </w:r>
      <w:r>
        <w:rPr>
          <w:sz w:val="21"/>
          <w:highlight w:val="none"/>
        </w:rPr>
        <w:t>）</w:t>
      </w:r>
      <w:r>
        <w:rPr>
          <w:spacing w:val="-5"/>
          <w:sz w:val="21"/>
          <w:highlight w:val="none"/>
        </w:rPr>
        <w:t>的编码申请，提供预算指导价，并对物资新增的必要性、参数的准确性和完整性负责，</w:t>
      </w:r>
      <w:r>
        <w:rPr>
          <w:rFonts w:hint="eastAsia"/>
          <w:spacing w:val="-5"/>
          <w:sz w:val="21"/>
          <w:highlight w:val="none"/>
          <w:lang w:val="en-US" w:eastAsia="zh-CN"/>
        </w:rPr>
        <w:t>负责</w:t>
      </w:r>
      <w:r>
        <w:rPr>
          <w:spacing w:val="-5"/>
          <w:sz w:val="21"/>
          <w:highlight w:val="none"/>
        </w:rPr>
        <w:t>新增物资采购专项审核汇报；</w:t>
      </w:r>
      <w:r>
        <w:rPr>
          <w:sz w:val="21"/>
          <w:highlight w:val="none"/>
        </w:rPr>
        <w:t xml:space="preserve"> </w:t>
      </w:r>
    </w:p>
    <w:p>
      <w:pPr>
        <w:pStyle w:val="12"/>
        <w:numPr>
          <w:ilvl w:val="2"/>
          <w:numId w:val="5"/>
        </w:numPr>
        <w:tabs>
          <w:tab w:val="left" w:pos="2151"/>
          <w:tab w:val="left" w:pos="2152"/>
        </w:tabs>
        <w:spacing w:before="42" w:after="0" w:line="240" w:lineRule="auto"/>
        <w:ind w:left="1416" w:right="0" w:firstLine="0"/>
        <w:jc w:val="left"/>
        <w:rPr>
          <w:sz w:val="21"/>
          <w:highlight w:val="none"/>
        </w:rPr>
      </w:pPr>
      <w:r>
        <w:rPr>
          <w:spacing w:val="-4"/>
          <w:sz w:val="21"/>
          <w:highlight w:val="none"/>
        </w:rPr>
        <w:t>需求计划提报前的新增权限申报等准备工作；</w:t>
      </w:r>
      <w:r>
        <w:rPr>
          <w:sz w:val="21"/>
          <w:highlight w:val="none"/>
        </w:rPr>
        <w:t xml:space="preserve"> </w:t>
      </w:r>
    </w:p>
    <w:p>
      <w:pPr>
        <w:pStyle w:val="12"/>
        <w:numPr>
          <w:ilvl w:val="2"/>
          <w:numId w:val="5"/>
        </w:numPr>
        <w:tabs>
          <w:tab w:val="left" w:pos="2256"/>
          <w:tab w:val="left" w:pos="2257"/>
        </w:tabs>
        <w:spacing w:before="91" w:after="0" w:line="240" w:lineRule="auto"/>
        <w:ind w:left="2257" w:right="0" w:hanging="841"/>
        <w:jc w:val="left"/>
        <w:rPr>
          <w:sz w:val="21"/>
          <w:highlight w:val="none"/>
        </w:rPr>
      </w:pPr>
      <w:r>
        <w:rPr>
          <w:spacing w:val="-5"/>
          <w:sz w:val="21"/>
          <w:highlight w:val="none"/>
        </w:rPr>
        <w:t xml:space="preserve">负责根据公司管理要求，完成超配置标准、维修定额物资需求的请示签批工作。 </w:t>
      </w:r>
    </w:p>
    <w:p>
      <w:pPr>
        <w:pStyle w:val="5"/>
        <w:spacing w:before="4"/>
        <w:rPr>
          <w:sz w:val="15"/>
          <w:highlight w:val="none"/>
        </w:rPr>
      </w:pPr>
    </w:p>
    <w:p>
      <w:pPr>
        <w:pStyle w:val="12"/>
        <w:numPr>
          <w:ilvl w:val="1"/>
          <w:numId w:val="6"/>
        </w:numPr>
        <w:tabs>
          <w:tab w:val="left" w:pos="1940"/>
          <w:tab w:val="left" w:pos="1941"/>
        </w:tabs>
        <w:spacing w:before="0" w:after="0" w:line="240" w:lineRule="auto"/>
        <w:ind w:left="1940" w:right="0" w:hanging="524"/>
        <w:jc w:val="left"/>
        <w:rPr>
          <w:rFonts w:hint="eastAsia" w:ascii="黑体" w:eastAsia="黑体"/>
          <w:sz w:val="21"/>
          <w:highlight w:val="none"/>
        </w:rPr>
      </w:pPr>
      <w:r>
        <w:rPr>
          <w:rFonts w:hint="eastAsia" w:ascii="黑体" w:eastAsia="黑体"/>
          <w:spacing w:val="-2"/>
          <w:sz w:val="21"/>
          <w:highlight w:val="none"/>
        </w:rPr>
        <w:t>定额、配置标准归口管理部门</w:t>
      </w:r>
    </w:p>
    <w:p>
      <w:pPr>
        <w:pStyle w:val="5"/>
        <w:spacing w:before="9"/>
        <w:rPr>
          <w:rFonts w:ascii="黑体"/>
          <w:sz w:val="15"/>
          <w:highlight w:val="none"/>
        </w:rPr>
      </w:pPr>
    </w:p>
    <w:p>
      <w:pPr>
        <w:pStyle w:val="12"/>
        <w:numPr>
          <w:ilvl w:val="2"/>
          <w:numId w:val="6"/>
        </w:numPr>
        <w:tabs>
          <w:tab w:val="left" w:pos="2151"/>
          <w:tab w:val="left" w:pos="2152"/>
        </w:tabs>
        <w:spacing w:before="1" w:after="0" w:line="240" w:lineRule="auto"/>
        <w:ind w:left="2151" w:right="0" w:hanging="735"/>
        <w:jc w:val="left"/>
        <w:rPr>
          <w:sz w:val="21"/>
          <w:highlight w:val="none"/>
        </w:rPr>
      </w:pPr>
      <w:r>
        <w:rPr>
          <w:spacing w:val="-5"/>
          <w:sz w:val="21"/>
          <w:highlight w:val="none"/>
        </w:rPr>
        <w:t>各定额、配置标准归口管理部门职责参照《定额管理办法》；</w:t>
      </w:r>
      <w:r>
        <w:rPr>
          <w:sz w:val="21"/>
          <w:highlight w:val="none"/>
        </w:rPr>
        <w:t xml:space="preserve"> </w:t>
      </w:r>
    </w:p>
    <w:p>
      <w:pPr>
        <w:pStyle w:val="12"/>
        <w:numPr>
          <w:ilvl w:val="2"/>
          <w:numId w:val="6"/>
        </w:numPr>
        <w:tabs>
          <w:tab w:val="left" w:pos="2151"/>
          <w:tab w:val="left" w:pos="2152"/>
        </w:tabs>
        <w:spacing w:before="96" w:after="0" w:line="240" w:lineRule="auto"/>
        <w:ind w:left="2151" w:right="0" w:hanging="735"/>
        <w:jc w:val="left"/>
        <w:rPr>
          <w:sz w:val="21"/>
          <w:highlight w:val="none"/>
        </w:rPr>
      </w:pPr>
      <w:r>
        <w:rPr>
          <w:spacing w:val="-5"/>
          <w:sz w:val="21"/>
          <w:highlight w:val="none"/>
        </w:rPr>
        <w:t>各定额、配置标准归口管理部门负责审核需求计划中相关物资的必要性、合理性。</w:t>
      </w:r>
      <w:r>
        <w:rPr>
          <w:sz w:val="21"/>
          <w:highlight w:val="none"/>
        </w:rPr>
        <w:t xml:space="preserve"> </w:t>
      </w:r>
    </w:p>
    <w:p>
      <w:pPr>
        <w:pStyle w:val="5"/>
        <w:spacing w:before="12"/>
        <w:rPr>
          <w:sz w:val="14"/>
          <w:highlight w:val="none"/>
        </w:rPr>
      </w:pPr>
    </w:p>
    <w:p>
      <w:pPr>
        <w:pStyle w:val="5"/>
        <w:tabs>
          <w:tab w:val="left" w:pos="1940"/>
        </w:tabs>
        <w:ind w:left="1416"/>
        <w:rPr>
          <w:rFonts w:hint="eastAsia" w:ascii="黑体" w:eastAsia="黑体"/>
          <w:highlight w:val="none"/>
        </w:rPr>
      </w:pPr>
      <w:r>
        <w:rPr>
          <w:rFonts w:hint="eastAsia" w:ascii="黑体" w:eastAsia="黑体"/>
          <w:highlight w:val="none"/>
        </w:rPr>
        <w:t>4.5</w:t>
      </w:r>
      <w:r>
        <w:rPr>
          <w:rFonts w:hint="eastAsia" w:ascii="黑体" w:eastAsia="黑体"/>
          <w:highlight w:val="none"/>
        </w:rPr>
        <w:tab/>
      </w:r>
      <w:r>
        <w:rPr>
          <w:rFonts w:hint="eastAsia" w:ascii="黑体" w:eastAsia="黑体"/>
          <w:spacing w:val="-2"/>
          <w:highlight w:val="none"/>
        </w:rPr>
        <w:t>新增物资审核专项工作组</w:t>
      </w:r>
    </w:p>
    <w:p>
      <w:pPr>
        <w:pStyle w:val="5"/>
        <w:spacing w:before="9"/>
        <w:rPr>
          <w:rFonts w:ascii="黑体"/>
          <w:sz w:val="15"/>
          <w:highlight w:val="none"/>
        </w:rPr>
      </w:pPr>
    </w:p>
    <w:p>
      <w:pPr>
        <w:pStyle w:val="5"/>
        <w:spacing w:line="280" w:lineRule="auto"/>
        <w:ind w:left="1416" w:right="1125" w:firstLine="422"/>
        <w:jc w:val="both"/>
        <w:rPr>
          <w:spacing w:val="-6"/>
          <w:highlight w:val="none"/>
        </w:rPr>
      </w:pPr>
      <w:r>
        <w:rPr>
          <w:spacing w:val="-9"/>
          <w:highlight w:val="none"/>
        </w:rPr>
        <w:t>新增物资审核专项工作组是统筹、协调、组织</w:t>
      </w:r>
      <w:r>
        <w:rPr>
          <w:rFonts w:hint="eastAsia"/>
          <w:spacing w:val="-9"/>
          <w:highlight w:val="none"/>
          <w:lang w:eastAsia="zh-CN"/>
        </w:rPr>
        <w:t>运营公司</w:t>
      </w:r>
      <w:r>
        <w:rPr>
          <w:spacing w:val="-9"/>
          <w:highlight w:val="none"/>
        </w:rPr>
        <w:t>开展新增物资审核的议事协调机构，针对建设</w:t>
      </w:r>
      <w:r>
        <w:rPr>
          <w:spacing w:val="-10"/>
          <w:highlight w:val="none"/>
        </w:rPr>
        <w:t>期及运营期未采购过的</w:t>
      </w:r>
      <w:r>
        <w:rPr>
          <w:color w:val="000000" w:themeColor="text1"/>
          <w:spacing w:val="-10"/>
          <w:highlight w:val="none"/>
          <w14:textFill>
            <w14:solidFill>
              <w14:schemeClr w14:val="tx1"/>
            </w14:solidFill>
          </w14:textFill>
        </w:rPr>
        <w:t>新型号</w:t>
      </w:r>
      <w:r>
        <w:rPr>
          <w:rFonts w:hint="eastAsia"/>
          <w:color w:val="000000" w:themeColor="text1"/>
          <w:spacing w:val="-10"/>
          <w:highlight w:val="none"/>
          <w:lang w:val="en-US" w:eastAsia="zh-CN"/>
          <w14:textFill>
            <w14:solidFill>
              <w14:schemeClr w14:val="tx1"/>
            </w14:solidFill>
          </w14:textFill>
        </w:rPr>
        <w:t>或</w:t>
      </w:r>
      <w:r>
        <w:rPr>
          <w:color w:val="000000" w:themeColor="text1"/>
          <w:spacing w:val="-10"/>
          <w:highlight w:val="none"/>
          <w14:textFill>
            <w14:solidFill>
              <w14:schemeClr w14:val="tx1"/>
            </w14:solidFill>
          </w14:textFill>
        </w:rPr>
        <w:t>新功能</w:t>
      </w:r>
      <w:r>
        <w:rPr>
          <w:spacing w:val="-10"/>
          <w:highlight w:val="none"/>
        </w:rPr>
        <w:t>的新增物资</w:t>
      </w:r>
      <w:r>
        <w:rPr>
          <w:spacing w:val="-7"/>
          <w:highlight w:val="none"/>
        </w:rPr>
        <w:t>，审议其安全</w:t>
      </w:r>
      <w:r>
        <w:rPr>
          <w:spacing w:val="-6"/>
          <w:highlight w:val="none"/>
        </w:rPr>
        <w:t>性、必要性、技术性、经济性、服务品质提升等，推进新增物资品类工作的规范化、制度化管理。</w:t>
      </w:r>
    </w:p>
    <w:p>
      <w:pPr>
        <w:pStyle w:val="5"/>
        <w:spacing w:before="9"/>
        <w:rPr>
          <w:sz w:val="23"/>
        </w:rPr>
      </w:pPr>
    </w:p>
    <w:p>
      <w:pPr>
        <w:pStyle w:val="12"/>
        <w:numPr>
          <w:ilvl w:val="0"/>
          <w:numId w:val="6"/>
        </w:numPr>
        <w:tabs>
          <w:tab w:val="left" w:pos="1733"/>
          <w:tab w:val="left" w:pos="1734"/>
        </w:tabs>
        <w:spacing w:before="1" w:after="0" w:line="240" w:lineRule="auto"/>
        <w:ind w:left="1733" w:right="0" w:hanging="317"/>
        <w:jc w:val="left"/>
        <w:rPr>
          <w:rFonts w:hint="eastAsia" w:ascii="黑体" w:eastAsia="黑体"/>
          <w:sz w:val="21"/>
        </w:rPr>
      </w:pPr>
      <w:bookmarkStart w:id="14" w:name="_bookmark9"/>
      <w:bookmarkEnd w:id="14"/>
      <w:bookmarkStart w:id="15" w:name="_bookmark9"/>
      <w:bookmarkEnd w:id="15"/>
      <w:r>
        <w:rPr>
          <w:rFonts w:hint="eastAsia" w:ascii="黑体" w:eastAsia="黑体"/>
          <w:spacing w:val="-1"/>
          <w:sz w:val="21"/>
        </w:rPr>
        <w:t>需求计划管理</w:t>
      </w:r>
    </w:p>
    <w:p>
      <w:pPr>
        <w:pStyle w:val="5"/>
        <w:spacing w:before="8"/>
        <w:rPr>
          <w:rFonts w:ascii="黑体"/>
          <w:sz w:val="27"/>
        </w:rPr>
      </w:pPr>
    </w:p>
    <w:p>
      <w:pPr>
        <w:pStyle w:val="12"/>
        <w:numPr>
          <w:ilvl w:val="1"/>
          <w:numId w:val="7"/>
        </w:numPr>
        <w:tabs>
          <w:tab w:val="left" w:pos="1940"/>
          <w:tab w:val="left" w:pos="1941"/>
        </w:tabs>
        <w:spacing w:before="1" w:after="0" w:line="240" w:lineRule="auto"/>
        <w:ind w:left="1940" w:right="0" w:hanging="524"/>
        <w:jc w:val="left"/>
        <w:rPr>
          <w:sz w:val="21"/>
        </w:rPr>
      </w:pPr>
      <w:r>
        <w:rPr>
          <w:rFonts w:hint="eastAsia" w:ascii="黑体" w:eastAsia="黑体"/>
          <w:spacing w:val="-2"/>
          <w:sz w:val="21"/>
        </w:rPr>
        <w:t>编制依据及要求</w:t>
      </w:r>
      <w:r>
        <w:rPr>
          <w:sz w:val="21"/>
        </w:rPr>
        <w:t xml:space="preserve"> </w:t>
      </w:r>
    </w:p>
    <w:p>
      <w:pPr>
        <w:pStyle w:val="5"/>
        <w:spacing w:before="4"/>
        <w:rPr>
          <w:sz w:val="15"/>
        </w:rPr>
      </w:pPr>
    </w:p>
    <w:p>
      <w:pPr>
        <w:pStyle w:val="5"/>
        <w:spacing w:before="1" w:line="278" w:lineRule="auto"/>
        <w:ind w:left="1416" w:right="1122" w:firstLine="422"/>
        <w:jc w:val="both"/>
        <w:rPr>
          <w:sz w:val="16"/>
          <w:highlight w:val="none"/>
        </w:rPr>
      </w:pPr>
      <w:r>
        <w:rPr>
          <w:spacing w:val="-5"/>
          <w:highlight w:val="none"/>
        </w:rPr>
        <w:t>需求中心</w:t>
      </w:r>
      <w:r>
        <w:rPr>
          <w:highlight w:val="none"/>
        </w:rPr>
        <w:t>（</w:t>
      </w:r>
      <w:r>
        <w:rPr>
          <w:spacing w:val="-3"/>
          <w:highlight w:val="none"/>
        </w:rPr>
        <w:t>部门</w:t>
      </w:r>
      <w:r>
        <w:rPr>
          <w:spacing w:val="-15"/>
          <w:highlight w:val="none"/>
        </w:rPr>
        <w:t>）</w:t>
      </w:r>
      <w:r>
        <w:rPr>
          <w:spacing w:val="-8"/>
          <w:highlight w:val="none"/>
        </w:rPr>
        <w:t>根据配置标准、材料消耗定额、项目类立项、工作安排和生产计划，结合采购周</w:t>
      </w:r>
      <w:r>
        <w:rPr>
          <w:spacing w:val="-11"/>
          <w:highlight w:val="none"/>
        </w:rPr>
        <w:t>期等情况在物资管理系统中编制相应需求计划，需求计划类型包括年度物资需求计划、临时物资需求计划、紧急物资需求计划。提报需求计划前，需求中心</w:t>
      </w:r>
      <w:r>
        <w:rPr>
          <w:highlight w:val="none"/>
        </w:rPr>
        <w:t>（部门</w:t>
      </w:r>
      <w:r>
        <w:rPr>
          <w:spacing w:val="-20"/>
          <w:highlight w:val="none"/>
        </w:rPr>
        <w:t>）</w:t>
      </w:r>
      <w:r>
        <w:rPr>
          <w:spacing w:val="-5"/>
          <w:highlight w:val="none"/>
        </w:rPr>
        <w:t>应提前做好系统权限申请和新增物资编码</w:t>
      </w:r>
      <w:r>
        <w:rPr>
          <w:spacing w:val="-11"/>
          <w:highlight w:val="none"/>
        </w:rPr>
        <w:t>申请工作，避免因权限或编码问题影响提报，原则上年度物资需求计划线上编制过程中，禁止提报编码</w:t>
      </w:r>
      <w:r>
        <w:rPr>
          <w:spacing w:val="-8"/>
          <w:highlight w:val="none"/>
        </w:rPr>
        <w:t>申请及权限申请。</w:t>
      </w:r>
      <w:r>
        <w:rPr>
          <w:highlight w:val="none"/>
        </w:rPr>
        <w:t xml:space="preserve"> </w:t>
      </w:r>
    </w:p>
    <w:p>
      <w:pPr>
        <w:pStyle w:val="12"/>
        <w:numPr>
          <w:ilvl w:val="2"/>
          <w:numId w:val="7"/>
        </w:numPr>
        <w:tabs>
          <w:tab w:val="left" w:pos="2151"/>
          <w:tab w:val="left" w:pos="2152"/>
        </w:tabs>
        <w:spacing w:before="91" w:after="0" w:line="283" w:lineRule="auto"/>
        <w:ind w:left="1416" w:right="1139" w:firstLine="0"/>
        <w:jc w:val="left"/>
        <w:rPr>
          <w:spacing w:val="-3"/>
          <w:sz w:val="21"/>
          <w:highlight w:val="none"/>
        </w:rPr>
      </w:pPr>
      <w:r>
        <w:rPr>
          <w:spacing w:val="-2"/>
          <w:sz w:val="21"/>
          <w:highlight w:val="none"/>
        </w:rPr>
        <w:t>配置标准类物资，需求中心</w:t>
      </w:r>
      <w:r>
        <w:rPr>
          <w:spacing w:val="-5"/>
          <w:sz w:val="21"/>
          <w:highlight w:val="none"/>
        </w:rPr>
        <w:t>（</w:t>
      </w:r>
      <w:r>
        <w:rPr>
          <w:sz w:val="21"/>
          <w:highlight w:val="none"/>
        </w:rPr>
        <w:t>部门）</w:t>
      </w:r>
      <w:r>
        <w:rPr>
          <w:spacing w:val="-5"/>
          <w:sz w:val="21"/>
          <w:highlight w:val="none"/>
        </w:rPr>
        <w:t>提报需求时仅能提报未配发的和报废更换、到期更换的物</w:t>
      </w:r>
      <w:r>
        <w:rPr>
          <w:spacing w:val="-9"/>
          <w:sz w:val="21"/>
          <w:highlight w:val="none"/>
        </w:rPr>
        <w:t>资。材料消耗定额类物资，需求中心</w:t>
      </w:r>
      <w:r>
        <w:rPr>
          <w:spacing w:val="-5"/>
          <w:sz w:val="21"/>
          <w:highlight w:val="none"/>
        </w:rPr>
        <w:t>（</w:t>
      </w:r>
      <w:r>
        <w:rPr>
          <w:sz w:val="21"/>
          <w:highlight w:val="none"/>
        </w:rPr>
        <w:t>部门</w:t>
      </w:r>
      <w:r>
        <w:rPr>
          <w:spacing w:val="-20"/>
          <w:sz w:val="21"/>
          <w:highlight w:val="none"/>
        </w:rPr>
        <w:t>）</w:t>
      </w:r>
      <w:r>
        <w:rPr>
          <w:spacing w:val="-7"/>
          <w:sz w:val="21"/>
          <w:highlight w:val="none"/>
        </w:rPr>
        <w:t>应参照各专业材料消耗定额，并结合物资实际消耗情况进</w:t>
      </w:r>
      <w:r>
        <w:rPr>
          <w:spacing w:val="-11"/>
          <w:sz w:val="21"/>
          <w:highlight w:val="none"/>
        </w:rPr>
        <w:t>行提报。超配置标准、维修定额物资需求需按照公司管理要求完成请示签批工作，并按照请示签批意见</w:t>
      </w:r>
      <w:r>
        <w:rPr>
          <w:spacing w:val="-7"/>
          <w:sz w:val="21"/>
          <w:highlight w:val="none"/>
        </w:rPr>
        <w:t>进行调</w:t>
      </w:r>
      <w:r>
        <w:rPr>
          <w:spacing w:val="-3"/>
          <w:sz w:val="21"/>
          <w:highlight w:val="none"/>
        </w:rPr>
        <w:t xml:space="preserve">整，相关请示签批工作完成前暂不安排采购。 </w:t>
      </w:r>
    </w:p>
    <w:p>
      <w:pPr>
        <w:pStyle w:val="12"/>
        <w:numPr>
          <w:ilvl w:val="2"/>
          <w:numId w:val="7"/>
        </w:numPr>
        <w:tabs>
          <w:tab w:val="left" w:pos="2151"/>
          <w:tab w:val="left" w:pos="2152"/>
        </w:tabs>
        <w:spacing w:before="91" w:after="0" w:line="283" w:lineRule="auto"/>
        <w:ind w:left="1416" w:right="1139" w:firstLine="0"/>
        <w:jc w:val="left"/>
        <w:rPr>
          <w:spacing w:val="-3"/>
          <w:sz w:val="21"/>
          <w:highlight w:val="none"/>
        </w:rPr>
      </w:pPr>
      <w:r>
        <w:rPr>
          <w:spacing w:val="-3"/>
          <w:sz w:val="21"/>
          <w:highlight w:val="none"/>
        </w:rPr>
        <w:drawing>
          <wp:anchor distT="0" distB="0" distL="0" distR="0" simplePos="0" relativeHeight="251659264" behindDoc="1" locked="0" layoutInCell="1" allowOverlap="1">
            <wp:simplePos x="0" y="0"/>
            <wp:positionH relativeFrom="page">
              <wp:posOffset>0</wp:posOffset>
            </wp:positionH>
            <wp:positionV relativeFrom="paragraph">
              <wp:posOffset>177800</wp:posOffset>
            </wp:positionV>
            <wp:extent cx="7559040" cy="7247890"/>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r>
        <w:rPr>
          <w:spacing w:val="-3"/>
          <w:sz w:val="21"/>
          <w:highlight w:val="none"/>
        </w:rPr>
        <w:t>需求计划提报新增物资的，新增物资应通过新增物资审核专项工作组审核</w:t>
      </w:r>
      <w:r>
        <w:rPr>
          <w:rFonts w:hint="default"/>
          <w:spacing w:val="-3"/>
          <w:sz w:val="21"/>
          <w:highlight w:val="none"/>
          <w:lang w:eastAsia="zh-CN"/>
        </w:rPr>
        <w:t>；</w:t>
      </w:r>
      <w:r>
        <w:rPr>
          <w:rFonts w:hint="default"/>
          <w:spacing w:val="-3"/>
          <w:sz w:val="21"/>
          <w:highlight w:val="none"/>
        </w:rPr>
        <w:t>因停产升级、品牌厂家信息变更、物资管控类型调整造成的新增物资不需要开展新增物资专项评审；不由运营公司采购</w:t>
      </w:r>
      <w:r>
        <w:rPr>
          <w:rFonts w:hint="default"/>
          <w:spacing w:val="-3"/>
          <w:sz w:val="21"/>
          <w:highlight w:val="none"/>
          <w:lang w:eastAsia="zh-CN"/>
        </w:rPr>
        <w:t>（</w:t>
      </w:r>
      <w:r>
        <w:rPr>
          <w:rFonts w:hint="default"/>
          <w:spacing w:val="-3"/>
          <w:sz w:val="21"/>
          <w:highlight w:val="none"/>
          <w:lang w:val="en-US" w:eastAsia="zh-CN"/>
        </w:rPr>
        <w:t>如技改</w:t>
      </w:r>
      <w:r>
        <w:rPr>
          <w:rFonts w:hint="default"/>
          <w:spacing w:val="-3"/>
          <w:sz w:val="21"/>
          <w:highlight w:val="none"/>
          <w:lang w:eastAsia="zh-CN"/>
        </w:rPr>
        <w:t>）</w:t>
      </w:r>
      <w:r>
        <w:rPr>
          <w:rFonts w:hint="default"/>
          <w:spacing w:val="-3"/>
          <w:sz w:val="21"/>
          <w:highlight w:val="none"/>
        </w:rPr>
        <w:t>，或运营公司及以上级别会议已审议确认采购的物资不再开展新增物资专项评审</w:t>
      </w:r>
      <w:r>
        <w:rPr>
          <w:spacing w:val="-3"/>
          <w:sz w:val="21"/>
          <w:highlight w:val="none"/>
        </w:rPr>
        <w:t xml:space="preserve">。 </w:t>
      </w:r>
    </w:p>
    <w:p>
      <w:pPr>
        <w:pStyle w:val="12"/>
        <w:numPr>
          <w:ilvl w:val="2"/>
          <w:numId w:val="7"/>
        </w:numPr>
        <w:tabs>
          <w:tab w:val="left" w:pos="2151"/>
          <w:tab w:val="left" w:pos="2152"/>
        </w:tabs>
        <w:spacing w:before="91" w:after="0" w:line="283" w:lineRule="auto"/>
        <w:ind w:left="1416" w:right="1139" w:firstLine="0"/>
        <w:jc w:val="left"/>
        <w:rPr>
          <w:sz w:val="21"/>
          <w:highlight w:val="none"/>
        </w:rPr>
      </w:pPr>
      <w:r>
        <w:rPr>
          <w:spacing w:val="-3"/>
          <w:sz w:val="21"/>
          <w:highlight w:val="none"/>
        </w:rPr>
        <w:t>需求计划提报过程中，需求中心</w:t>
      </w:r>
      <w:r>
        <w:rPr>
          <w:sz w:val="21"/>
          <w:highlight w:val="none"/>
        </w:rPr>
        <w:t>（</w:t>
      </w:r>
      <w:r>
        <w:rPr>
          <w:spacing w:val="-3"/>
          <w:sz w:val="21"/>
          <w:highlight w:val="none"/>
        </w:rPr>
        <w:t>部门</w:t>
      </w:r>
      <w:r>
        <w:rPr>
          <w:sz w:val="21"/>
          <w:highlight w:val="none"/>
        </w:rPr>
        <w:t>）</w:t>
      </w:r>
      <w:r>
        <w:rPr>
          <w:spacing w:val="-5"/>
          <w:sz w:val="21"/>
          <w:highlight w:val="none"/>
        </w:rPr>
        <w:t xml:space="preserve">应及时跟进审批进度，若审核过程中存在驳回环节， </w:t>
      </w:r>
      <w:r>
        <w:rPr>
          <w:spacing w:val="-21"/>
          <w:sz w:val="21"/>
          <w:highlight w:val="none"/>
        </w:rPr>
        <w:t xml:space="preserve">应在 </w:t>
      </w:r>
      <w:r>
        <w:rPr>
          <w:sz w:val="21"/>
          <w:highlight w:val="none"/>
        </w:rPr>
        <w:t>3</w:t>
      </w:r>
      <w:r>
        <w:rPr>
          <w:spacing w:val="-8"/>
          <w:sz w:val="21"/>
          <w:highlight w:val="none"/>
        </w:rPr>
        <w:t xml:space="preserve"> 个工作日内修改提交。</w:t>
      </w:r>
      <w:r>
        <w:rPr>
          <w:sz w:val="21"/>
          <w:highlight w:val="none"/>
        </w:rPr>
        <w:t xml:space="preserve"> </w:t>
      </w:r>
    </w:p>
    <w:p>
      <w:pPr>
        <w:pStyle w:val="12"/>
        <w:numPr>
          <w:ilvl w:val="1"/>
          <w:numId w:val="8"/>
        </w:numPr>
        <w:tabs>
          <w:tab w:val="left" w:pos="1940"/>
          <w:tab w:val="left" w:pos="1941"/>
        </w:tabs>
        <w:spacing w:before="143" w:after="0" w:line="240" w:lineRule="auto"/>
        <w:ind w:left="1940" w:right="0" w:hanging="524"/>
        <w:jc w:val="left"/>
        <w:rPr>
          <w:sz w:val="21"/>
          <w:highlight w:val="none"/>
        </w:rPr>
      </w:pPr>
      <w:r>
        <w:rPr>
          <w:rFonts w:hint="eastAsia" w:ascii="黑体" w:eastAsia="黑体"/>
          <w:spacing w:val="-2"/>
          <w:sz w:val="21"/>
          <w:highlight w:val="none"/>
        </w:rPr>
        <w:t>年度物资需求计划</w:t>
      </w:r>
      <w:r>
        <w:rPr>
          <w:sz w:val="21"/>
          <w:highlight w:val="none"/>
        </w:rPr>
        <w:t xml:space="preserve"> </w:t>
      </w:r>
    </w:p>
    <w:p>
      <w:pPr>
        <w:pStyle w:val="5"/>
        <w:spacing w:before="9"/>
        <w:rPr>
          <w:sz w:val="15"/>
          <w:highlight w:val="none"/>
        </w:rPr>
      </w:pPr>
    </w:p>
    <w:p>
      <w:pPr>
        <w:pStyle w:val="12"/>
        <w:numPr>
          <w:ilvl w:val="2"/>
          <w:numId w:val="8"/>
        </w:numPr>
        <w:tabs>
          <w:tab w:val="left" w:pos="2152"/>
        </w:tabs>
        <w:spacing w:before="0" w:after="0" w:line="280" w:lineRule="auto"/>
        <w:ind w:left="1416" w:right="1125" w:firstLine="0"/>
        <w:jc w:val="both"/>
        <w:rPr>
          <w:sz w:val="21"/>
          <w:highlight w:val="none"/>
        </w:rPr>
      </w:pPr>
      <w:r>
        <w:rPr>
          <w:sz w:val="21"/>
          <w:highlight w:val="none"/>
        </w:rPr>
        <w:t>需求中心</w:t>
      </w:r>
      <w:r>
        <w:rPr>
          <w:spacing w:val="-5"/>
          <w:sz w:val="21"/>
          <w:highlight w:val="none"/>
        </w:rPr>
        <w:t>（</w:t>
      </w:r>
      <w:r>
        <w:rPr>
          <w:sz w:val="21"/>
          <w:highlight w:val="none"/>
        </w:rPr>
        <w:t>部门）</w:t>
      </w:r>
      <w:r>
        <w:rPr>
          <w:spacing w:val="-3"/>
          <w:sz w:val="21"/>
          <w:highlight w:val="none"/>
        </w:rPr>
        <w:t>将通过中心</w:t>
      </w:r>
      <w:r>
        <w:rPr>
          <w:sz w:val="21"/>
          <w:highlight w:val="none"/>
        </w:rPr>
        <w:t>（部门</w:t>
      </w:r>
      <w:r>
        <w:rPr>
          <w:spacing w:val="-5"/>
          <w:sz w:val="21"/>
          <w:highlight w:val="none"/>
        </w:rPr>
        <w:t>）</w:t>
      </w:r>
      <w:r>
        <w:rPr>
          <w:spacing w:val="-3"/>
          <w:sz w:val="21"/>
          <w:highlight w:val="none"/>
        </w:rPr>
        <w:t>独立审核组审核、中心</w:t>
      </w:r>
      <w:r>
        <w:rPr>
          <w:spacing w:val="-5"/>
          <w:sz w:val="21"/>
          <w:highlight w:val="none"/>
        </w:rPr>
        <w:t>（</w:t>
      </w:r>
      <w:r>
        <w:rPr>
          <w:sz w:val="21"/>
          <w:highlight w:val="none"/>
        </w:rPr>
        <w:t>部门）</w:t>
      </w:r>
      <w:r>
        <w:rPr>
          <w:spacing w:val="-4"/>
          <w:sz w:val="21"/>
          <w:highlight w:val="none"/>
        </w:rPr>
        <w:t>决策的下一年度物资需</w:t>
      </w:r>
      <w:r>
        <w:rPr>
          <w:spacing w:val="-8"/>
          <w:sz w:val="21"/>
          <w:highlight w:val="none"/>
        </w:rPr>
        <w:t>求计划</w:t>
      </w:r>
      <w:r>
        <w:rPr>
          <w:spacing w:val="-5"/>
          <w:sz w:val="21"/>
          <w:highlight w:val="none"/>
        </w:rPr>
        <w:t>（</w:t>
      </w:r>
      <w:r>
        <w:rPr>
          <w:spacing w:val="-7"/>
          <w:sz w:val="21"/>
          <w:highlight w:val="none"/>
        </w:rPr>
        <w:t>附中心</w:t>
      </w:r>
      <w:r>
        <w:rPr>
          <w:sz w:val="21"/>
          <w:highlight w:val="none"/>
        </w:rPr>
        <w:t>（</w:t>
      </w:r>
      <w:r>
        <w:rPr>
          <w:spacing w:val="-3"/>
          <w:sz w:val="21"/>
          <w:highlight w:val="none"/>
        </w:rPr>
        <w:t>部门</w:t>
      </w:r>
      <w:r>
        <w:rPr>
          <w:spacing w:val="-15"/>
          <w:sz w:val="21"/>
          <w:highlight w:val="none"/>
        </w:rPr>
        <w:t>）</w:t>
      </w:r>
      <w:r>
        <w:rPr>
          <w:spacing w:val="-3"/>
          <w:sz w:val="21"/>
          <w:highlight w:val="none"/>
        </w:rPr>
        <w:t>级审核纪要</w:t>
      </w:r>
      <w:r>
        <w:rPr>
          <w:spacing w:val="-15"/>
          <w:sz w:val="21"/>
          <w:highlight w:val="none"/>
        </w:rPr>
        <w:t>）</w:t>
      </w:r>
      <w:r>
        <w:rPr>
          <w:spacing w:val="-6"/>
          <w:sz w:val="21"/>
          <w:highlight w:val="none"/>
        </w:rPr>
        <w:t>线上推送审批，经相关归口管理部门审核通过后，提交至物资管理部。中心</w:t>
      </w:r>
      <w:r>
        <w:rPr>
          <w:sz w:val="21"/>
          <w:highlight w:val="none"/>
        </w:rPr>
        <w:t>（部门</w:t>
      </w:r>
      <w:r>
        <w:rPr>
          <w:spacing w:val="-5"/>
          <w:sz w:val="21"/>
          <w:highlight w:val="none"/>
        </w:rPr>
        <w:t>）</w:t>
      </w:r>
      <w:r>
        <w:rPr>
          <w:spacing w:val="-8"/>
          <w:sz w:val="21"/>
          <w:highlight w:val="none"/>
        </w:rPr>
        <w:t xml:space="preserve">独立审核组审核要点详见附录 </w:t>
      </w:r>
      <w:r>
        <w:rPr>
          <w:spacing w:val="-5"/>
          <w:sz w:val="21"/>
          <w:highlight w:val="none"/>
        </w:rPr>
        <w:t>B</w:t>
      </w:r>
      <w:r>
        <w:rPr>
          <w:sz w:val="21"/>
          <w:highlight w:val="none"/>
        </w:rPr>
        <w:t xml:space="preserve">。 </w:t>
      </w:r>
    </w:p>
    <w:p>
      <w:pPr>
        <w:pStyle w:val="12"/>
        <w:numPr>
          <w:ilvl w:val="2"/>
          <w:numId w:val="8"/>
        </w:numPr>
        <w:tabs>
          <w:tab w:val="left" w:pos="2151"/>
          <w:tab w:val="left" w:pos="2152"/>
        </w:tabs>
        <w:spacing w:before="41" w:after="0" w:line="283" w:lineRule="auto"/>
        <w:ind w:left="1416" w:right="1139" w:firstLine="0"/>
        <w:jc w:val="left"/>
        <w:rPr>
          <w:sz w:val="21"/>
          <w:highlight w:val="none"/>
        </w:rPr>
      </w:pPr>
      <w:r>
        <w:rPr>
          <w:spacing w:val="-4"/>
          <w:sz w:val="21"/>
          <w:highlight w:val="none"/>
        </w:rPr>
        <w:t>物资管理部对需求计划审核后，组织需求中心</w:t>
      </w:r>
      <w:r>
        <w:rPr>
          <w:spacing w:val="-5"/>
          <w:sz w:val="21"/>
          <w:highlight w:val="none"/>
        </w:rPr>
        <w:t>（</w:t>
      </w:r>
      <w:r>
        <w:rPr>
          <w:spacing w:val="-3"/>
          <w:sz w:val="21"/>
          <w:highlight w:val="none"/>
        </w:rPr>
        <w:t>部门</w:t>
      </w:r>
      <w:r>
        <w:rPr>
          <w:sz w:val="21"/>
          <w:highlight w:val="none"/>
        </w:rPr>
        <w:t>）</w:t>
      </w:r>
      <w:r>
        <w:rPr>
          <w:spacing w:val="-5"/>
          <w:sz w:val="21"/>
          <w:highlight w:val="none"/>
        </w:rPr>
        <w:t>将需求计划提交至</w:t>
      </w:r>
      <w:r>
        <w:rPr>
          <w:rFonts w:hint="eastAsia"/>
          <w:spacing w:val="-5"/>
          <w:sz w:val="21"/>
          <w:highlight w:val="none"/>
          <w:lang w:eastAsia="zh-CN"/>
        </w:rPr>
        <w:t>运营公司</w:t>
      </w:r>
      <w:r>
        <w:rPr>
          <w:spacing w:val="-5"/>
          <w:sz w:val="21"/>
          <w:highlight w:val="none"/>
        </w:rPr>
        <w:t>独立审核组审核。</w:t>
      </w:r>
      <w:r>
        <w:rPr>
          <w:sz w:val="21"/>
          <w:highlight w:val="none"/>
        </w:rPr>
        <w:t xml:space="preserve"> </w:t>
      </w:r>
    </w:p>
    <w:p>
      <w:pPr>
        <w:pStyle w:val="12"/>
        <w:numPr>
          <w:ilvl w:val="2"/>
          <w:numId w:val="8"/>
        </w:numPr>
        <w:tabs>
          <w:tab w:val="left" w:pos="2151"/>
          <w:tab w:val="left" w:pos="2152"/>
        </w:tabs>
        <w:spacing w:before="41" w:after="0" w:line="283" w:lineRule="auto"/>
        <w:ind w:left="1416" w:right="1024" w:firstLine="0"/>
        <w:jc w:val="left"/>
        <w:rPr>
          <w:sz w:val="21"/>
          <w:highlight w:val="none"/>
        </w:rPr>
      </w:pPr>
      <w:r>
        <w:rPr>
          <w:spacing w:val="-5"/>
          <w:sz w:val="21"/>
          <w:highlight w:val="none"/>
        </w:rPr>
        <w:t>需求中心（</w:t>
      </w:r>
      <w:r>
        <w:rPr>
          <w:sz w:val="21"/>
          <w:highlight w:val="none"/>
        </w:rPr>
        <w:t>部门</w:t>
      </w:r>
      <w:r>
        <w:rPr>
          <w:spacing w:val="-20"/>
          <w:sz w:val="21"/>
          <w:highlight w:val="none"/>
        </w:rPr>
        <w:t>）</w:t>
      </w:r>
      <w:r>
        <w:rPr>
          <w:spacing w:val="-7"/>
          <w:sz w:val="21"/>
          <w:highlight w:val="none"/>
        </w:rPr>
        <w:t>根据独立审核组的审核建议修订完善需求计划，形成中心</w:t>
      </w:r>
      <w:r>
        <w:rPr>
          <w:sz w:val="21"/>
          <w:highlight w:val="none"/>
        </w:rPr>
        <w:t>（</w:t>
      </w:r>
      <w:r>
        <w:rPr>
          <w:spacing w:val="-3"/>
          <w:sz w:val="21"/>
          <w:highlight w:val="none"/>
        </w:rPr>
        <w:t>部门</w:t>
      </w:r>
      <w:r>
        <w:rPr>
          <w:spacing w:val="-20"/>
          <w:sz w:val="21"/>
          <w:highlight w:val="none"/>
        </w:rPr>
        <w:t>）</w:t>
      </w:r>
      <w:r>
        <w:rPr>
          <w:spacing w:val="-2"/>
          <w:sz w:val="21"/>
          <w:highlight w:val="none"/>
        </w:rPr>
        <w:t xml:space="preserve">需求计划， </w:t>
      </w:r>
      <w:r>
        <w:rPr>
          <w:spacing w:val="-3"/>
          <w:sz w:val="21"/>
          <w:highlight w:val="none"/>
        </w:rPr>
        <w:t>并编制本中心</w:t>
      </w:r>
      <w:r>
        <w:rPr>
          <w:sz w:val="21"/>
          <w:highlight w:val="none"/>
        </w:rPr>
        <w:t>（</w:t>
      </w:r>
      <w:r>
        <w:rPr>
          <w:spacing w:val="-3"/>
          <w:sz w:val="21"/>
          <w:highlight w:val="none"/>
        </w:rPr>
        <w:t>部门</w:t>
      </w:r>
      <w:r>
        <w:rPr>
          <w:sz w:val="21"/>
          <w:highlight w:val="none"/>
        </w:rPr>
        <w:t>）</w:t>
      </w:r>
      <w:r>
        <w:rPr>
          <w:spacing w:val="-3"/>
          <w:sz w:val="21"/>
          <w:highlight w:val="none"/>
        </w:rPr>
        <w:t>年度需求计划汇报材料。</w:t>
      </w:r>
      <w:r>
        <w:rPr>
          <w:sz w:val="21"/>
          <w:highlight w:val="none"/>
        </w:rPr>
        <w:t xml:space="preserve"> </w:t>
      </w:r>
    </w:p>
    <w:p>
      <w:pPr>
        <w:pStyle w:val="12"/>
        <w:numPr>
          <w:ilvl w:val="2"/>
          <w:numId w:val="8"/>
        </w:numPr>
        <w:tabs>
          <w:tab w:val="left" w:pos="2151"/>
          <w:tab w:val="left" w:pos="2152"/>
        </w:tabs>
        <w:spacing w:before="38" w:after="0" w:line="283" w:lineRule="auto"/>
        <w:ind w:left="1416" w:right="1139" w:firstLine="0"/>
        <w:jc w:val="left"/>
        <w:rPr>
          <w:sz w:val="21"/>
          <w:highlight w:val="none"/>
        </w:rPr>
      </w:pPr>
      <w:r>
        <w:rPr>
          <w:spacing w:val="-2"/>
          <w:sz w:val="21"/>
          <w:highlight w:val="none"/>
        </w:rPr>
        <w:t>物资管理部根据各中心</w:t>
      </w:r>
      <w:r>
        <w:rPr>
          <w:sz w:val="21"/>
          <w:highlight w:val="none"/>
        </w:rPr>
        <w:t>（</w:t>
      </w:r>
      <w:r>
        <w:rPr>
          <w:spacing w:val="-3"/>
          <w:sz w:val="21"/>
          <w:highlight w:val="none"/>
        </w:rPr>
        <w:t>部门</w:t>
      </w:r>
      <w:r>
        <w:rPr>
          <w:sz w:val="21"/>
          <w:highlight w:val="none"/>
        </w:rPr>
        <w:t>）</w:t>
      </w:r>
      <w:r>
        <w:rPr>
          <w:spacing w:val="-5"/>
          <w:sz w:val="21"/>
          <w:highlight w:val="none"/>
        </w:rPr>
        <w:t>需求计划形成</w:t>
      </w:r>
      <w:r>
        <w:rPr>
          <w:rFonts w:hint="eastAsia"/>
          <w:spacing w:val="-5"/>
          <w:sz w:val="21"/>
          <w:highlight w:val="none"/>
          <w:lang w:eastAsia="zh-CN"/>
        </w:rPr>
        <w:t>运营公司</w:t>
      </w:r>
      <w:r>
        <w:rPr>
          <w:spacing w:val="-5"/>
          <w:sz w:val="21"/>
          <w:highlight w:val="none"/>
        </w:rPr>
        <w:t>年度需求计划汇报材料，并提交</w:t>
      </w:r>
      <w:r>
        <w:rPr>
          <w:rFonts w:hint="eastAsia"/>
          <w:spacing w:val="-5"/>
          <w:sz w:val="21"/>
          <w:highlight w:val="none"/>
          <w:lang w:eastAsia="zh-CN"/>
        </w:rPr>
        <w:t>运营公司总经理办公会或专题会审议</w:t>
      </w:r>
      <w:r>
        <w:rPr>
          <w:spacing w:val="-5"/>
          <w:sz w:val="21"/>
          <w:highlight w:val="none"/>
        </w:rPr>
        <w:t>。</w:t>
      </w:r>
      <w:r>
        <w:rPr>
          <w:sz w:val="21"/>
          <w:highlight w:val="none"/>
        </w:rPr>
        <w:t xml:space="preserve"> </w:t>
      </w:r>
    </w:p>
    <w:p>
      <w:pPr>
        <w:pStyle w:val="12"/>
        <w:numPr>
          <w:ilvl w:val="2"/>
          <w:numId w:val="8"/>
        </w:numPr>
        <w:tabs>
          <w:tab w:val="left" w:pos="2151"/>
          <w:tab w:val="left" w:pos="2152"/>
        </w:tabs>
        <w:spacing w:before="37" w:after="0" w:line="283" w:lineRule="auto"/>
        <w:ind w:left="1416" w:right="1139" w:firstLine="0"/>
        <w:jc w:val="left"/>
        <w:rPr>
          <w:sz w:val="21"/>
          <w:highlight w:val="none"/>
        </w:rPr>
      </w:pPr>
      <w:r>
        <w:rPr>
          <w:sz w:val="21"/>
          <w:highlight w:val="none"/>
        </w:rPr>
        <w:t>需求中心</w:t>
      </w:r>
      <w:r>
        <w:rPr>
          <w:spacing w:val="-5"/>
          <w:sz w:val="21"/>
          <w:highlight w:val="none"/>
        </w:rPr>
        <w:t>（</w:t>
      </w:r>
      <w:r>
        <w:rPr>
          <w:sz w:val="21"/>
          <w:highlight w:val="none"/>
        </w:rPr>
        <w:t>部门）</w:t>
      </w:r>
      <w:r>
        <w:rPr>
          <w:spacing w:val="-5"/>
          <w:sz w:val="21"/>
          <w:highlight w:val="none"/>
        </w:rPr>
        <w:t>根据</w:t>
      </w:r>
      <w:r>
        <w:rPr>
          <w:rFonts w:hint="eastAsia"/>
          <w:spacing w:val="-5"/>
          <w:sz w:val="21"/>
          <w:highlight w:val="none"/>
          <w:lang w:eastAsia="zh-CN"/>
        </w:rPr>
        <w:t>运营公司</w:t>
      </w:r>
      <w:r>
        <w:rPr>
          <w:rFonts w:hint="eastAsia"/>
          <w:spacing w:val="-5"/>
          <w:sz w:val="21"/>
          <w:highlight w:val="none"/>
        </w:rPr>
        <w:t>总经理办公会</w:t>
      </w:r>
      <w:r>
        <w:rPr>
          <w:spacing w:val="-5"/>
          <w:sz w:val="21"/>
          <w:highlight w:val="none"/>
        </w:rPr>
        <w:t>或专题会审议结论修订形成本中心</w:t>
      </w:r>
      <w:r>
        <w:rPr>
          <w:sz w:val="21"/>
          <w:highlight w:val="none"/>
        </w:rPr>
        <w:t>（部门</w:t>
      </w:r>
      <w:r>
        <w:rPr>
          <w:spacing w:val="-5"/>
          <w:sz w:val="21"/>
          <w:highlight w:val="none"/>
        </w:rPr>
        <w:t>）</w:t>
      </w:r>
      <w:r>
        <w:rPr>
          <w:spacing w:val="-3"/>
          <w:sz w:val="21"/>
          <w:highlight w:val="none"/>
        </w:rPr>
        <w:t>下一年度需求计划最</w:t>
      </w:r>
      <w:r>
        <w:rPr>
          <w:spacing w:val="-5"/>
          <w:sz w:val="21"/>
          <w:highlight w:val="none"/>
        </w:rPr>
        <w:t>终稿，需求计划有修订的需再次提交</w:t>
      </w:r>
      <w:r>
        <w:rPr>
          <w:rFonts w:hint="eastAsia"/>
          <w:spacing w:val="-5"/>
          <w:sz w:val="21"/>
          <w:highlight w:val="none"/>
          <w:lang w:eastAsia="zh-CN"/>
        </w:rPr>
        <w:t>运营公司</w:t>
      </w:r>
      <w:r>
        <w:rPr>
          <w:spacing w:val="-5"/>
          <w:sz w:val="21"/>
          <w:highlight w:val="none"/>
        </w:rPr>
        <w:t xml:space="preserve">相关归口管理部门进行审核。 </w:t>
      </w:r>
    </w:p>
    <w:p>
      <w:pPr>
        <w:pStyle w:val="12"/>
        <w:numPr>
          <w:ilvl w:val="2"/>
          <w:numId w:val="8"/>
        </w:numPr>
        <w:tabs>
          <w:tab w:val="left" w:pos="2152"/>
        </w:tabs>
        <w:spacing w:before="46" w:after="0" w:line="240" w:lineRule="auto"/>
        <w:ind w:left="1416" w:right="0" w:firstLine="0"/>
        <w:jc w:val="both"/>
        <w:rPr>
          <w:sz w:val="21"/>
          <w:highlight w:val="none"/>
        </w:rPr>
      </w:pPr>
      <w:r>
        <w:rPr>
          <w:spacing w:val="-5"/>
          <w:sz w:val="21"/>
          <w:highlight w:val="none"/>
        </w:rPr>
        <w:t>物资管理部汇总发布</w:t>
      </w:r>
      <w:r>
        <w:rPr>
          <w:rFonts w:hint="eastAsia"/>
          <w:spacing w:val="-5"/>
          <w:sz w:val="21"/>
          <w:highlight w:val="none"/>
          <w:lang w:eastAsia="zh-CN"/>
        </w:rPr>
        <w:t>运营公司</w:t>
      </w:r>
      <w:r>
        <w:rPr>
          <w:spacing w:val="-5"/>
          <w:sz w:val="21"/>
          <w:highlight w:val="none"/>
        </w:rPr>
        <w:t>年度需求计划。</w:t>
      </w:r>
      <w:r>
        <w:rPr>
          <w:sz w:val="21"/>
          <w:highlight w:val="none"/>
        </w:rPr>
        <w:t xml:space="preserve"> </w:t>
      </w:r>
    </w:p>
    <w:p>
      <w:pPr>
        <w:pStyle w:val="5"/>
        <w:rPr>
          <w:sz w:val="15"/>
          <w:highlight w:val="none"/>
        </w:rPr>
      </w:pPr>
    </w:p>
    <w:p>
      <w:pPr>
        <w:pStyle w:val="12"/>
        <w:numPr>
          <w:ilvl w:val="1"/>
          <w:numId w:val="9"/>
        </w:numPr>
        <w:tabs>
          <w:tab w:val="left" w:pos="1941"/>
        </w:tabs>
        <w:spacing w:before="0" w:after="0" w:line="240" w:lineRule="auto"/>
        <w:ind w:left="1940" w:right="0" w:hanging="524"/>
        <w:jc w:val="both"/>
        <w:rPr>
          <w:sz w:val="21"/>
          <w:highlight w:val="none"/>
        </w:rPr>
      </w:pPr>
      <w:r>
        <w:rPr>
          <w:rFonts w:hint="eastAsia" w:ascii="黑体" w:eastAsia="黑体"/>
          <w:spacing w:val="-2"/>
          <w:sz w:val="21"/>
          <w:highlight w:val="none"/>
        </w:rPr>
        <w:t>临时物资需求计划</w:t>
      </w:r>
      <w:r>
        <w:rPr>
          <w:sz w:val="21"/>
          <w:highlight w:val="none"/>
        </w:rPr>
        <w:t xml:space="preserve"> </w:t>
      </w:r>
    </w:p>
    <w:p>
      <w:pPr>
        <w:pStyle w:val="5"/>
        <w:spacing w:before="1"/>
        <w:rPr>
          <w:sz w:val="21"/>
          <w:highlight w:val="none"/>
        </w:rPr>
      </w:pPr>
    </w:p>
    <w:p>
      <w:pPr>
        <w:pStyle w:val="12"/>
        <w:numPr>
          <w:ilvl w:val="2"/>
          <w:numId w:val="9"/>
        </w:numPr>
        <w:tabs>
          <w:tab w:val="left" w:pos="2151"/>
          <w:tab w:val="left" w:pos="2152"/>
        </w:tabs>
        <w:spacing w:before="91" w:after="0" w:line="278" w:lineRule="auto"/>
        <w:ind w:left="1416" w:right="1123" w:firstLine="0"/>
        <w:jc w:val="left"/>
        <w:rPr>
          <w:spacing w:val="-6"/>
          <w:sz w:val="21"/>
          <w:szCs w:val="21"/>
          <w:highlight w:val="none"/>
        </w:rPr>
      </w:pPr>
      <w:r>
        <w:rPr>
          <w:rFonts w:hint="eastAsia" w:cs="宋体" w:asciiTheme="minorEastAsia" w:hAnsiTheme="minorEastAsia" w:eastAsiaTheme="minorEastAsia"/>
          <w:highlight w:val="none"/>
        </w:rPr>
        <w:t>提报</w:t>
      </w:r>
      <w:r>
        <w:rPr>
          <w:rFonts w:hint="eastAsia" w:eastAsia="宋体" w:cs="宋体"/>
          <w:highlight w:val="none"/>
        </w:rPr>
        <w:t>临</w:t>
      </w:r>
      <w:r>
        <w:rPr>
          <w:rFonts w:hint="eastAsia" w:cs="宋体" w:asciiTheme="minorEastAsia" w:hAnsiTheme="minorEastAsia" w:eastAsiaTheme="minorEastAsia"/>
          <w:highlight w:val="none"/>
        </w:rPr>
        <w:t>时物资需求计划前</w:t>
      </w:r>
      <w:r>
        <w:rPr>
          <w:rFonts w:hint="eastAsia" w:cs="宋体" w:asciiTheme="minorEastAsia" w:hAnsiTheme="minorEastAsia" w:eastAsiaTheme="minorEastAsia"/>
          <w:highlight w:val="none"/>
          <w:lang w:eastAsia="zh-CN"/>
        </w:rPr>
        <w:t>，</w:t>
      </w:r>
      <w:r>
        <w:rPr>
          <w:rFonts w:hint="eastAsia" w:eastAsia="宋体" w:cs="宋体"/>
          <w:highlight w:val="none"/>
        </w:rPr>
        <w:t>需求中心（部门）</w:t>
      </w:r>
      <w:r>
        <w:rPr>
          <w:rFonts w:hint="eastAsia" w:cs="宋体" w:asciiTheme="minorEastAsia" w:hAnsiTheme="minorEastAsia" w:eastAsiaTheme="minorEastAsia"/>
          <w:highlight w:val="none"/>
        </w:rPr>
        <w:t>需确定</w:t>
      </w:r>
      <w:r>
        <w:rPr>
          <w:rFonts w:hint="eastAsia" w:cs="宋体" w:asciiTheme="minorEastAsia" w:hAnsiTheme="minorEastAsia" w:eastAsiaTheme="minorEastAsia"/>
          <w:highlight w:val="none"/>
          <w:lang w:val="en-US" w:eastAsia="zh-CN"/>
        </w:rPr>
        <w:t>采购</w:t>
      </w:r>
      <w:r>
        <w:rPr>
          <w:rFonts w:hint="eastAsia" w:cs="宋体" w:asciiTheme="minorEastAsia" w:hAnsiTheme="minorEastAsia" w:eastAsiaTheme="minorEastAsia"/>
          <w:highlight w:val="none"/>
        </w:rPr>
        <w:t>预算</w:t>
      </w:r>
      <w:r>
        <w:rPr>
          <w:rFonts w:hint="eastAsia" w:cs="宋体" w:asciiTheme="minorEastAsia" w:hAnsiTheme="minorEastAsia" w:eastAsiaTheme="minorEastAsia"/>
          <w:highlight w:val="none"/>
          <w:lang w:val="en-US" w:eastAsia="zh-CN"/>
        </w:rPr>
        <w:t>及相关维修费等成本预算的来源及调整情况，涉及预算调整的应提交预算调整材料。</w:t>
      </w:r>
    </w:p>
    <w:p>
      <w:pPr>
        <w:pStyle w:val="12"/>
        <w:numPr>
          <w:ilvl w:val="2"/>
          <w:numId w:val="9"/>
        </w:numPr>
        <w:tabs>
          <w:tab w:val="left" w:pos="2152"/>
        </w:tabs>
        <w:spacing w:before="91" w:after="0" w:line="240" w:lineRule="auto"/>
        <w:ind w:left="1416" w:right="0" w:firstLine="0"/>
        <w:jc w:val="both"/>
        <w:rPr>
          <w:sz w:val="21"/>
          <w:highlight w:val="none"/>
        </w:rPr>
      </w:pPr>
      <w:r>
        <w:rPr>
          <w:spacing w:val="-5"/>
          <w:sz w:val="21"/>
          <w:highlight w:val="none"/>
        </w:rPr>
        <w:t>符合以下要求的物资需求，可直接提报临时物资需求计划：</w:t>
      </w:r>
      <w:r>
        <w:rPr>
          <w:sz w:val="21"/>
          <w:highlight w:val="none"/>
        </w:rPr>
        <w:t xml:space="preserve"> </w:t>
      </w:r>
    </w:p>
    <w:p>
      <w:pPr>
        <w:pStyle w:val="5"/>
        <w:spacing w:before="91" w:line="283" w:lineRule="auto"/>
        <w:ind w:left="1416" w:right="1125" w:firstLine="422"/>
        <w:rPr>
          <w:highlight w:val="none"/>
        </w:rPr>
      </w:pPr>
      <w:r>
        <w:rPr>
          <w:highlight w:val="none"/>
        </w:rPr>
        <w:t>a)</w:t>
      </w:r>
      <w:r>
        <w:rPr>
          <w:spacing w:val="-9"/>
          <w:highlight w:val="none"/>
        </w:rPr>
        <w:t>依据</w:t>
      </w:r>
      <w:r>
        <w:rPr>
          <w:rFonts w:hint="eastAsia"/>
          <w:spacing w:val="-9"/>
          <w:highlight w:val="none"/>
          <w:lang w:eastAsia="zh-CN"/>
        </w:rPr>
        <w:t>运营公司</w:t>
      </w:r>
      <w:r>
        <w:rPr>
          <w:spacing w:val="-9"/>
          <w:highlight w:val="none"/>
        </w:rPr>
        <w:t>会议决策纪要、上级文件提报，且已明确需求物资种类、数量的或经相关归口管理部</w:t>
      </w:r>
      <w:r>
        <w:rPr>
          <w:spacing w:val="-7"/>
          <w:highlight w:val="none"/>
        </w:rPr>
        <w:t>门确认属于配置标准、材料消耗定额内的，直接提报需求计划；</w:t>
      </w:r>
      <w:r>
        <w:rPr>
          <w:highlight w:val="none"/>
        </w:rPr>
        <w:t xml:space="preserve"> </w:t>
      </w:r>
    </w:p>
    <w:p>
      <w:pPr>
        <w:pStyle w:val="5"/>
        <w:spacing w:before="37" w:line="280" w:lineRule="auto"/>
        <w:ind w:left="1416" w:right="1025" w:firstLine="422"/>
        <w:rPr>
          <w:highlight w:val="none"/>
        </w:rPr>
      </w:pPr>
      <w:r>
        <w:rPr>
          <w:highlight w:val="none"/>
        </w:rPr>
        <w:t>b)</w:t>
      </w:r>
      <w:r>
        <w:rPr>
          <w:spacing w:val="-7"/>
          <w:highlight w:val="none"/>
        </w:rPr>
        <w:t>承担电子维修任务的创新工作室维修所需物资，经需求中心</w:t>
      </w:r>
      <w:r>
        <w:rPr>
          <w:spacing w:val="-5"/>
          <w:highlight w:val="none"/>
        </w:rPr>
        <w:t>（</w:t>
      </w:r>
      <w:r>
        <w:rPr>
          <w:highlight w:val="none"/>
        </w:rPr>
        <w:t>部门</w:t>
      </w:r>
      <w:r>
        <w:rPr>
          <w:spacing w:val="-25"/>
          <w:highlight w:val="none"/>
        </w:rPr>
        <w:t>）</w:t>
      </w:r>
      <w:r>
        <w:rPr>
          <w:spacing w:val="-6"/>
          <w:highlight w:val="none"/>
        </w:rPr>
        <w:t>审核同意后，直接提报需求</w:t>
      </w:r>
      <w:r>
        <w:rPr>
          <w:spacing w:val="-15"/>
          <w:highlight w:val="none"/>
        </w:rPr>
        <w:t>计划。需求中心</w:t>
      </w:r>
      <w:r>
        <w:rPr>
          <w:highlight w:val="none"/>
        </w:rPr>
        <w:t>（</w:t>
      </w:r>
      <w:r>
        <w:rPr>
          <w:spacing w:val="-3"/>
          <w:highlight w:val="none"/>
        </w:rPr>
        <w:t>部门</w:t>
      </w:r>
      <w:r>
        <w:rPr>
          <w:spacing w:val="-39"/>
          <w:highlight w:val="none"/>
        </w:rPr>
        <w:t>）</w:t>
      </w:r>
      <w:r>
        <w:rPr>
          <w:spacing w:val="-9"/>
          <w:highlight w:val="none"/>
        </w:rPr>
        <w:t>每年向</w:t>
      </w:r>
      <w:r>
        <w:rPr>
          <w:rFonts w:hint="eastAsia"/>
          <w:spacing w:val="-9"/>
          <w:highlight w:val="none"/>
          <w:lang w:eastAsia="zh-CN"/>
        </w:rPr>
        <w:t>运营公司</w:t>
      </w:r>
      <w:r>
        <w:rPr>
          <w:spacing w:val="-9"/>
          <w:highlight w:val="none"/>
        </w:rPr>
        <w:t>总经理办公会通报相关情况，如有重大物资需求计划</w:t>
      </w:r>
      <w:r>
        <w:rPr>
          <w:spacing w:val="-5"/>
          <w:highlight w:val="none"/>
        </w:rPr>
        <w:t>（</w:t>
      </w:r>
      <w:r>
        <w:rPr>
          <w:spacing w:val="-2"/>
          <w:highlight w:val="none"/>
        </w:rPr>
        <w:t>固定资产</w:t>
      </w:r>
      <w:r>
        <w:rPr>
          <w:highlight w:val="none"/>
        </w:rPr>
        <w:t xml:space="preserve">） </w:t>
      </w:r>
      <w:r>
        <w:rPr>
          <w:spacing w:val="-4"/>
          <w:highlight w:val="none"/>
        </w:rPr>
        <w:t>应单独提报</w:t>
      </w:r>
      <w:r>
        <w:rPr>
          <w:rFonts w:hint="eastAsia"/>
          <w:spacing w:val="-4"/>
          <w:highlight w:val="none"/>
          <w:lang w:eastAsia="zh-CN"/>
        </w:rPr>
        <w:t>运营公司</w:t>
      </w:r>
      <w:r>
        <w:rPr>
          <w:spacing w:val="-4"/>
          <w:highlight w:val="none"/>
        </w:rPr>
        <w:t>总经理办公会审批。</w:t>
      </w:r>
      <w:r>
        <w:rPr>
          <w:highlight w:val="none"/>
        </w:rPr>
        <w:t xml:space="preserve"> </w:t>
      </w:r>
    </w:p>
    <w:p>
      <w:pPr>
        <w:pStyle w:val="12"/>
        <w:numPr>
          <w:ilvl w:val="2"/>
          <w:numId w:val="9"/>
        </w:numPr>
        <w:tabs>
          <w:tab w:val="left" w:pos="2151"/>
          <w:tab w:val="left" w:pos="2152"/>
        </w:tabs>
        <w:spacing w:before="45" w:after="0" w:line="240" w:lineRule="auto"/>
        <w:ind w:left="1416" w:right="0" w:firstLine="0"/>
        <w:jc w:val="left"/>
        <w:rPr>
          <w:sz w:val="21"/>
          <w:highlight w:val="none"/>
        </w:rPr>
      </w:pPr>
      <w:r>
        <w:rPr>
          <w:spacing w:val="-5"/>
          <w:sz w:val="21"/>
          <w:highlight w:val="none"/>
        </w:rPr>
        <w:t>其他情况的物资需求，需提报需求请示审批至</w:t>
      </w:r>
      <w:r>
        <w:rPr>
          <w:rFonts w:hint="eastAsia"/>
          <w:spacing w:val="-5"/>
          <w:sz w:val="21"/>
          <w:highlight w:val="none"/>
          <w:lang w:eastAsia="zh-CN"/>
        </w:rPr>
        <w:t>运营公司董事长</w:t>
      </w:r>
      <w:r>
        <w:rPr>
          <w:spacing w:val="-5"/>
          <w:sz w:val="21"/>
          <w:highlight w:val="none"/>
        </w:rPr>
        <w:t xml:space="preserve">，批准后提报临时物资需求计划。 </w:t>
      </w:r>
    </w:p>
    <w:p>
      <w:pPr>
        <w:pStyle w:val="12"/>
        <w:numPr>
          <w:ilvl w:val="2"/>
          <w:numId w:val="9"/>
        </w:numPr>
        <w:tabs>
          <w:tab w:val="left" w:pos="2151"/>
          <w:tab w:val="left" w:pos="2152"/>
        </w:tabs>
        <w:spacing w:before="91" w:after="0" w:line="278" w:lineRule="auto"/>
        <w:ind w:left="1416" w:right="1123" w:firstLine="0"/>
        <w:jc w:val="left"/>
        <w:rPr>
          <w:highlight w:val="none"/>
        </w:rPr>
      </w:pPr>
      <w:r>
        <w:rPr>
          <w:spacing w:val="-6"/>
          <w:sz w:val="21"/>
          <w:highlight w:val="none"/>
        </w:rPr>
        <w:t xml:space="preserve">临时物资需求计划原则上每年不超过 </w:t>
      </w:r>
      <w:r>
        <w:rPr>
          <w:sz w:val="21"/>
          <w:highlight w:val="none"/>
        </w:rPr>
        <w:t>4</w:t>
      </w:r>
      <w:r>
        <w:rPr>
          <w:spacing w:val="-10"/>
          <w:sz w:val="21"/>
          <w:highlight w:val="none"/>
        </w:rPr>
        <w:t xml:space="preserve"> 批次；如单批临时物资需求计划超过 </w:t>
      </w:r>
      <w:r>
        <w:rPr>
          <w:sz w:val="21"/>
          <w:highlight w:val="none"/>
        </w:rPr>
        <w:t>5</w:t>
      </w:r>
      <w:r>
        <w:rPr>
          <w:spacing w:val="-16"/>
          <w:sz w:val="21"/>
          <w:highlight w:val="none"/>
        </w:rPr>
        <w:t xml:space="preserve"> 万元</w:t>
      </w:r>
      <w:r>
        <w:rPr>
          <w:sz w:val="21"/>
          <w:highlight w:val="none"/>
        </w:rPr>
        <w:t>（含</w:t>
      </w:r>
      <w:r>
        <w:rPr>
          <w:spacing w:val="-3"/>
          <w:sz w:val="21"/>
          <w:highlight w:val="none"/>
        </w:rPr>
        <w:t>）</w:t>
      </w:r>
      <w:r>
        <w:rPr>
          <w:spacing w:val="-2"/>
          <w:sz w:val="21"/>
          <w:highlight w:val="none"/>
        </w:rPr>
        <w:t>，提</w:t>
      </w:r>
      <w:r>
        <w:rPr>
          <w:spacing w:val="-7"/>
          <w:sz w:val="21"/>
          <w:highlight w:val="none"/>
        </w:rPr>
        <w:t>报中心</w:t>
      </w:r>
      <w:r>
        <w:rPr>
          <w:sz w:val="21"/>
          <w:highlight w:val="none"/>
        </w:rPr>
        <w:t>（部门</w:t>
      </w:r>
      <w:r>
        <w:rPr>
          <w:spacing w:val="-15"/>
          <w:sz w:val="21"/>
          <w:highlight w:val="none"/>
        </w:rPr>
        <w:t>）</w:t>
      </w:r>
      <w:r>
        <w:rPr>
          <w:spacing w:val="-8"/>
          <w:sz w:val="21"/>
          <w:highlight w:val="none"/>
        </w:rPr>
        <w:t>须提前向运营</w:t>
      </w:r>
      <w:r>
        <w:rPr>
          <w:rFonts w:hint="eastAsia"/>
          <w:spacing w:val="-8"/>
          <w:sz w:val="21"/>
          <w:highlight w:val="none"/>
          <w:lang w:eastAsia="zh-CN"/>
        </w:rPr>
        <w:t>运营公司</w:t>
      </w:r>
      <w:r>
        <w:rPr>
          <w:spacing w:val="-8"/>
          <w:sz w:val="21"/>
          <w:highlight w:val="none"/>
        </w:rPr>
        <w:t xml:space="preserve">分管领导汇报，超过 </w:t>
      </w:r>
      <w:r>
        <w:rPr>
          <w:sz w:val="21"/>
          <w:highlight w:val="none"/>
        </w:rPr>
        <w:t>500</w:t>
      </w:r>
      <w:r>
        <w:rPr>
          <w:spacing w:val="-17"/>
          <w:sz w:val="21"/>
          <w:highlight w:val="none"/>
        </w:rPr>
        <w:t xml:space="preserve"> 万元</w:t>
      </w:r>
      <w:r>
        <w:rPr>
          <w:sz w:val="21"/>
          <w:highlight w:val="none"/>
        </w:rPr>
        <w:t>（含</w:t>
      </w:r>
      <w:r>
        <w:rPr>
          <w:spacing w:val="-15"/>
          <w:sz w:val="21"/>
          <w:highlight w:val="none"/>
        </w:rPr>
        <w:t>）</w:t>
      </w:r>
      <w:r>
        <w:rPr>
          <w:spacing w:val="-6"/>
          <w:sz w:val="21"/>
          <w:highlight w:val="none"/>
        </w:rPr>
        <w:t>的，提报中心</w:t>
      </w:r>
      <w:r>
        <w:rPr>
          <w:sz w:val="21"/>
          <w:highlight w:val="none"/>
        </w:rPr>
        <w:t>（</w:t>
      </w:r>
      <w:r>
        <w:rPr>
          <w:spacing w:val="-3"/>
          <w:sz w:val="21"/>
          <w:highlight w:val="none"/>
        </w:rPr>
        <w:t>部门</w:t>
      </w:r>
      <w:r>
        <w:rPr>
          <w:spacing w:val="-15"/>
          <w:sz w:val="21"/>
          <w:highlight w:val="none"/>
        </w:rPr>
        <w:t>）</w:t>
      </w:r>
      <w:r>
        <w:rPr>
          <w:sz w:val="21"/>
          <w:highlight w:val="none"/>
        </w:rPr>
        <w:t>应参照</w:t>
      </w:r>
      <w:r>
        <w:rPr>
          <w:highlight w:val="none"/>
        </w:rPr>
        <w:t>“三重一大”决策要求提报</w:t>
      </w:r>
      <w:r>
        <w:rPr>
          <w:rFonts w:hint="eastAsia"/>
          <w:highlight w:val="none"/>
          <w:lang w:eastAsia="zh-CN"/>
        </w:rPr>
        <w:t>运营公司</w:t>
      </w:r>
      <w:r>
        <w:rPr>
          <w:highlight w:val="none"/>
        </w:rPr>
        <w:t>党委会审议或领导会签。</w:t>
      </w:r>
    </w:p>
    <w:p>
      <w:pPr>
        <w:pStyle w:val="5"/>
        <w:rPr>
          <w:sz w:val="15"/>
        </w:rPr>
      </w:pPr>
    </w:p>
    <w:p>
      <w:pPr>
        <w:pStyle w:val="12"/>
        <w:numPr>
          <w:ilvl w:val="1"/>
          <w:numId w:val="10"/>
        </w:numPr>
        <w:tabs>
          <w:tab w:val="left" w:pos="1941"/>
        </w:tabs>
        <w:spacing w:before="0" w:after="0" w:line="240" w:lineRule="auto"/>
        <w:ind w:left="1940" w:right="0" w:hanging="524"/>
        <w:jc w:val="both"/>
        <w:rPr>
          <w:sz w:val="21"/>
        </w:rPr>
      </w:pPr>
      <w:r>
        <w:rPr>
          <w:rFonts w:hint="eastAsia" w:ascii="黑体" w:eastAsia="黑体"/>
          <w:spacing w:val="-2"/>
          <w:sz w:val="21"/>
        </w:rPr>
        <w:t>紧急物资需求计划</w:t>
      </w:r>
      <w:r>
        <w:rPr>
          <w:sz w:val="21"/>
        </w:rPr>
        <w:t xml:space="preserve"> </w:t>
      </w:r>
    </w:p>
    <w:p>
      <w:pPr>
        <w:pStyle w:val="5"/>
        <w:spacing w:before="1"/>
        <w:rPr>
          <w:sz w:val="16"/>
        </w:rPr>
      </w:pPr>
    </w:p>
    <w:p>
      <w:pPr>
        <w:pStyle w:val="12"/>
        <w:numPr>
          <w:ilvl w:val="2"/>
          <w:numId w:val="10"/>
        </w:numPr>
        <w:tabs>
          <w:tab w:val="left" w:pos="2152"/>
        </w:tabs>
        <w:spacing w:before="72" w:after="0" w:line="280" w:lineRule="auto"/>
        <w:ind w:left="1416" w:right="1130" w:firstLine="0"/>
        <w:jc w:val="both"/>
        <w:rPr>
          <w:sz w:val="21"/>
          <w:highlight w:val="none"/>
        </w:rPr>
      </w:pPr>
      <w:r>
        <w:rPr>
          <w:rFonts w:hint="default" w:ascii="宋体" w:hAnsi="宋体" w:eastAsia="宋体" w:cs="宋体"/>
          <w:sz w:val="21"/>
          <w:highlight w:val="none"/>
        </w:rPr>
        <w:t>提报</w:t>
      </w:r>
      <w:r>
        <w:rPr>
          <w:rFonts w:hint="default" w:ascii="宋体" w:hAnsi="宋体" w:eastAsia="宋体" w:cs="宋体"/>
          <w:sz w:val="21"/>
          <w:highlight w:val="none"/>
          <w:lang w:val="en-US" w:eastAsia="zh-CN"/>
        </w:rPr>
        <w:t>紧急</w:t>
      </w:r>
      <w:r>
        <w:rPr>
          <w:rFonts w:hint="default" w:ascii="宋体" w:hAnsi="宋体" w:eastAsia="宋体" w:cs="宋体"/>
          <w:sz w:val="21"/>
          <w:highlight w:val="none"/>
        </w:rPr>
        <w:t>物资需求计划前</w:t>
      </w:r>
      <w:r>
        <w:rPr>
          <w:rFonts w:hint="default" w:ascii="宋体" w:hAnsi="宋体" w:eastAsia="宋体" w:cs="宋体"/>
          <w:sz w:val="21"/>
          <w:highlight w:val="none"/>
          <w:lang w:eastAsia="zh-CN"/>
        </w:rPr>
        <w:t>，</w:t>
      </w:r>
      <w:r>
        <w:rPr>
          <w:rFonts w:hint="default" w:eastAsia="宋体" w:cs="宋体"/>
          <w:sz w:val="21"/>
          <w:highlight w:val="none"/>
        </w:rPr>
        <w:t>需求中心（部门）</w:t>
      </w:r>
      <w:r>
        <w:rPr>
          <w:rFonts w:hint="default" w:ascii="宋体" w:hAnsi="宋体" w:eastAsia="宋体" w:cs="宋体"/>
          <w:sz w:val="21"/>
          <w:highlight w:val="none"/>
        </w:rPr>
        <w:t>需确定</w:t>
      </w:r>
      <w:r>
        <w:rPr>
          <w:rFonts w:hint="default" w:ascii="宋体" w:hAnsi="宋体" w:eastAsia="宋体" w:cs="宋体"/>
          <w:sz w:val="21"/>
          <w:highlight w:val="none"/>
          <w:lang w:val="en-US" w:eastAsia="zh-CN"/>
        </w:rPr>
        <w:t>采购</w:t>
      </w:r>
      <w:r>
        <w:rPr>
          <w:rFonts w:hint="default" w:ascii="宋体" w:hAnsi="宋体" w:eastAsia="宋体" w:cs="宋体"/>
          <w:sz w:val="21"/>
          <w:highlight w:val="none"/>
        </w:rPr>
        <w:t>预算</w:t>
      </w:r>
      <w:r>
        <w:rPr>
          <w:rFonts w:hint="eastAsia" w:cs="宋体"/>
          <w:sz w:val="21"/>
          <w:highlight w:val="none"/>
          <w:lang w:val="en-US" w:eastAsia="zh-CN"/>
        </w:rPr>
        <w:t>及</w:t>
      </w:r>
      <w:r>
        <w:rPr>
          <w:rFonts w:hint="default" w:ascii="宋体" w:hAnsi="宋体" w:eastAsia="宋体" w:cs="宋体"/>
          <w:sz w:val="21"/>
          <w:highlight w:val="none"/>
          <w:lang w:val="en-US" w:eastAsia="zh-CN"/>
        </w:rPr>
        <w:t>相关维修费等成本预算</w:t>
      </w:r>
      <w:r>
        <w:rPr>
          <w:rFonts w:hint="eastAsia" w:cs="宋体"/>
          <w:sz w:val="21"/>
          <w:highlight w:val="none"/>
          <w:lang w:val="en-US" w:eastAsia="zh-CN"/>
        </w:rPr>
        <w:t>的</w:t>
      </w:r>
      <w:r>
        <w:rPr>
          <w:rFonts w:hint="default" w:ascii="宋体" w:hAnsi="宋体" w:eastAsia="宋体" w:cs="宋体"/>
          <w:sz w:val="21"/>
          <w:highlight w:val="none"/>
        </w:rPr>
        <w:t>来源</w:t>
      </w:r>
      <w:r>
        <w:rPr>
          <w:rFonts w:hint="default" w:ascii="宋体" w:hAnsi="宋体" w:eastAsia="宋体" w:cs="宋体"/>
          <w:sz w:val="21"/>
          <w:highlight w:val="none"/>
          <w:lang w:val="en-US" w:eastAsia="zh-CN"/>
        </w:rPr>
        <w:t>及调整情况，涉及预算调整的应提交预算调整材料。</w:t>
      </w:r>
    </w:p>
    <w:p>
      <w:pPr>
        <w:pStyle w:val="12"/>
        <w:numPr>
          <w:ilvl w:val="2"/>
          <w:numId w:val="10"/>
        </w:numPr>
        <w:tabs>
          <w:tab w:val="left" w:pos="2152"/>
        </w:tabs>
        <w:spacing w:before="1" w:after="0" w:line="240" w:lineRule="auto"/>
        <w:ind w:left="1416" w:right="0" w:firstLine="0"/>
        <w:jc w:val="both"/>
        <w:rPr>
          <w:sz w:val="21"/>
          <w:highlight w:val="none"/>
        </w:rPr>
      </w:pPr>
      <w:r>
        <w:rPr>
          <w:spacing w:val="-4"/>
          <w:sz w:val="21"/>
          <w:highlight w:val="none"/>
        </w:rPr>
        <w:t>提报紧急物资需求计划应符合以下条件之一：</w:t>
      </w:r>
      <w:r>
        <w:rPr>
          <w:sz w:val="21"/>
          <w:highlight w:val="none"/>
        </w:rPr>
        <w:t xml:space="preserve"> </w:t>
      </w:r>
    </w:p>
    <w:p>
      <w:pPr>
        <w:pStyle w:val="5"/>
        <w:spacing w:before="91"/>
        <w:ind w:left="1839"/>
        <w:rPr>
          <w:highlight w:val="none"/>
        </w:rPr>
      </w:pPr>
      <w:r>
        <w:rPr>
          <w:highlight w:val="none"/>
        </w:rPr>
        <w:t xml:space="preserve">a)危及正线行车及运营安全的； </w:t>
      </w:r>
    </w:p>
    <w:p>
      <w:pPr>
        <w:pStyle w:val="5"/>
        <w:spacing w:before="95"/>
        <w:ind w:left="1839"/>
        <w:rPr>
          <w:highlight w:val="none"/>
        </w:rPr>
      </w:pPr>
      <w:r>
        <w:rPr>
          <w:highlight w:val="none"/>
        </w:rPr>
        <w:t xml:space="preserve">b)影响运营服务品质或涉及员工职业健康安全的； </w:t>
      </w:r>
    </w:p>
    <w:p>
      <w:pPr>
        <w:pStyle w:val="5"/>
        <w:spacing w:before="91"/>
        <w:ind w:left="1839"/>
        <w:rPr>
          <w:highlight w:val="none"/>
        </w:rPr>
      </w:pPr>
      <w:r>
        <w:rPr>
          <w:highlight w:val="none"/>
        </w:rPr>
        <w:t>c)上级单位或</w:t>
      </w:r>
      <w:r>
        <w:rPr>
          <w:rFonts w:hint="eastAsia"/>
          <w:highlight w:val="none"/>
          <w:lang w:eastAsia="zh-CN"/>
        </w:rPr>
        <w:t>运营公司</w:t>
      </w:r>
      <w:r>
        <w:rPr>
          <w:highlight w:val="none"/>
        </w:rPr>
        <w:t xml:space="preserve">安排的其他紧急事项。 </w:t>
      </w:r>
    </w:p>
    <w:p>
      <w:pPr>
        <w:pStyle w:val="5"/>
        <w:spacing w:before="11"/>
        <w:rPr>
          <w:sz w:val="16"/>
        </w:rPr>
      </w:pPr>
    </w:p>
    <w:p>
      <w:pPr>
        <w:pStyle w:val="12"/>
        <w:numPr>
          <w:ilvl w:val="2"/>
          <w:numId w:val="10"/>
        </w:numPr>
        <w:tabs>
          <w:tab w:val="left" w:pos="2152"/>
        </w:tabs>
        <w:spacing w:before="72" w:after="0" w:line="280" w:lineRule="auto"/>
        <w:ind w:left="1416" w:right="1130" w:firstLine="0"/>
        <w:jc w:val="both"/>
        <w:rPr>
          <w:sz w:val="21"/>
          <w:highlight w:val="none"/>
        </w:rPr>
      </w:pPr>
      <w:r>
        <w:rPr>
          <w:sz w:val="21"/>
          <w:highlight w:val="none"/>
        </w:rPr>
        <w:t>需求中心</w:t>
      </w:r>
      <w:r>
        <w:rPr>
          <w:spacing w:val="-5"/>
          <w:sz w:val="21"/>
          <w:highlight w:val="none"/>
        </w:rPr>
        <w:t>（</w:t>
      </w:r>
      <w:r>
        <w:rPr>
          <w:sz w:val="21"/>
          <w:highlight w:val="none"/>
        </w:rPr>
        <w:t>部门）</w:t>
      </w:r>
      <w:r>
        <w:rPr>
          <w:spacing w:val="-5"/>
          <w:sz w:val="21"/>
          <w:highlight w:val="none"/>
        </w:rPr>
        <w:t>提报紧急物资需求请示经</w:t>
      </w:r>
      <w:r>
        <w:rPr>
          <w:rFonts w:hint="eastAsia"/>
          <w:spacing w:val="-5"/>
          <w:sz w:val="21"/>
          <w:highlight w:val="none"/>
          <w:lang w:eastAsia="zh-CN"/>
        </w:rPr>
        <w:t>运营公司董事长</w:t>
      </w:r>
      <w:r>
        <w:rPr>
          <w:spacing w:val="-5"/>
          <w:sz w:val="21"/>
          <w:highlight w:val="none"/>
        </w:rPr>
        <w:t>批准或已通过</w:t>
      </w:r>
      <w:r>
        <w:rPr>
          <w:rFonts w:hint="eastAsia"/>
          <w:spacing w:val="-5"/>
          <w:sz w:val="21"/>
          <w:highlight w:val="none"/>
          <w:lang w:eastAsia="zh-CN"/>
        </w:rPr>
        <w:t>运营公司</w:t>
      </w:r>
      <w:r>
        <w:rPr>
          <w:spacing w:val="-5"/>
          <w:sz w:val="21"/>
          <w:highlight w:val="none"/>
        </w:rPr>
        <w:t>级以上会议批准</w:t>
      </w:r>
      <w:r>
        <w:rPr>
          <w:spacing w:val="-8"/>
          <w:sz w:val="21"/>
          <w:highlight w:val="none"/>
        </w:rPr>
        <w:t>且已出具会议纪要</w:t>
      </w:r>
      <w:r>
        <w:rPr>
          <w:spacing w:val="-5"/>
          <w:sz w:val="21"/>
          <w:highlight w:val="none"/>
        </w:rPr>
        <w:t>（</w:t>
      </w:r>
      <w:r>
        <w:rPr>
          <w:spacing w:val="-7"/>
          <w:sz w:val="21"/>
          <w:highlight w:val="none"/>
        </w:rPr>
        <w:t>会议汇报材料已明确需求物资种类、数量</w:t>
      </w:r>
      <w:r>
        <w:rPr>
          <w:spacing w:val="-29"/>
          <w:sz w:val="21"/>
          <w:highlight w:val="none"/>
        </w:rPr>
        <w:t>）</w:t>
      </w:r>
      <w:r>
        <w:rPr>
          <w:spacing w:val="-6"/>
          <w:sz w:val="21"/>
          <w:highlight w:val="none"/>
        </w:rPr>
        <w:t>的紧急采购事项，可提报紧急物资需求计划。</w:t>
      </w:r>
      <w:r>
        <w:rPr>
          <w:sz w:val="21"/>
          <w:highlight w:val="none"/>
        </w:rPr>
        <w:t xml:space="preserve"> </w:t>
      </w:r>
    </w:p>
    <w:p>
      <w:pPr>
        <w:pStyle w:val="12"/>
        <w:numPr>
          <w:ilvl w:val="2"/>
          <w:numId w:val="10"/>
        </w:numPr>
        <w:tabs>
          <w:tab w:val="left" w:pos="2152"/>
        </w:tabs>
        <w:spacing w:before="40" w:after="0" w:line="280" w:lineRule="auto"/>
        <w:ind w:left="1416" w:right="1138" w:firstLine="0"/>
        <w:jc w:val="both"/>
        <w:rPr>
          <w:sz w:val="21"/>
          <w:highlight w:val="none"/>
        </w:rPr>
      </w:pPr>
      <w:r>
        <w:rPr>
          <w:highlight w:val="none"/>
        </w:rPr>
        <w:drawing>
          <wp:anchor distT="0" distB="0" distL="0" distR="0" simplePos="0" relativeHeight="251659264" behindDoc="1" locked="0" layoutInCell="1" allowOverlap="1">
            <wp:simplePos x="0" y="0"/>
            <wp:positionH relativeFrom="page">
              <wp:posOffset>0</wp:posOffset>
            </wp:positionH>
            <wp:positionV relativeFrom="paragraph">
              <wp:posOffset>377825</wp:posOffset>
            </wp:positionV>
            <wp:extent cx="7559040" cy="7247890"/>
            <wp:effectExtent l="0" t="0" r="0" b="0"/>
            <wp:wrapNone/>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r>
        <w:rPr>
          <w:spacing w:val="-5"/>
          <w:sz w:val="21"/>
          <w:highlight w:val="none"/>
        </w:rPr>
        <w:t>对于涉及配置标准类资物的紧急需求计划，须经相关归口管理部门审核，需求中心</w:t>
      </w:r>
      <w:r>
        <w:rPr>
          <w:sz w:val="21"/>
          <w:highlight w:val="none"/>
        </w:rPr>
        <w:t>（部门</w:t>
      </w:r>
      <w:r>
        <w:rPr>
          <w:spacing w:val="-5"/>
          <w:sz w:val="21"/>
          <w:highlight w:val="none"/>
        </w:rPr>
        <w:t>）</w:t>
      </w:r>
      <w:r>
        <w:rPr>
          <w:sz w:val="21"/>
          <w:highlight w:val="none"/>
        </w:rPr>
        <w:t>应</w:t>
      </w:r>
      <w:r>
        <w:rPr>
          <w:spacing w:val="-5"/>
          <w:sz w:val="21"/>
          <w:highlight w:val="none"/>
        </w:rPr>
        <w:t xml:space="preserve">在紧急物资需求计划审批完成后 </w:t>
      </w:r>
      <w:r>
        <w:rPr>
          <w:sz w:val="21"/>
          <w:highlight w:val="none"/>
        </w:rPr>
        <w:t>10</w:t>
      </w:r>
      <w:r>
        <w:rPr>
          <w:spacing w:val="-7"/>
          <w:sz w:val="21"/>
          <w:highlight w:val="none"/>
        </w:rPr>
        <w:t xml:space="preserve"> 个工作日内将审核结果、超标准请示结果</w:t>
      </w:r>
      <w:r>
        <w:rPr>
          <w:sz w:val="21"/>
          <w:highlight w:val="none"/>
        </w:rPr>
        <w:t>（</w:t>
      </w:r>
      <w:r>
        <w:rPr>
          <w:spacing w:val="-3"/>
          <w:sz w:val="21"/>
          <w:highlight w:val="none"/>
        </w:rPr>
        <w:t>如有</w:t>
      </w:r>
      <w:r>
        <w:rPr>
          <w:sz w:val="21"/>
          <w:highlight w:val="none"/>
        </w:rPr>
        <w:t>）</w:t>
      </w:r>
      <w:r>
        <w:rPr>
          <w:spacing w:val="-3"/>
          <w:sz w:val="21"/>
          <w:highlight w:val="none"/>
        </w:rPr>
        <w:t>报统计管理岗备</w:t>
      </w:r>
      <w:r>
        <w:rPr>
          <w:spacing w:val="-4"/>
          <w:sz w:val="21"/>
          <w:highlight w:val="none"/>
        </w:rPr>
        <w:t>案。</w:t>
      </w:r>
      <w:r>
        <w:rPr>
          <w:sz w:val="21"/>
          <w:highlight w:val="none"/>
        </w:rPr>
        <w:t xml:space="preserve"> </w:t>
      </w:r>
    </w:p>
    <w:p>
      <w:pPr>
        <w:pStyle w:val="12"/>
        <w:numPr>
          <w:ilvl w:val="2"/>
          <w:numId w:val="10"/>
        </w:numPr>
        <w:tabs>
          <w:tab w:val="left" w:pos="2151"/>
          <w:tab w:val="left" w:pos="2152"/>
        </w:tabs>
        <w:spacing w:before="45" w:after="0" w:line="283" w:lineRule="auto"/>
        <w:ind w:left="1416" w:right="1136" w:firstLine="0"/>
        <w:jc w:val="left"/>
        <w:rPr>
          <w:sz w:val="21"/>
          <w:highlight w:val="none"/>
        </w:rPr>
      </w:pPr>
      <w:r>
        <w:rPr>
          <w:spacing w:val="-6"/>
          <w:sz w:val="21"/>
          <w:highlight w:val="none"/>
        </w:rPr>
        <w:t xml:space="preserve">紧急物资需求计划超过 </w:t>
      </w:r>
      <w:r>
        <w:rPr>
          <w:sz w:val="21"/>
          <w:highlight w:val="none"/>
        </w:rPr>
        <w:t>5</w:t>
      </w:r>
      <w:r>
        <w:rPr>
          <w:spacing w:val="-17"/>
          <w:sz w:val="21"/>
          <w:highlight w:val="none"/>
        </w:rPr>
        <w:t xml:space="preserve"> 万元</w:t>
      </w:r>
      <w:r>
        <w:rPr>
          <w:sz w:val="21"/>
          <w:highlight w:val="none"/>
        </w:rPr>
        <w:t>（含</w:t>
      </w:r>
      <w:r>
        <w:rPr>
          <w:spacing w:val="-3"/>
          <w:sz w:val="21"/>
          <w:highlight w:val="none"/>
        </w:rPr>
        <w:t>），提报中心</w:t>
      </w:r>
      <w:r>
        <w:rPr>
          <w:sz w:val="21"/>
          <w:highlight w:val="none"/>
        </w:rPr>
        <w:t>（</w:t>
      </w:r>
      <w:r>
        <w:rPr>
          <w:spacing w:val="-3"/>
          <w:sz w:val="21"/>
          <w:highlight w:val="none"/>
        </w:rPr>
        <w:t>部门</w:t>
      </w:r>
      <w:r>
        <w:rPr>
          <w:sz w:val="21"/>
          <w:highlight w:val="none"/>
        </w:rPr>
        <w:t>）</w:t>
      </w:r>
      <w:r>
        <w:rPr>
          <w:spacing w:val="-7"/>
          <w:sz w:val="21"/>
          <w:highlight w:val="none"/>
        </w:rPr>
        <w:t>须签报至</w:t>
      </w:r>
      <w:r>
        <w:rPr>
          <w:rFonts w:hint="eastAsia"/>
          <w:spacing w:val="-7"/>
          <w:sz w:val="21"/>
          <w:highlight w:val="none"/>
          <w:lang w:eastAsia="zh-CN"/>
        </w:rPr>
        <w:t>运营公司</w:t>
      </w:r>
      <w:r>
        <w:rPr>
          <w:spacing w:val="-7"/>
          <w:sz w:val="21"/>
          <w:highlight w:val="none"/>
        </w:rPr>
        <w:t xml:space="preserve">分管领导，超过 </w:t>
      </w:r>
      <w:r>
        <w:rPr>
          <w:sz w:val="21"/>
          <w:highlight w:val="none"/>
        </w:rPr>
        <w:t>500 万元（含</w:t>
      </w:r>
      <w:r>
        <w:rPr>
          <w:spacing w:val="-5"/>
          <w:sz w:val="21"/>
          <w:highlight w:val="none"/>
        </w:rPr>
        <w:t>）</w:t>
      </w:r>
      <w:r>
        <w:rPr>
          <w:spacing w:val="-2"/>
          <w:sz w:val="21"/>
          <w:highlight w:val="none"/>
        </w:rPr>
        <w:t>的，提报中心</w:t>
      </w:r>
      <w:r>
        <w:rPr>
          <w:sz w:val="21"/>
          <w:highlight w:val="none"/>
        </w:rPr>
        <w:t>（</w:t>
      </w:r>
      <w:r>
        <w:rPr>
          <w:spacing w:val="-3"/>
          <w:sz w:val="21"/>
          <w:highlight w:val="none"/>
        </w:rPr>
        <w:t>部门</w:t>
      </w:r>
      <w:r>
        <w:rPr>
          <w:sz w:val="21"/>
          <w:highlight w:val="none"/>
        </w:rPr>
        <w:t>）</w:t>
      </w:r>
      <w:r>
        <w:rPr>
          <w:spacing w:val="-5"/>
          <w:sz w:val="21"/>
          <w:highlight w:val="none"/>
        </w:rPr>
        <w:t>应参照“三重一大”决策要求提报</w:t>
      </w:r>
      <w:r>
        <w:rPr>
          <w:rFonts w:hint="eastAsia"/>
          <w:spacing w:val="-5"/>
          <w:sz w:val="21"/>
          <w:highlight w:val="none"/>
          <w:lang w:eastAsia="zh-CN"/>
        </w:rPr>
        <w:t>运营公司</w:t>
      </w:r>
      <w:r>
        <w:rPr>
          <w:spacing w:val="-5"/>
          <w:sz w:val="21"/>
          <w:highlight w:val="none"/>
        </w:rPr>
        <w:t xml:space="preserve">党委会审议或领导会签。 </w:t>
      </w:r>
    </w:p>
    <w:p>
      <w:pPr>
        <w:pStyle w:val="12"/>
        <w:numPr>
          <w:ilvl w:val="2"/>
          <w:numId w:val="10"/>
        </w:numPr>
        <w:tabs>
          <w:tab w:val="left" w:pos="2151"/>
          <w:tab w:val="left" w:pos="2152"/>
        </w:tabs>
        <w:spacing w:before="42" w:after="0" w:line="240" w:lineRule="auto"/>
        <w:ind w:left="1416" w:right="0" w:firstLine="0"/>
        <w:jc w:val="left"/>
        <w:rPr>
          <w:sz w:val="21"/>
          <w:highlight w:val="none"/>
        </w:rPr>
      </w:pPr>
      <w:r>
        <w:rPr>
          <w:spacing w:val="-5"/>
          <w:sz w:val="21"/>
          <w:highlight w:val="none"/>
        </w:rPr>
        <w:t>危急情况下，向</w:t>
      </w:r>
      <w:r>
        <w:rPr>
          <w:rFonts w:hint="eastAsia"/>
          <w:spacing w:val="-5"/>
          <w:sz w:val="21"/>
          <w:highlight w:val="none"/>
          <w:lang w:eastAsia="zh-CN"/>
        </w:rPr>
        <w:t>运营公司董事长</w:t>
      </w:r>
      <w:r>
        <w:rPr>
          <w:spacing w:val="-5"/>
          <w:sz w:val="21"/>
          <w:highlight w:val="none"/>
        </w:rPr>
        <w:t xml:space="preserve">汇报后可以直接提报紧急物资需求，事后补办相应手续。 </w:t>
      </w:r>
    </w:p>
    <w:p>
      <w:pPr>
        <w:pStyle w:val="5"/>
        <w:spacing w:before="4"/>
        <w:rPr>
          <w:sz w:val="15"/>
        </w:rPr>
      </w:pPr>
    </w:p>
    <w:p>
      <w:pPr>
        <w:pStyle w:val="12"/>
        <w:numPr>
          <w:ilvl w:val="1"/>
          <w:numId w:val="10"/>
        </w:numPr>
        <w:tabs>
          <w:tab w:val="left" w:pos="1940"/>
          <w:tab w:val="left" w:pos="1941"/>
        </w:tabs>
        <w:spacing w:before="0" w:after="0" w:line="240" w:lineRule="auto"/>
        <w:ind w:left="1940" w:right="0" w:hanging="524"/>
        <w:jc w:val="left"/>
        <w:rPr>
          <w:rFonts w:hint="eastAsia" w:ascii="黑体" w:eastAsia="黑体"/>
          <w:sz w:val="21"/>
        </w:rPr>
      </w:pPr>
      <w:r>
        <w:rPr>
          <w:rFonts w:hint="eastAsia" w:ascii="黑体" w:eastAsia="黑体"/>
          <w:spacing w:val="-1"/>
          <w:sz w:val="21"/>
        </w:rPr>
        <w:t>需求计划澄清管理</w:t>
      </w:r>
    </w:p>
    <w:p>
      <w:pPr>
        <w:pStyle w:val="5"/>
        <w:spacing w:before="5"/>
        <w:rPr>
          <w:rFonts w:ascii="黑体"/>
          <w:sz w:val="15"/>
        </w:rPr>
      </w:pPr>
    </w:p>
    <w:p>
      <w:pPr>
        <w:pStyle w:val="12"/>
        <w:numPr>
          <w:ilvl w:val="2"/>
          <w:numId w:val="10"/>
        </w:numPr>
        <w:tabs>
          <w:tab w:val="left" w:pos="2151"/>
          <w:tab w:val="left" w:pos="2152"/>
        </w:tabs>
        <w:spacing w:before="0" w:after="0" w:line="240" w:lineRule="auto"/>
        <w:ind w:left="1426" w:right="0" w:hanging="10"/>
        <w:jc w:val="left"/>
        <w:rPr>
          <w:rFonts w:hint="eastAsia" w:ascii="黑体" w:eastAsia="黑体"/>
          <w:sz w:val="21"/>
        </w:rPr>
      </w:pPr>
      <w:r>
        <w:rPr>
          <w:rFonts w:hint="eastAsia" w:ascii="黑体" w:eastAsia="黑体"/>
          <w:spacing w:val="-2"/>
          <w:sz w:val="21"/>
        </w:rPr>
        <w:t>需求计划澄清的范围：</w:t>
      </w:r>
    </w:p>
    <w:p>
      <w:pPr>
        <w:pStyle w:val="5"/>
        <w:spacing w:before="1"/>
        <w:rPr>
          <w:rFonts w:ascii="黑体"/>
          <w:sz w:val="16"/>
        </w:rPr>
      </w:pPr>
    </w:p>
    <w:p>
      <w:pPr>
        <w:pStyle w:val="5"/>
        <w:spacing w:line="321" w:lineRule="auto"/>
        <w:ind w:left="1839" w:right="1448"/>
        <w:rPr>
          <w:spacing w:val="-5"/>
          <w:highlight w:val="none"/>
        </w:rPr>
      </w:pPr>
      <w:r>
        <w:t>a)</w:t>
      </w:r>
      <w:r>
        <w:rPr>
          <w:spacing w:val="-5"/>
          <w:highlight w:val="none"/>
        </w:rPr>
        <w:t>需求计划中物资的物资名称、品牌厂商、型号、规格和技术参数等描述不清晰或有误的；</w:t>
      </w:r>
    </w:p>
    <w:p>
      <w:pPr>
        <w:pStyle w:val="5"/>
        <w:spacing w:line="321" w:lineRule="auto"/>
        <w:ind w:left="1839" w:right="1448"/>
        <w:rPr>
          <w:highlight w:val="none"/>
        </w:rPr>
      </w:pPr>
      <w:r>
        <w:rPr>
          <w:spacing w:val="-5"/>
          <w:highlight w:val="none"/>
        </w:rPr>
        <w:t xml:space="preserve">b)需求计划中物资需求数量需要调减或取消的； </w:t>
      </w:r>
      <w:r>
        <w:rPr>
          <w:highlight w:val="none"/>
        </w:rPr>
        <w:t xml:space="preserve"> </w:t>
      </w:r>
    </w:p>
    <w:p>
      <w:pPr>
        <w:pStyle w:val="5"/>
        <w:spacing w:line="268" w:lineRule="exact"/>
        <w:ind w:left="1839"/>
        <w:rPr>
          <w:highlight w:val="none"/>
        </w:rPr>
      </w:pPr>
      <w:r>
        <w:rPr>
          <w:highlight w:val="none"/>
        </w:rPr>
        <w:t xml:space="preserve">c)因物资更新换代、停产等原因，物资需要进行变更的。 </w:t>
      </w:r>
    </w:p>
    <w:p>
      <w:pPr>
        <w:pStyle w:val="5"/>
        <w:spacing w:before="10"/>
        <w:rPr>
          <w:sz w:val="15"/>
          <w:highlight w:val="none"/>
        </w:rPr>
      </w:pPr>
    </w:p>
    <w:p>
      <w:pPr>
        <w:pStyle w:val="12"/>
        <w:numPr>
          <w:ilvl w:val="2"/>
          <w:numId w:val="10"/>
        </w:numPr>
        <w:tabs>
          <w:tab w:val="left" w:pos="2151"/>
          <w:tab w:val="left" w:pos="2152"/>
        </w:tabs>
        <w:spacing w:before="0" w:after="0" w:line="273" w:lineRule="auto"/>
        <w:ind w:left="1426" w:right="1139" w:hanging="10"/>
        <w:jc w:val="left"/>
        <w:rPr>
          <w:sz w:val="21"/>
          <w:highlight w:val="none"/>
        </w:rPr>
      </w:pPr>
      <w:r>
        <w:rPr>
          <w:spacing w:val="-5"/>
          <w:sz w:val="21"/>
          <w:highlight w:val="none"/>
        </w:rPr>
        <w:t>需求澄清分为主动澄清和被动澄清，主动澄清由需求中心</w:t>
      </w:r>
      <w:r>
        <w:rPr>
          <w:sz w:val="21"/>
          <w:highlight w:val="none"/>
        </w:rPr>
        <w:t>（</w:t>
      </w:r>
      <w:r>
        <w:rPr>
          <w:spacing w:val="-3"/>
          <w:sz w:val="21"/>
          <w:highlight w:val="none"/>
        </w:rPr>
        <w:t>部门</w:t>
      </w:r>
      <w:r>
        <w:rPr>
          <w:sz w:val="21"/>
          <w:highlight w:val="none"/>
        </w:rPr>
        <w:t>）</w:t>
      </w:r>
      <w:r>
        <w:rPr>
          <w:spacing w:val="-4"/>
          <w:sz w:val="21"/>
          <w:highlight w:val="none"/>
        </w:rPr>
        <w:t>发起，被动澄清由物资管理部发起。</w:t>
      </w:r>
    </w:p>
    <w:p>
      <w:pPr>
        <w:pStyle w:val="12"/>
        <w:numPr>
          <w:ilvl w:val="2"/>
          <w:numId w:val="10"/>
        </w:numPr>
        <w:tabs>
          <w:tab w:val="left" w:pos="2151"/>
          <w:tab w:val="left" w:pos="2152"/>
        </w:tabs>
        <w:spacing w:before="159" w:after="0" w:line="278" w:lineRule="auto"/>
        <w:ind w:left="1426" w:right="1137" w:hanging="10"/>
        <w:jc w:val="left"/>
        <w:rPr>
          <w:sz w:val="21"/>
          <w:highlight w:val="none"/>
        </w:rPr>
      </w:pPr>
      <w:r>
        <w:rPr>
          <w:spacing w:val="-4"/>
          <w:sz w:val="21"/>
          <w:highlight w:val="none"/>
        </w:rPr>
        <w:t>物资管理部发起被动澄清时，需求中心</w:t>
      </w:r>
      <w:r>
        <w:rPr>
          <w:sz w:val="21"/>
          <w:highlight w:val="none"/>
        </w:rPr>
        <w:t>（部门</w:t>
      </w:r>
      <w:r>
        <w:rPr>
          <w:spacing w:val="-5"/>
          <w:sz w:val="21"/>
          <w:highlight w:val="none"/>
        </w:rPr>
        <w:t>）</w:t>
      </w:r>
      <w:r>
        <w:rPr>
          <w:spacing w:val="-6"/>
          <w:sz w:val="21"/>
          <w:highlight w:val="none"/>
        </w:rPr>
        <w:t xml:space="preserve">在收到澄清单后，应在 </w:t>
      </w:r>
      <w:r>
        <w:rPr>
          <w:sz w:val="21"/>
          <w:highlight w:val="none"/>
        </w:rPr>
        <w:t>3</w:t>
      </w:r>
      <w:r>
        <w:rPr>
          <w:spacing w:val="-7"/>
          <w:sz w:val="21"/>
          <w:highlight w:val="none"/>
        </w:rPr>
        <w:t xml:space="preserve"> 个工作日回复需要澄</w:t>
      </w:r>
      <w:r>
        <w:rPr>
          <w:spacing w:val="-6"/>
          <w:sz w:val="21"/>
          <w:highlight w:val="none"/>
        </w:rPr>
        <w:t>清的问题。需求中心</w:t>
      </w:r>
      <w:r>
        <w:rPr>
          <w:sz w:val="21"/>
          <w:highlight w:val="none"/>
        </w:rPr>
        <w:t>（部门</w:t>
      </w:r>
      <w:r>
        <w:rPr>
          <w:spacing w:val="-5"/>
          <w:sz w:val="21"/>
          <w:highlight w:val="none"/>
        </w:rPr>
        <w:t>）</w:t>
      </w:r>
      <w:r>
        <w:rPr>
          <w:spacing w:val="-4"/>
          <w:sz w:val="21"/>
          <w:highlight w:val="none"/>
        </w:rPr>
        <w:t>发起主动澄清，需求中心</w:t>
      </w:r>
      <w:r>
        <w:rPr>
          <w:sz w:val="21"/>
          <w:highlight w:val="none"/>
        </w:rPr>
        <w:t>（部门</w:t>
      </w:r>
      <w:r>
        <w:rPr>
          <w:spacing w:val="-5"/>
          <w:sz w:val="21"/>
          <w:highlight w:val="none"/>
        </w:rPr>
        <w:t>）</w:t>
      </w:r>
      <w:r>
        <w:rPr>
          <w:spacing w:val="-15"/>
          <w:sz w:val="21"/>
          <w:highlight w:val="none"/>
        </w:rPr>
        <w:t xml:space="preserve">应在 </w:t>
      </w:r>
      <w:r>
        <w:rPr>
          <w:sz w:val="21"/>
          <w:highlight w:val="none"/>
        </w:rPr>
        <w:t>3</w:t>
      </w:r>
      <w:r>
        <w:rPr>
          <w:spacing w:val="-8"/>
          <w:sz w:val="21"/>
          <w:highlight w:val="none"/>
        </w:rPr>
        <w:t xml:space="preserve"> 个工作日内完成澄清审批。</w:t>
      </w:r>
    </w:p>
    <w:p>
      <w:pPr>
        <w:pStyle w:val="12"/>
        <w:numPr>
          <w:ilvl w:val="2"/>
          <w:numId w:val="10"/>
        </w:numPr>
        <w:tabs>
          <w:tab w:val="left" w:pos="2151"/>
          <w:tab w:val="left" w:pos="2152"/>
        </w:tabs>
        <w:spacing w:before="159" w:after="0" w:line="278" w:lineRule="auto"/>
        <w:ind w:left="1426" w:right="1139" w:hanging="10"/>
        <w:jc w:val="left"/>
        <w:rPr>
          <w:sz w:val="21"/>
          <w:highlight w:val="none"/>
        </w:rPr>
      </w:pPr>
      <w:r>
        <w:rPr>
          <w:sz w:val="21"/>
          <w:highlight w:val="none"/>
        </w:rPr>
        <w:t>需求中心</w:t>
      </w:r>
      <w:r>
        <w:rPr>
          <w:spacing w:val="-5"/>
          <w:sz w:val="21"/>
          <w:highlight w:val="none"/>
        </w:rPr>
        <w:t>（</w:t>
      </w:r>
      <w:r>
        <w:rPr>
          <w:sz w:val="21"/>
          <w:highlight w:val="none"/>
        </w:rPr>
        <w:t>部门）</w:t>
      </w:r>
      <w:r>
        <w:rPr>
          <w:spacing w:val="-5"/>
          <w:sz w:val="21"/>
          <w:highlight w:val="none"/>
        </w:rPr>
        <w:t>超期未完成主动澄清或回复澄清单影响招采的，按需求中心</w:t>
      </w:r>
      <w:r>
        <w:rPr>
          <w:sz w:val="21"/>
          <w:highlight w:val="none"/>
        </w:rPr>
        <w:t>（</w:t>
      </w:r>
      <w:r>
        <w:rPr>
          <w:spacing w:val="-3"/>
          <w:sz w:val="21"/>
          <w:highlight w:val="none"/>
        </w:rPr>
        <w:t>部门</w:t>
      </w:r>
      <w:r>
        <w:rPr>
          <w:sz w:val="21"/>
          <w:highlight w:val="none"/>
        </w:rPr>
        <w:t>）</w:t>
      </w:r>
      <w:r>
        <w:rPr>
          <w:spacing w:val="-2"/>
          <w:sz w:val="21"/>
          <w:highlight w:val="none"/>
        </w:rPr>
        <w:t>取消该</w:t>
      </w:r>
      <w:r>
        <w:rPr>
          <w:spacing w:val="-3"/>
          <w:sz w:val="21"/>
          <w:highlight w:val="none"/>
        </w:rPr>
        <w:t>项物资的采购处理。</w:t>
      </w:r>
    </w:p>
    <w:p>
      <w:pPr>
        <w:pStyle w:val="5"/>
        <w:spacing w:before="4"/>
        <w:rPr>
          <w:sz w:val="24"/>
          <w:highlight w:val="none"/>
        </w:rPr>
      </w:pPr>
    </w:p>
    <w:p>
      <w:pPr>
        <w:pStyle w:val="12"/>
        <w:numPr>
          <w:ilvl w:val="0"/>
          <w:numId w:val="10"/>
        </w:numPr>
        <w:tabs>
          <w:tab w:val="left" w:pos="1733"/>
          <w:tab w:val="left" w:pos="1734"/>
        </w:tabs>
        <w:spacing w:before="0" w:after="0" w:line="240" w:lineRule="auto"/>
        <w:ind w:left="1733" w:right="0" w:hanging="317"/>
        <w:jc w:val="left"/>
        <w:rPr>
          <w:rFonts w:hint="eastAsia" w:ascii="黑体" w:eastAsia="黑体"/>
          <w:sz w:val="21"/>
        </w:rPr>
      </w:pPr>
      <w:bookmarkStart w:id="16" w:name="_bookmark10"/>
      <w:bookmarkEnd w:id="16"/>
      <w:bookmarkStart w:id="17" w:name="_bookmark10"/>
      <w:bookmarkEnd w:id="17"/>
      <w:r>
        <w:rPr>
          <w:rFonts w:hint="eastAsia" w:ascii="黑体" w:eastAsia="黑体"/>
          <w:spacing w:val="-1"/>
          <w:sz w:val="21"/>
        </w:rPr>
        <w:t>采购计划管理</w:t>
      </w:r>
    </w:p>
    <w:p>
      <w:pPr>
        <w:pStyle w:val="5"/>
        <w:spacing w:before="10"/>
        <w:rPr>
          <w:rFonts w:ascii="黑体"/>
          <w:sz w:val="27"/>
        </w:rPr>
      </w:pPr>
    </w:p>
    <w:p>
      <w:pPr>
        <w:pStyle w:val="5"/>
        <w:spacing w:line="278" w:lineRule="auto"/>
        <w:ind w:left="1416" w:right="1125" w:firstLine="422"/>
        <w:rPr>
          <w:highlight w:val="none"/>
        </w:rPr>
      </w:pPr>
      <w:r>
        <w:rPr>
          <w:spacing w:val="-5"/>
          <w:highlight w:val="none"/>
        </w:rPr>
        <w:t>采购计划是物资管理部根据需求中心（</w:t>
      </w:r>
      <w:r>
        <w:rPr>
          <w:highlight w:val="none"/>
        </w:rPr>
        <w:t>部门</w:t>
      </w:r>
      <w:r>
        <w:rPr>
          <w:spacing w:val="-25"/>
          <w:highlight w:val="none"/>
        </w:rPr>
        <w:t>）</w:t>
      </w:r>
      <w:r>
        <w:rPr>
          <w:spacing w:val="-8"/>
          <w:highlight w:val="none"/>
        </w:rPr>
        <w:t>需求计划，结合库存、在途供应等情况编制的采购清</w:t>
      </w:r>
      <w:r>
        <w:rPr>
          <w:spacing w:val="-6"/>
          <w:highlight w:val="none"/>
        </w:rPr>
        <w:t>单，用于物资采购分包及合同计划提报，是物资采购订单下达的基础。</w:t>
      </w:r>
    </w:p>
    <w:p>
      <w:pPr>
        <w:pStyle w:val="12"/>
        <w:numPr>
          <w:ilvl w:val="1"/>
          <w:numId w:val="11"/>
        </w:numPr>
        <w:tabs>
          <w:tab w:val="left" w:pos="1940"/>
          <w:tab w:val="left" w:pos="1941"/>
        </w:tabs>
        <w:spacing w:before="153" w:after="0" w:line="240" w:lineRule="auto"/>
        <w:ind w:left="1940" w:right="0" w:hanging="524"/>
        <w:jc w:val="left"/>
        <w:rPr>
          <w:sz w:val="21"/>
          <w:highlight w:val="none"/>
        </w:rPr>
      </w:pPr>
      <w:r>
        <w:rPr>
          <w:spacing w:val="-1"/>
          <w:sz w:val="21"/>
          <w:highlight w:val="none"/>
        </w:rPr>
        <w:t>年度采购计划</w:t>
      </w:r>
    </w:p>
    <w:p>
      <w:pPr>
        <w:pStyle w:val="5"/>
        <w:spacing w:before="9"/>
        <w:rPr>
          <w:sz w:val="15"/>
          <w:highlight w:val="none"/>
        </w:rPr>
      </w:pPr>
    </w:p>
    <w:p>
      <w:pPr>
        <w:pStyle w:val="12"/>
        <w:numPr>
          <w:ilvl w:val="2"/>
          <w:numId w:val="11"/>
        </w:numPr>
        <w:tabs>
          <w:tab w:val="left" w:pos="2151"/>
          <w:tab w:val="left" w:pos="2152"/>
        </w:tabs>
        <w:spacing w:before="0" w:after="0" w:line="240" w:lineRule="auto"/>
        <w:ind w:left="1416" w:right="0" w:firstLine="0"/>
        <w:jc w:val="left"/>
        <w:rPr>
          <w:sz w:val="21"/>
          <w:highlight w:val="none"/>
        </w:rPr>
      </w:pPr>
      <w:r>
        <w:rPr>
          <w:spacing w:val="-5"/>
          <w:sz w:val="21"/>
          <w:highlight w:val="none"/>
        </w:rPr>
        <w:t>年度物资需求计划批准后，物资管理部组织需求中心开展二级库调拨、平衡利库，形成各中心</w:t>
      </w:r>
    </w:p>
    <w:p>
      <w:pPr>
        <w:pStyle w:val="5"/>
        <w:spacing w:before="44"/>
        <w:ind w:left="1416"/>
        <w:rPr>
          <w:highlight w:val="none"/>
        </w:rPr>
      </w:pPr>
      <w:r>
        <w:rPr>
          <w:highlight w:val="none"/>
        </w:rPr>
        <w:t>（部门）需求采购清单；</w:t>
      </w:r>
    </w:p>
    <w:p>
      <w:pPr>
        <w:pStyle w:val="5"/>
        <w:spacing w:before="4"/>
        <w:rPr>
          <w:sz w:val="15"/>
          <w:highlight w:val="none"/>
        </w:rPr>
      </w:pPr>
    </w:p>
    <w:p>
      <w:pPr>
        <w:pStyle w:val="12"/>
        <w:numPr>
          <w:ilvl w:val="2"/>
          <w:numId w:val="11"/>
        </w:numPr>
        <w:tabs>
          <w:tab w:val="left" w:pos="2151"/>
          <w:tab w:val="left" w:pos="2152"/>
        </w:tabs>
        <w:spacing w:before="0" w:after="0" w:line="278" w:lineRule="auto"/>
        <w:ind w:left="1416" w:right="1139" w:firstLine="0"/>
        <w:jc w:val="left"/>
        <w:rPr>
          <w:sz w:val="21"/>
          <w:highlight w:val="none"/>
        </w:rPr>
      </w:pPr>
      <w:r>
        <w:rPr>
          <w:spacing w:val="-2"/>
          <w:sz w:val="21"/>
          <w:highlight w:val="none"/>
        </w:rPr>
        <w:t>物资管理部针对各中心</w:t>
      </w:r>
      <w:r>
        <w:rPr>
          <w:sz w:val="21"/>
          <w:highlight w:val="none"/>
        </w:rPr>
        <w:t>（</w:t>
      </w:r>
      <w:r>
        <w:rPr>
          <w:spacing w:val="-3"/>
          <w:sz w:val="21"/>
          <w:highlight w:val="none"/>
        </w:rPr>
        <w:t>部门</w:t>
      </w:r>
      <w:r>
        <w:rPr>
          <w:sz w:val="21"/>
          <w:highlight w:val="none"/>
        </w:rPr>
        <w:t>）</w:t>
      </w:r>
      <w:r>
        <w:rPr>
          <w:spacing w:val="-5"/>
          <w:sz w:val="21"/>
          <w:highlight w:val="none"/>
        </w:rPr>
        <w:t>需求采购清单开展</w:t>
      </w:r>
      <w:r>
        <w:rPr>
          <w:rFonts w:hint="eastAsia"/>
          <w:spacing w:val="-5"/>
          <w:sz w:val="21"/>
          <w:highlight w:val="none"/>
          <w:lang w:eastAsia="zh-CN"/>
        </w:rPr>
        <w:t>运营公司</w:t>
      </w:r>
      <w:r>
        <w:rPr>
          <w:spacing w:val="-5"/>
          <w:sz w:val="21"/>
          <w:highlight w:val="none"/>
        </w:rPr>
        <w:t>级平衡利库、调拨，形成</w:t>
      </w:r>
      <w:r>
        <w:rPr>
          <w:rFonts w:hint="eastAsia"/>
          <w:spacing w:val="-5"/>
          <w:sz w:val="21"/>
          <w:highlight w:val="none"/>
          <w:lang w:eastAsia="zh-CN"/>
        </w:rPr>
        <w:t>运营公司</w:t>
      </w:r>
      <w:r>
        <w:rPr>
          <w:spacing w:val="-5"/>
          <w:sz w:val="21"/>
          <w:highlight w:val="none"/>
        </w:rPr>
        <w:t>年度物资采购计划。</w:t>
      </w:r>
    </w:p>
    <w:p>
      <w:pPr>
        <w:pStyle w:val="12"/>
        <w:numPr>
          <w:ilvl w:val="1"/>
          <w:numId w:val="12"/>
        </w:numPr>
        <w:tabs>
          <w:tab w:val="left" w:pos="1940"/>
          <w:tab w:val="left" w:pos="1941"/>
        </w:tabs>
        <w:spacing w:before="158" w:after="0" w:line="240" w:lineRule="auto"/>
        <w:ind w:left="1940" w:right="0" w:hanging="524"/>
        <w:jc w:val="left"/>
        <w:rPr>
          <w:sz w:val="21"/>
          <w:highlight w:val="none"/>
        </w:rPr>
      </w:pPr>
      <w:r>
        <w:rPr>
          <w:sz w:val="21"/>
          <w:highlight w:val="none"/>
        </w:rPr>
        <w:t>临时（</w:t>
      </w:r>
      <w:r>
        <w:rPr>
          <w:spacing w:val="-3"/>
          <w:sz w:val="21"/>
          <w:highlight w:val="none"/>
        </w:rPr>
        <w:t>紧急</w:t>
      </w:r>
      <w:r>
        <w:rPr>
          <w:sz w:val="21"/>
          <w:highlight w:val="none"/>
        </w:rPr>
        <w:t>）</w:t>
      </w:r>
      <w:r>
        <w:rPr>
          <w:spacing w:val="-2"/>
          <w:sz w:val="21"/>
          <w:highlight w:val="none"/>
        </w:rPr>
        <w:t>采购计划</w:t>
      </w:r>
    </w:p>
    <w:p>
      <w:pPr>
        <w:pStyle w:val="5"/>
        <w:spacing w:before="5"/>
        <w:rPr>
          <w:sz w:val="15"/>
          <w:highlight w:val="none"/>
        </w:rPr>
      </w:pPr>
    </w:p>
    <w:p>
      <w:pPr>
        <w:pStyle w:val="12"/>
        <w:numPr>
          <w:ilvl w:val="2"/>
          <w:numId w:val="12"/>
        </w:numPr>
        <w:tabs>
          <w:tab w:val="left" w:pos="2151"/>
          <w:tab w:val="left" w:pos="2152"/>
        </w:tabs>
        <w:spacing w:before="0" w:after="0" w:line="240" w:lineRule="auto"/>
        <w:ind w:left="1416" w:right="0" w:firstLine="0"/>
        <w:jc w:val="left"/>
        <w:rPr>
          <w:sz w:val="21"/>
          <w:highlight w:val="none"/>
        </w:rPr>
      </w:pPr>
      <w:r>
        <w:rPr>
          <w:spacing w:val="-6"/>
          <w:sz w:val="21"/>
          <w:highlight w:val="none"/>
        </w:rPr>
        <w:t>物资管理部根据临时物资需求计划，组织相关中心</w:t>
      </w:r>
      <w:r>
        <w:rPr>
          <w:spacing w:val="-5"/>
          <w:sz w:val="21"/>
          <w:highlight w:val="none"/>
        </w:rPr>
        <w:t>（</w:t>
      </w:r>
      <w:r>
        <w:rPr>
          <w:sz w:val="21"/>
          <w:highlight w:val="none"/>
        </w:rPr>
        <w:t>部门</w:t>
      </w:r>
      <w:r>
        <w:rPr>
          <w:spacing w:val="-25"/>
          <w:sz w:val="21"/>
          <w:highlight w:val="none"/>
        </w:rPr>
        <w:t>）</w:t>
      </w:r>
      <w:r>
        <w:rPr>
          <w:spacing w:val="-7"/>
          <w:sz w:val="21"/>
          <w:highlight w:val="none"/>
        </w:rPr>
        <w:t>进行平衡利库，编制相应采购计划。</w:t>
      </w:r>
    </w:p>
    <w:p>
      <w:pPr>
        <w:pStyle w:val="5"/>
        <w:spacing w:before="9"/>
        <w:rPr>
          <w:sz w:val="15"/>
          <w:highlight w:val="none"/>
        </w:rPr>
      </w:pPr>
    </w:p>
    <w:p>
      <w:pPr>
        <w:pStyle w:val="12"/>
        <w:numPr>
          <w:ilvl w:val="2"/>
          <w:numId w:val="12"/>
        </w:numPr>
        <w:tabs>
          <w:tab w:val="left" w:pos="2151"/>
          <w:tab w:val="left" w:pos="2152"/>
        </w:tabs>
        <w:spacing w:before="0" w:after="0" w:line="278" w:lineRule="auto"/>
        <w:ind w:left="1416" w:right="1139" w:firstLine="0"/>
        <w:jc w:val="left"/>
        <w:rPr>
          <w:sz w:val="21"/>
          <w:highlight w:val="none"/>
        </w:rPr>
      </w:pPr>
      <w:r>
        <w:rPr>
          <w:spacing w:val="-2"/>
          <w:sz w:val="21"/>
          <w:highlight w:val="none"/>
        </w:rPr>
        <w:t>紧急需求发生后，需求中心</w:t>
      </w:r>
      <w:r>
        <w:rPr>
          <w:spacing w:val="-5"/>
          <w:sz w:val="21"/>
          <w:highlight w:val="none"/>
        </w:rPr>
        <w:t>（</w:t>
      </w:r>
      <w:r>
        <w:rPr>
          <w:sz w:val="21"/>
          <w:highlight w:val="none"/>
        </w:rPr>
        <w:t>部门）</w:t>
      </w:r>
      <w:r>
        <w:rPr>
          <w:spacing w:val="-5"/>
          <w:sz w:val="21"/>
          <w:highlight w:val="none"/>
        </w:rPr>
        <w:t>应优先使用现有库存，库存不足时提报紧急物资需求，物资管理部根据紧急物资需求计划直接编制采购计划。</w:t>
      </w:r>
    </w:p>
    <w:p>
      <w:pPr>
        <w:pStyle w:val="5"/>
        <w:spacing w:before="11"/>
        <w:rPr>
          <w:sz w:val="16"/>
          <w:highlight w:val="none"/>
        </w:rPr>
      </w:pPr>
    </w:p>
    <w:p>
      <w:pPr>
        <w:pStyle w:val="12"/>
        <w:numPr>
          <w:ilvl w:val="2"/>
          <w:numId w:val="12"/>
        </w:numPr>
        <w:tabs>
          <w:tab w:val="left" w:pos="2151"/>
          <w:tab w:val="left" w:pos="2152"/>
        </w:tabs>
        <w:spacing w:before="72" w:after="0" w:line="278" w:lineRule="auto"/>
        <w:ind w:left="1416" w:right="1138" w:firstLine="0"/>
        <w:jc w:val="left"/>
        <w:rPr>
          <w:sz w:val="21"/>
          <w:highlight w:val="none"/>
        </w:rPr>
      </w:pPr>
      <w:r>
        <w:rPr>
          <w:spacing w:val="-5"/>
          <w:sz w:val="21"/>
          <w:highlight w:val="none"/>
        </w:rPr>
        <w:t>统计管理岗接到紧急物资需求计划时创建采购计划推送计划采购室分管采购主任，并知会部门相关管理人员。</w:t>
      </w:r>
    </w:p>
    <w:p>
      <w:pPr>
        <w:pStyle w:val="12"/>
        <w:numPr>
          <w:ilvl w:val="1"/>
          <w:numId w:val="13"/>
        </w:numPr>
        <w:tabs>
          <w:tab w:val="left" w:pos="1940"/>
          <w:tab w:val="left" w:pos="1941"/>
        </w:tabs>
        <w:spacing w:before="159" w:after="0" w:line="240" w:lineRule="auto"/>
        <w:ind w:left="1940" w:right="0" w:hanging="524"/>
        <w:jc w:val="left"/>
        <w:rPr>
          <w:sz w:val="21"/>
          <w:highlight w:val="none"/>
        </w:rPr>
      </w:pPr>
      <w:r>
        <w:rPr>
          <w:spacing w:val="-2"/>
          <w:sz w:val="21"/>
          <w:highlight w:val="none"/>
        </w:rPr>
        <w:t>采购订单下达计划</w:t>
      </w:r>
      <w:r>
        <w:rPr>
          <w:sz w:val="21"/>
          <w:highlight w:val="none"/>
        </w:rPr>
        <w:t xml:space="preserve"> </w:t>
      </w:r>
    </w:p>
    <w:p>
      <w:pPr>
        <w:pStyle w:val="5"/>
        <w:spacing w:before="91" w:line="283" w:lineRule="auto"/>
        <w:ind w:left="1416" w:right="1016" w:firstLine="422"/>
        <w:rPr>
          <w:highlight w:val="none"/>
        </w:rPr>
      </w:pPr>
      <w:r>
        <w:rPr>
          <w:highlight w:val="none"/>
        </w:rPr>
        <w:drawing>
          <wp:anchor distT="0" distB="0" distL="0" distR="0" simplePos="0" relativeHeight="251659264" behindDoc="1" locked="0" layoutInCell="1" allowOverlap="1">
            <wp:simplePos x="0" y="0"/>
            <wp:positionH relativeFrom="page">
              <wp:posOffset>-363220</wp:posOffset>
            </wp:positionH>
            <wp:positionV relativeFrom="paragraph">
              <wp:posOffset>274320</wp:posOffset>
            </wp:positionV>
            <wp:extent cx="7559040" cy="7247890"/>
            <wp:effectExtent l="0" t="0" r="0" b="0"/>
            <wp:wrapNone/>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r>
        <w:rPr>
          <w:spacing w:val="-9"/>
          <w:highlight w:val="none"/>
        </w:rPr>
        <w:t>采购订单下达计划是指在生产过程中，对</w:t>
      </w:r>
      <w:r>
        <w:rPr>
          <w:rFonts w:hint="eastAsia"/>
          <w:spacing w:val="-9"/>
          <w:highlight w:val="none"/>
          <w:lang w:eastAsia="zh-CN"/>
        </w:rPr>
        <w:t>运营公司</w:t>
      </w:r>
      <w:r>
        <w:rPr>
          <w:spacing w:val="-9"/>
          <w:highlight w:val="none"/>
        </w:rPr>
        <w:t>各中心</w:t>
      </w:r>
      <w:r>
        <w:rPr>
          <w:highlight w:val="none"/>
        </w:rPr>
        <w:t>（</w:t>
      </w:r>
      <w:r>
        <w:rPr>
          <w:spacing w:val="-3"/>
          <w:highlight w:val="none"/>
        </w:rPr>
        <w:t>部门</w:t>
      </w:r>
      <w:r>
        <w:rPr>
          <w:spacing w:val="-48"/>
          <w:highlight w:val="none"/>
        </w:rPr>
        <w:t>）</w:t>
      </w:r>
      <w:r>
        <w:rPr>
          <w:spacing w:val="-9"/>
          <w:highlight w:val="none"/>
        </w:rPr>
        <w:t>需求物资下单到货进行组织、控制。</w:t>
      </w:r>
      <w:r>
        <w:rPr>
          <w:spacing w:val="-7"/>
          <w:highlight w:val="none"/>
        </w:rPr>
        <w:t xml:space="preserve">通过按计划下达订单物资供货管理，降低库存成本、减少生产资金的占用。 </w:t>
      </w:r>
    </w:p>
    <w:p>
      <w:pPr>
        <w:pStyle w:val="12"/>
        <w:numPr>
          <w:ilvl w:val="2"/>
          <w:numId w:val="13"/>
        </w:numPr>
        <w:tabs>
          <w:tab w:val="left" w:pos="2151"/>
          <w:tab w:val="left" w:pos="2152"/>
        </w:tabs>
        <w:spacing w:before="148" w:after="0" w:line="273" w:lineRule="auto"/>
        <w:ind w:left="1416" w:right="1139" w:firstLine="0"/>
        <w:jc w:val="left"/>
        <w:rPr>
          <w:sz w:val="21"/>
          <w:highlight w:val="none"/>
        </w:rPr>
      </w:pPr>
      <w:r>
        <w:rPr>
          <w:spacing w:val="-3"/>
          <w:sz w:val="21"/>
          <w:highlight w:val="none"/>
        </w:rPr>
        <w:t>年度采购计划批准后，各中心</w:t>
      </w:r>
      <w:r>
        <w:rPr>
          <w:sz w:val="21"/>
          <w:highlight w:val="none"/>
        </w:rPr>
        <w:t>（部门</w:t>
      </w:r>
      <w:r>
        <w:rPr>
          <w:spacing w:val="-5"/>
          <w:sz w:val="21"/>
          <w:highlight w:val="none"/>
        </w:rPr>
        <w:t>）对需求消耗时间明确的物资一次性提报全年采购订单下达时间，需求消耗时间不明确的按季度分批提报；</w:t>
      </w:r>
    </w:p>
    <w:p>
      <w:pPr>
        <w:pStyle w:val="12"/>
        <w:numPr>
          <w:ilvl w:val="2"/>
          <w:numId w:val="13"/>
        </w:numPr>
        <w:tabs>
          <w:tab w:val="left" w:pos="2151"/>
          <w:tab w:val="left" w:pos="2152"/>
        </w:tabs>
        <w:spacing w:before="164" w:after="0" w:line="278" w:lineRule="auto"/>
        <w:ind w:left="1416" w:right="1139" w:firstLine="0"/>
        <w:jc w:val="left"/>
        <w:rPr>
          <w:sz w:val="21"/>
          <w:highlight w:val="none"/>
        </w:rPr>
      </w:pPr>
      <w:r>
        <w:rPr>
          <w:sz w:val="21"/>
          <w:highlight w:val="none"/>
        </w:rPr>
        <w:t>临时（</w:t>
      </w:r>
      <w:r>
        <w:rPr>
          <w:spacing w:val="-3"/>
          <w:sz w:val="21"/>
          <w:highlight w:val="none"/>
        </w:rPr>
        <w:t>紧急</w:t>
      </w:r>
      <w:r>
        <w:rPr>
          <w:sz w:val="21"/>
          <w:highlight w:val="none"/>
        </w:rPr>
        <w:t>）</w:t>
      </w:r>
      <w:r>
        <w:rPr>
          <w:spacing w:val="-5"/>
          <w:sz w:val="21"/>
          <w:highlight w:val="none"/>
        </w:rPr>
        <w:t>采购计划批准后，不再提报采购订单下达计划，物资管理部完成采购后直接组织采购订单下达。</w:t>
      </w:r>
    </w:p>
    <w:p>
      <w:pPr>
        <w:pStyle w:val="5"/>
        <w:spacing w:before="4"/>
        <w:rPr>
          <w:sz w:val="24"/>
        </w:rPr>
      </w:pPr>
    </w:p>
    <w:p>
      <w:pPr>
        <w:pStyle w:val="12"/>
        <w:numPr>
          <w:ilvl w:val="0"/>
          <w:numId w:val="13"/>
        </w:numPr>
        <w:tabs>
          <w:tab w:val="left" w:pos="1733"/>
          <w:tab w:val="left" w:pos="1734"/>
        </w:tabs>
        <w:spacing w:before="1" w:after="0" w:line="240" w:lineRule="auto"/>
        <w:ind w:left="1733" w:right="0" w:hanging="317"/>
        <w:jc w:val="left"/>
        <w:rPr>
          <w:rFonts w:hint="eastAsia" w:ascii="黑体" w:eastAsia="黑体"/>
          <w:sz w:val="21"/>
        </w:rPr>
      </w:pPr>
      <w:bookmarkStart w:id="18" w:name="_bookmark11"/>
      <w:bookmarkEnd w:id="18"/>
      <w:bookmarkStart w:id="19" w:name="_bookmark11"/>
      <w:bookmarkEnd w:id="19"/>
      <w:r>
        <w:rPr>
          <w:rFonts w:hint="eastAsia" w:ascii="黑体" w:eastAsia="黑体"/>
          <w:spacing w:val="-1"/>
          <w:sz w:val="21"/>
        </w:rPr>
        <w:t>物资预算管理</w:t>
      </w:r>
    </w:p>
    <w:p>
      <w:pPr>
        <w:pStyle w:val="5"/>
        <w:spacing w:before="8"/>
        <w:rPr>
          <w:rFonts w:ascii="黑体"/>
          <w:sz w:val="27"/>
        </w:rPr>
      </w:pPr>
    </w:p>
    <w:p>
      <w:pPr>
        <w:pStyle w:val="12"/>
        <w:numPr>
          <w:ilvl w:val="1"/>
          <w:numId w:val="14"/>
        </w:numPr>
        <w:tabs>
          <w:tab w:val="left" w:pos="1940"/>
          <w:tab w:val="left" w:pos="1941"/>
        </w:tabs>
        <w:spacing w:before="1" w:after="0" w:line="283" w:lineRule="auto"/>
        <w:ind w:left="1416" w:right="1140" w:firstLine="0"/>
        <w:jc w:val="left"/>
        <w:rPr>
          <w:sz w:val="21"/>
          <w:highlight w:val="none"/>
        </w:rPr>
      </w:pPr>
      <w:r>
        <w:rPr>
          <w:spacing w:val="-5"/>
          <w:sz w:val="21"/>
          <w:highlight w:val="none"/>
        </w:rPr>
        <w:t xml:space="preserve">年度生产物资采购预算是本预算年度内，提报的物资需求经过平衡利库，结合上一年度仍需领用量，核减库存物资、建设移交在途数量及采购在途数量之后，预估本期采购入库的物资金额。 </w:t>
      </w:r>
    </w:p>
    <w:p>
      <w:pPr>
        <w:pStyle w:val="12"/>
        <w:numPr>
          <w:ilvl w:val="1"/>
          <w:numId w:val="14"/>
        </w:numPr>
        <w:tabs>
          <w:tab w:val="left" w:pos="1940"/>
          <w:tab w:val="left" w:pos="1941"/>
        </w:tabs>
        <w:spacing w:before="41" w:after="0" w:line="240" w:lineRule="auto"/>
        <w:ind w:left="1416" w:right="0" w:firstLine="0"/>
        <w:jc w:val="left"/>
        <w:rPr>
          <w:sz w:val="21"/>
          <w:highlight w:val="none"/>
        </w:rPr>
      </w:pPr>
      <w:r>
        <w:rPr>
          <w:spacing w:val="-3"/>
          <w:sz w:val="21"/>
          <w:highlight w:val="none"/>
        </w:rPr>
        <w:t>自主采购物资预算由需求中心</w:t>
      </w:r>
      <w:r>
        <w:rPr>
          <w:sz w:val="21"/>
          <w:highlight w:val="none"/>
        </w:rPr>
        <w:t>（部门</w:t>
      </w:r>
      <w:r>
        <w:rPr>
          <w:spacing w:val="-5"/>
          <w:sz w:val="21"/>
          <w:highlight w:val="none"/>
        </w:rPr>
        <w:t>）</w:t>
      </w:r>
      <w:r>
        <w:rPr>
          <w:spacing w:val="-4"/>
          <w:sz w:val="21"/>
          <w:highlight w:val="none"/>
        </w:rPr>
        <w:t>通过</w:t>
      </w:r>
      <w:r>
        <w:rPr>
          <w:rFonts w:hint="eastAsia"/>
          <w:spacing w:val="-4"/>
          <w:sz w:val="21"/>
          <w:highlight w:val="none"/>
          <w:lang w:val="en-US" w:eastAsia="zh-CN"/>
        </w:rPr>
        <w:t>维修检测费</w:t>
      </w:r>
      <w:r>
        <w:rPr>
          <w:spacing w:val="-4"/>
          <w:sz w:val="21"/>
          <w:highlight w:val="none"/>
        </w:rPr>
        <w:t>进行预算提报。</w:t>
      </w:r>
      <w:r>
        <w:rPr>
          <w:sz w:val="21"/>
          <w:highlight w:val="none"/>
        </w:rPr>
        <w:t xml:space="preserve"> </w:t>
      </w:r>
    </w:p>
    <w:p>
      <w:pPr>
        <w:pStyle w:val="12"/>
        <w:numPr>
          <w:ilvl w:val="1"/>
          <w:numId w:val="14"/>
        </w:numPr>
        <w:tabs>
          <w:tab w:val="left" w:pos="1940"/>
          <w:tab w:val="left" w:pos="1941"/>
        </w:tabs>
        <w:spacing w:before="92" w:after="0" w:line="280" w:lineRule="auto"/>
        <w:ind w:left="1416" w:right="1034" w:firstLine="0"/>
        <w:jc w:val="left"/>
        <w:rPr>
          <w:sz w:val="21"/>
          <w:highlight w:val="none"/>
        </w:rPr>
      </w:pPr>
      <w:r>
        <w:rPr>
          <w:spacing w:val="-5"/>
          <w:sz w:val="21"/>
          <w:highlight w:val="none"/>
        </w:rPr>
        <w:t>年度生产物资采购预算以公司下发的金额为准，如下发金额低于提报金额，物资管理部将对预算金额进行分解，需求中心</w:t>
      </w:r>
      <w:r>
        <w:rPr>
          <w:sz w:val="21"/>
          <w:highlight w:val="none"/>
        </w:rPr>
        <w:t>（</w:t>
      </w:r>
      <w:r>
        <w:rPr>
          <w:spacing w:val="-3"/>
          <w:sz w:val="21"/>
          <w:highlight w:val="none"/>
        </w:rPr>
        <w:t>部门</w:t>
      </w:r>
      <w:r>
        <w:rPr>
          <w:sz w:val="21"/>
          <w:highlight w:val="none"/>
        </w:rPr>
        <w:t>）</w:t>
      </w:r>
      <w:r>
        <w:rPr>
          <w:spacing w:val="-5"/>
          <w:sz w:val="21"/>
          <w:highlight w:val="none"/>
        </w:rPr>
        <w:t>根据分解后的金额按物资类型对年度物资需求计划进行调减和澄清， 经分管领导审批通过后，物资管理部予以执行。</w:t>
      </w:r>
      <w:r>
        <w:rPr>
          <w:sz w:val="21"/>
          <w:highlight w:val="none"/>
        </w:rPr>
        <w:t xml:space="preserve"> </w:t>
      </w:r>
    </w:p>
    <w:p>
      <w:pPr>
        <w:pStyle w:val="12"/>
        <w:numPr>
          <w:ilvl w:val="1"/>
          <w:numId w:val="14"/>
        </w:numPr>
        <w:tabs>
          <w:tab w:val="left" w:pos="1940"/>
          <w:tab w:val="left" w:pos="1941"/>
        </w:tabs>
        <w:spacing w:before="44" w:after="0" w:line="240" w:lineRule="auto"/>
        <w:ind w:left="1416" w:right="0" w:firstLine="0"/>
        <w:jc w:val="left"/>
        <w:rPr>
          <w:sz w:val="21"/>
          <w:highlight w:val="none"/>
        </w:rPr>
      </w:pPr>
      <w:r>
        <w:rPr>
          <w:spacing w:val="-8"/>
          <w:sz w:val="21"/>
          <w:highlight w:val="none"/>
        </w:rPr>
        <w:t>临时、紧急物资需求采购金额超出预算控制的部分，需求提报中心</w:t>
      </w:r>
      <w:r>
        <w:rPr>
          <w:sz w:val="21"/>
          <w:highlight w:val="none"/>
        </w:rPr>
        <w:t>（</w:t>
      </w:r>
      <w:r>
        <w:rPr>
          <w:spacing w:val="-3"/>
          <w:sz w:val="21"/>
          <w:highlight w:val="none"/>
        </w:rPr>
        <w:t>部门</w:t>
      </w:r>
      <w:r>
        <w:rPr>
          <w:spacing w:val="-25"/>
          <w:sz w:val="21"/>
          <w:highlight w:val="none"/>
        </w:rPr>
        <w:t>）</w:t>
      </w:r>
      <w:r>
        <w:rPr>
          <w:spacing w:val="-13"/>
          <w:sz w:val="21"/>
          <w:highlight w:val="none"/>
        </w:rPr>
        <w:t>应提供资金预算来源。</w:t>
      </w:r>
      <w:r>
        <w:rPr>
          <w:sz w:val="21"/>
          <w:highlight w:val="none"/>
        </w:rPr>
        <w:t xml:space="preserve"> </w:t>
      </w:r>
    </w:p>
    <w:p>
      <w:pPr>
        <w:pStyle w:val="5"/>
        <w:spacing w:before="5"/>
        <w:rPr>
          <w:sz w:val="27"/>
        </w:rPr>
      </w:pPr>
    </w:p>
    <w:p>
      <w:pPr>
        <w:pStyle w:val="12"/>
        <w:numPr>
          <w:ilvl w:val="0"/>
          <w:numId w:val="14"/>
        </w:numPr>
        <w:tabs>
          <w:tab w:val="left" w:pos="1733"/>
          <w:tab w:val="left" w:pos="1734"/>
        </w:tabs>
        <w:spacing w:before="0" w:after="0" w:line="240" w:lineRule="auto"/>
        <w:ind w:left="1733" w:right="0" w:hanging="317"/>
        <w:jc w:val="left"/>
        <w:rPr>
          <w:rFonts w:hint="eastAsia" w:ascii="黑体" w:eastAsia="黑体"/>
          <w:sz w:val="21"/>
        </w:rPr>
      </w:pPr>
      <w:bookmarkStart w:id="20" w:name="_bookmark12"/>
      <w:bookmarkEnd w:id="20"/>
      <w:bookmarkStart w:id="21" w:name="_bookmark12"/>
      <w:bookmarkEnd w:id="21"/>
      <w:r>
        <w:rPr>
          <w:rFonts w:hint="eastAsia" w:ascii="黑体" w:eastAsia="黑体"/>
          <w:spacing w:val="-1"/>
          <w:sz w:val="21"/>
        </w:rPr>
        <w:t>采购分包</w:t>
      </w:r>
    </w:p>
    <w:p>
      <w:pPr>
        <w:pStyle w:val="5"/>
        <w:spacing w:before="9"/>
        <w:rPr>
          <w:rFonts w:ascii="黑体"/>
          <w:sz w:val="27"/>
        </w:rPr>
      </w:pPr>
    </w:p>
    <w:p>
      <w:pPr>
        <w:pStyle w:val="5"/>
        <w:spacing w:line="278" w:lineRule="auto"/>
        <w:ind w:left="1416" w:right="1125" w:firstLine="422"/>
        <w:rPr>
          <w:sz w:val="21"/>
          <w:highlight w:val="none"/>
        </w:rPr>
      </w:pPr>
      <w:r>
        <w:rPr>
          <w:rFonts w:hint="eastAsia"/>
          <w:spacing w:val="-9"/>
        </w:rPr>
        <w:t>采购分包是指将采购物资分成不同的项目以签订合同进行采购</w:t>
      </w:r>
      <w:r>
        <w:rPr>
          <w:rFonts w:hint="eastAsia"/>
          <w:spacing w:val="-9"/>
          <w:lang w:eastAsia="zh-CN"/>
        </w:rPr>
        <w:t>，</w:t>
      </w:r>
      <w:r>
        <w:rPr>
          <w:rFonts w:hint="eastAsia"/>
          <w:spacing w:val="-9"/>
        </w:rPr>
        <w:t>可根据物资类型、专业特性、物资金额、供应商群体、市场竞争性、货期要求、采购金额、溯源厂家等多个维度进行评估，制定分包策略。</w:t>
      </w:r>
    </w:p>
    <w:p>
      <w:pPr>
        <w:pStyle w:val="5"/>
        <w:spacing w:before="9"/>
        <w:rPr>
          <w:sz w:val="27"/>
        </w:rPr>
      </w:pPr>
    </w:p>
    <w:p>
      <w:pPr>
        <w:pStyle w:val="12"/>
        <w:numPr>
          <w:ilvl w:val="0"/>
          <w:numId w:val="14"/>
        </w:numPr>
        <w:tabs>
          <w:tab w:val="left" w:pos="1733"/>
          <w:tab w:val="left" w:pos="1734"/>
        </w:tabs>
        <w:spacing w:before="1" w:after="0" w:line="240" w:lineRule="auto"/>
        <w:ind w:left="1733" w:right="0" w:hanging="317"/>
        <w:jc w:val="left"/>
        <w:rPr>
          <w:rFonts w:hint="eastAsia" w:ascii="黑体" w:eastAsia="黑体"/>
          <w:sz w:val="21"/>
        </w:rPr>
      </w:pPr>
      <w:bookmarkStart w:id="22" w:name="_bookmark13"/>
      <w:bookmarkEnd w:id="22"/>
      <w:bookmarkStart w:id="23" w:name="_bookmark13"/>
      <w:bookmarkEnd w:id="23"/>
      <w:r>
        <w:rPr>
          <w:rFonts w:hint="eastAsia" w:ascii="黑体" w:eastAsia="黑体"/>
          <w:spacing w:val="-1"/>
          <w:sz w:val="21"/>
        </w:rPr>
        <w:t>合同采购过程管理</w:t>
      </w:r>
    </w:p>
    <w:p>
      <w:pPr>
        <w:pStyle w:val="5"/>
        <w:spacing w:before="8"/>
        <w:rPr>
          <w:rFonts w:ascii="黑体"/>
          <w:sz w:val="27"/>
        </w:rPr>
      </w:pPr>
    </w:p>
    <w:p>
      <w:pPr>
        <w:pStyle w:val="12"/>
        <w:numPr>
          <w:ilvl w:val="1"/>
          <w:numId w:val="14"/>
        </w:numPr>
        <w:tabs>
          <w:tab w:val="left" w:pos="1940"/>
          <w:tab w:val="left" w:pos="1941"/>
        </w:tabs>
        <w:spacing w:before="1" w:after="0" w:line="240" w:lineRule="auto"/>
        <w:ind w:left="1940" w:right="0" w:hanging="524"/>
        <w:jc w:val="left"/>
        <w:rPr>
          <w:rFonts w:hint="eastAsia" w:ascii="黑体" w:eastAsia="黑体"/>
          <w:sz w:val="21"/>
        </w:rPr>
      </w:pPr>
      <w:r>
        <w:rPr>
          <w:rFonts w:hint="eastAsia" w:ascii="黑体" w:eastAsia="黑体"/>
          <w:spacing w:val="-1"/>
          <w:sz w:val="21"/>
        </w:rPr>
        <w:t>采购过程及文件管理</w:t>
      </w:r>
    </w:p>
    <w:p>
      <w:pPr>
        <w:pStyle w:val="5"/>
        <w:spacing w:before="11"/>
        <w:rPr>
          <w:rFonts w:ascii="黑体"/>
          <w:sz w:val="16"/>
        </w:rPr>
      </w:pPr>
    </w:p>
    <w:p>
      <w:pPr>
        <w:pStyle w:val="12"/>
        <w:numPr>
          <w:ilvl w:val="2"/>
          <w:numId w:val="14"/>
        </w:numPr>
        <w:tabs>
          <w:tab w:val="left" w:pos="2152"/>
        </w:tabs>
        <w:spacing w:before="72" w:after="0" w:line="280" w:lineRule="auto"/>
        <w:ind w:left="1416" w:right="1125" w:firstLine="0"/>
        <w:jc w:val="both"/>
        <w:rPr>
          <w:sz w:val="21"/>
          <w:highlight w:val="none"/>
        </w:rPr>
      </w:pPr>
      <w:r>
        <w:rPr>
          <w:spacing w:val="-5"/>
          <w:sz w:val="21"/>
          <w:highlight w:val="none"/>
        </w:rPr>
        <w:t>物资管理部根据合同计划审批结果实施采购，根据</w:t>
      </w:r>
      <w:r>
        <w:rPr>
          <w:rFonts w:hint="eastAsia"/>
          <w:spacing w:val="-5"/>
          <w:sz w:val="21"/>
          <w:highlight w:val="none"/>
          <w:lang w:eastAsia="zh-CN"/>
        </w:rPr>
        <w:t>运营公司</w:t>
      </w:r>
      <w:r>
        <w:rPr>
          <w:spacing w:val="-5"/>
          <w:sz w:val="21"/>
          <w:highlight w:val="none"/>
        </w:rPr>
        <w:t>模板编制各类采购文件，确定资格条</w:t>
      </w:r>
      <w:r>
        <w:rPr>
          <w:spacing w:val="-10"/>
          <w:sz w:val="21"/>
          <w:highlight w:val="none"/>
        </w:rPr>
        <w:t>件、评审办法、需求清单、合同文本等内容，根据情况征询相关部门意见</w:t>
      </w:r>
      <w:r>
        <w:rPr>
          <w:spacing w:val="-5"/>
          <w:sz w:val="21"/>
          <w:highlight w:val="none"/>
        </w:rPr>
        <w:t>（</w:t>
      </w:r>
      <w:r>
        <w:rPr>
          <w:spacing w:val="-6"/>
          <w:sz w:val="21"/>
          <w:highlight w:val="none"/>
        </w:rPr>
        <w:t>包括是否送站、送检、消防</w:t>
      </w:r>
      <w:r>
        <w:rPr>
          <w:spacing w:val="-11"/>
          <w:sz w:val="21"/>
          <w:highlight w:val="none"/>
        </w:rPr>
        <w:t xml:space="preserve">类物资提供 </w:t>
      </w:r>
      <w:r>
        <w:rPr>
          <w:spacing w:val="-3"/>
          <w:sz w:val="21"/>
          <w:highlight w:val="none"/>
        </w:rPr>
        <w:t>3C</w:t>
      </w:r>
      <w:r>
        <w:rPr>
          <w:spacing w:val="-6"/>
          <w:sz w:val="21"/>
          <w:highlight w:val="none"/>
        </w:rPr>
        <w:t xml:space="preserve"> 认证，验收要求、证明材料等</w:t>
      </w:r>
      <w:r>
        <w:rPr>
          <w:spacing w:val="-5"/>
          <w:sz w:val="21"/>
          <w:highlight w:val="none"/>
        </w:rPr>
        <w:t>）</w:t>
      </w:r>
      <w:r>
        <w:rPr>
          <w:spacing w:val="-4"/>
          <w:sz w:val="21"/>
          <w:highlight w:val="none"/>
        </w:rPr>
        <w:t>、报</w:t>
      </w:r>
      <w:r>
        <w:rPr>
          <w:rFonts w:hint="eastAsia"/>
          <w:spacing w:val="-4"/>
          <w:sz w:val="21"/>
          <w:highlight w:val="none"/>
          <w:lang w:eastAsia="zh-CN"/>
        </w:rPr>
        <w:t>运营公司</w:t>
      </w:r>
      <w:r>
        <w:rPr>
          <w:spacing w:val="-4"/>
          <w:sz w:val="21"/>
          <w:highlight w:val="none"/>
        </w:rPr>
        <w:t>总经理办公会</w:t>
      </w:r>
      <w:r>
        <w:rPr>
          <w:sz w:val="21"/>
          <w:highlight w:val="none"/>
        </w:rPr>
        <w:t>（</w:t>
      </w:r>
      <w:r>
        <w:rPr>
          <w:spacing w:val="-3"/>
          <w:sz w:val="21"/>
          <w:highlight w:val="none"/>
        </w:rPr>
        <w:t>招标、比选项目</w:t>
      </w:r>
      <w:r>
        <w:rPr>
          <w:sz w:val="21"/>
          <w:highlight w:val="none"/>
        </w:rPr>
        <w:t>），</w:t>
      </w:r>
      <w:r>
        <w:rPr>
          <w:spacing w:val="-2"/>
          <w:sz w:val="21"/>
          <w:highlight w:val="none"/>
        </w:rPr>
        <w:t>发起采</w:t>
      </w:r>
      <w:r>
        <w:rPr>
          <w:spacing w:val="-4"/>
          <w:sz w:val="21"/>
          <w:highlight w:val="none"/>
        </w:rPr>
        <w:t>购文件审批。</w:t>
      </w:r>
      <w:r>
        <w:rPr>
          <w:sz w:val="21"/>
          <w:highlight w:val="none"/>
        </w:rPr>
        <w:t xml:space="preserve"> </w:t>
      </w:r>
    </w:p>
    <w:p>
      <w:pPr>
        <w:pStyle w:val="12"/>
        <w:numPr>
          <w:ilvl w:val="2"/>
          <w:numId w:val="14"/>
        </w:numPr>
        <w:tabs>
          <w:tab w:val="left" w:pos="2152"/>
        </w:tabs>
        <w:spacing w:before="72" w:after="0" w:line="280" w:lineRule="auto"/>
        <w:ind w:left="1416" w:right="1125" w:firstLine="0"/>
        <w:jc w:val="both"/>
        <w:rPr>
          <w:spacing w:val="-5"/>
          <w:sz w:val="21"/>
          <w:highlight w:val="none"/>
        </w:rPr>
      </w:pPr>
      <w:r>
        <w:rPr>
          <w:highlight w:val="none"/>
        </w:rPr>
        <w:drawing>
          <wp:anchor distT="0" distB="0" distL="0" distR="0" simplePos="0" relativeHeight="251659264" behindDoc="1" locked="0" layoutInCell="1" allowOverlap="1">
            <wp:simplePos x="0" y="0"/>
            <wp:positionH relativeFrom="page">
              <wp:posOffset>0</wp:posOffset>
            </wp:positionH>
            <wp:positionV relativeFrom="paragraph">
              <wp:posOffset>178435</wp:posOffset>
            </wp:positionV>
            <wp:extent cx="7559040" cy="7247890"/>
            <wp:effectExtent l="0" t="0" r="0" b="0"/>
            <wp:wrapNone/>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r>
        <w:rPr>
          <w:spacing w:val="-5"/>
          <w:sz w:val="21"/>
          <w:highlight w:val="none"/>
        </w:rPr>
        <w:t>采购文件审批完成后由企业管理部组织公告发布、评审、结果审批。公告过程中如发生需补疑</w:t>
      </w:r>
      <w:r>
        <w:rPr>
          <w:spacing w:val="-15"/>
          <w:sz w:val="21"/>
          <w:highlight w:val="none"/>
        </w:rPr>
        <w:t>问题，相关需求中心</w:t>
      </w:r>
      <w:r>
        <w:rPr>
          <w:sz w:val="21"/>
          <w:highlight w:val="none"/>
        </w:rPr>
        <w:t>（部门</w:t>
      </w:r>
      <w:r>
        <w:rPr>
          <w:spacing w:val="-58"/>
          <w:sz w:val="21"/>
          <w:highlight w:val="none"/>
        </w:rPr>
        <w:t>）</w:t>
      </w:r>
      <w:r>
        <w:rPr>
          <w:spacing w:val="-7"/>
          <w:sz w:val="21"/>
          <w:highlight w:val="none"/>
        </w:rPr>
        <w:t xml:space="preserve">须在接到答疑要求后 </w:t>
      </w:r>
      <w:r>
        <w:rPr>
          <w:sz w:val="21"/>
          <w:highlight w:val="none"/>
        </w:rPr>
        <w:t>1</w:t>
      </w:r>
      <w:r>
        <w:rPr>
          <w:spacing w:val="-16"/>
          <w:sz w:val="21"/>
          <w:highlight w:val="none"/>
        </w:rPr>
        <w:t xml:space="preserve"> 个工作日内回复《采购项目答疑回复单》</w:t>
      </w:r>
      <w:r>
        <w:rPr>
          <w:sz w:val="21"/>
          <w:highlight w:val="none"/>
        </w:rPr>
        <w:t>（</w:t>
      </w:r>
      <w:r>
        <w:rPr>
          <w:spacing w:val="-11"/>
          <w:sz w:val="21"/>
          <w:highlight w:val="none"/>
        </w:rPr>
        <w:t xml:space="preserve">附录 </w:t>
      </w:r>
      <w:r>
        <w:rPr>
          <w:rFonts w:hint="eastAsia"/>
          <w:spacing w:val="-11"/>
          <w:sz w:val="21"/>
          <w:highlight w:val="none"/>
          <w:lang w:val="en-US" w:eastAsia="zh-CN"/>
        </w:rPr>
        <w:t>C</w:t>
      </w:r>
      <w:r>
        <w:rPr>
          <w:spacing w:val="-27"/>
          <w:sz w:val="21"/>
          <w:highlight w:val="none"/>
        </w:rPr>
        <w:t>）</w:t>
      </w:r>
      <w:r>
        <w:rPr>
          <w:spacing w:val="-53"/>
          <w:sz w:val="21"/>
          <w:highlight w:val="none"/>
        </w:rPr>
        <w:t>。</w:t>
      </w:r>
      <w:r>
        <w:rPr>
          <w:spacing w:val="-8"/>
          <w:sz w:val="21"/>
          <w:highlight w:val="none"/>
        </w:rPr>
        <w:t>物资管理部应在收到各部门《采购项目答疑回复单》后编制《采购项目答疑汇总表》</w:t>
      </w:r>
      <w:r>
        <w:rPr>
          <w:sz w:val="21"/>
          <w:highlight w:val="none"/>
        </w:rPr>
        <w:t>（</w:t>
      </w:r>
      <w:r>
        <w:rPr>
          <w:spacing w:val="-10"/>
          <w:sz w:val="21"/>
          <w:highlight w:val="none"/>
        </w:rPr>
        <w:t xml:space="preserve">附录 </w:t>
      </w:r>
      <w:r>
        <w:rPr>
          <w:rFonts w:hint="eastAsia"/>
          <w:spacing w:val="-10"/>
          <w:sz w:val="21"/>
          <w:highlight w:val="none"/>
          <w:lang w:val="en-US" w:eastAsia="zh-CN"/>
        </w:rPr>
        <w:t>D</w:t>
      </w:r>
      <w:r>
        <w:rPr>
          <w:spacing w:val="-5"/>
          <w:sz w:val="21"/>
          <w:highlight w:val="none"/>
        </w:rPr>
        <w:t>）</w:t>
      </w:r>
      <w:r>
        <w:rPr>
          <w:spacing w:val="-2"/>
          <w:sz w:val="21"/>
          <w:highlight w:val="none"/>
        </w:rPr>
        <w:t>反馈至</w:t>
      </w:r>
      <w:r>
        <w:rPr>
          <w:spacing w:val="-11"/>
          <w:sz w:val="21"/>
          <w:highlight w:val="none"/>
        </w:rPr>
        <w:t>企业管理部，并按《合同采购方式管理办法》启动补充文件审批及发布工作；如公告后需组织采购项目现场勘察，</w:t>
      </w:r>
      <w:r>
        <w:rPr>
          <w:spacing w:val="-5"/>
          <w:sz w:val="21"/>
          <w:highlight w:val="none"/>
        </w:rPr>
        <w:t xml:space="preserve">物资管理部配合企业管理部协调供应商、需求中心（部门）确认勘察方案（包含时间、地点人员等信息）。 </w:t>
      </w:r>
    </w:p>
    <w:p>
      <w:pPr>
        <w:pStyle w:val="12"/>
        <w:numPr>
          <w:ilvl w:val="2"/>
          <w:numId w:val="14"/>
        </w:numPr>
        <w:tabs>
          <w:tab w:val="left" w:pos="2152"/>
        </w:tabs>
        <w:spacing w:before="72" w:line="280" w:lineRule="auto"/>
        <w:ind w:left="1416" w:right="1125" w:firstLine="0"/>
        <w:jc w:val="both"/>
      </w:pPr>
      <w:r>
        <w:rPr>
          <w:spacing w:val="-5"/>
          <w:sz w:val="21"/>
          <w:highlight w:val="none"/>
        </w:rPr>
        <w:t xml:space="preserve">物资管理部配合采购项目开启、评审，核算总价、税额并跟踪项目进展，如评审结果出现较大差异，根据企业管理部要求提供相关说明。 </w:t>
      </w:r>
    </w:p>
    <w:p>
      <w:pPr>
        <w:pStyle w:val="12"/>
        <w:numPr>
          <w:ilvl w:val="-1"/>
          <w:numId w:val="0"/>
        </w:numPr>
        <w:tabs>
          <w:tab w:val="left" w:pos="2152"/>
        </w:tabs>
        <w:spacing w:before="72" w:after="0" w:line="280" w:lineRule="auto"/>
        <w:ind w:left="1416" w:right="1125" w:firstLine="0"/>
        <w:jc w:val="both"/>
        <w:rPr>
          <w:i/>
          <w:iCs/>
          <w:sz w:val="21"/>
          <w:highlight w:val="none"/>
        </w:rPr>
      </w:pPr>
      <w:r>
        <w:rPr>
          <w:rFonts w:hint="eastAsia"/>
          <w:spacing w:val="-5"/>
          <w:sz w:val="21"/>
          <w:highlight w:val="none"/>
          <w:lang w:val="en-US" w:eastAsia="zh-CN"/>
        </w:rPr>
        <w:t xml:space="preserve">9.1.4  </w:t>
      </w:r>
      <w:r>
        <w:rPr>
          <w:spacing w:val="-5"/>
          <w:sz w:val="21"/>
          <w:highlight w:val="none"/>
          <w:lang w:val="zh-CN" w:bidi="zh-CN"/>
        </w:rPr>
        <w:t>中选结果公示结束后，物资管理部与企业管理部交接项目报名资料（电子文件）、投标资料（电子文件），根据需要组织中选单位洽谈合同，就应答文件中含义不明确、同类问题表述不一致或者有明显文字和计算错误的内容等做出必要的澄清、说明或者更正。</w:t>
      </w:r>
    </w:p>
    <w:p>
      <w:pPr>
        <w:pStyle w:val="12"/>
        <w:numPr>
          <w:ilvl w:val="1"/>
          <w:numId w:val="15"/>
        </w:numPr>
        <w:tabs>
          <w:tab w:val="left" w:pos="1940"/>
          <w:tab w:val="left" w:pos="1941"/>
        </w:tabs>
        <w:spacing w:before="150" w:after="0" w:line="240" w:lineRule="auto"/>
        <w:ind w:left="1940" w:right="0" w:hanging="524"/>
        <w:jc w:val="left"/>
        <w:rPr>
          <w:rFonts w:hint="eastAsia" w:ascii="黑体" w:eastAsia="黑体"/>
          <w:sz w:val="21"/>
        </w:rPr>
      </w:pPr>
      <w:r>
        <w:rPr>
          <w:rFonts w:hint="eastAsia" w:ascii="黑体" w:eastAsia="黑体"/>
          <w:spacing w:val="-1"/>
          <w:sz w:val="21"/>
        </w:rPr>
        <w:t>采购谈判及合同管理</w:t>
      </w:r>
    </w:p>
    <w:p>
      <w:pPr>
        <w:pStyle w:val="5"/>
        <w:spacing w:before="9"/>
        <w:rPr>
          <w:rFonts w:ascii="黑体"/>
          <w:sz w:val="15"/>
        </w:rPr>
      </w:pPr>
    </w:p>
    <w:p>
      <w:pPr>
        <w:pStyle w:val="12"/>
        <w:numPr>
          <w:ilvl w:val="2"/>
          <w:numId w:val="15"/>
        </w:numPr>
        <w:tabs>
          <w:tab w:val="left" w:pos="2151"/>
          <w:tab w:val="left" w:pos="2152"/>
        </w:tabs>
        <w:spacing w:before="0" w:after="0" w:line="240" w:lineRule="auto"/>
        <w:ind w:left="1416" w:right="0" w:firstLine="0"/>
        <w:jc w:val="left"/>
        <w:rPr>
          <w:sz w:val="21"/>
          <w:highlight w:val="none"/>
        </w:rPr>
      </w:pPr>
      <w:r>
        <w:rPr>
          <w:spacing w:val="-9"/>
          <w:sz w:val="21"/>
          <w:highlight w:val="none"/>
        </w:rPr>
        <w:t xml:space="preserve">合同谈判、直接委托项目谈判依照《合同采购方式管理办法》实施，谈判相关要求详见附录 </w:t>
      </w:r>
      <w:r>
        <w:rPr>
          <w:rFonts w:hint="eastAsia"/>
          <w:spacing w:val="-9"/>
          <w:sz w:val="21"/>
          <w:highlight w:val="none"/>
          <w:lang w:val="en-US" w:eastAsia="zh-CN"/>
        </w:rPr>
        <w:t>E</w:t>
      </w:r>
      <w:r>
        <w:rPr>
          <w:spacing w:val="-111"/>
          <w:sz w:val="21"/>
          <w:highlight w:val="none"/>
        </w:rPr>
        <w:t>。</w:t>
      </w:r>
      <w:r>
        <w:rPr>
          <w:sz w:val="21"/>
          <w:highlight w:val="none"/>
        </w:rPr>
        <w:t xml:space="preserve"> </w:t>
      </w:r>
    </w:p>
    <w:p>
      <w:pPr>
        <w:pStyle w:val="12"/>
        <w:numPr>
          <w:ilvl w:val="2"/>
          <w:numId w:val="15"/>
        </w:numPr>
        <w:tabs>
          <w:tab w:val="left" w:pos="2151"/>
          <w:tab w:val="left" w:pos="2152"/>
        </w:tabs>
        <w:spacing w:before="91" w:after="0" w:line="283" w:lineRule="auto"/>
        <w:ind w:left="1416" w:right="1139" w:firstLine="0"/>
        <w:jc w:val="left"/>
        <w:rPr>
          <w:sz w:val="21"/>
          <w:highlight w:val="none"/>
        </w:rPr>
      </w:pPr>
      <w:r>
        <w:rPr>
          <w:spacing w:val="-1"/>
          <w:sz w:val="21"/>
          <w:highlight w:val="none"/>
        </w:rPr>
        <w:t>合同谈判完成后</w:t>
      </w:r>
      <w:r>
        <w:rPr>
          <w:sz w:val="21"/>
          <w:highlight w:val="none"/>
        </w:rPr>
        <w:t>（</w:t>
      </w:r>
      <w:r>
        <w:rPr>
          <w:spacing w:val="-3"/>
          <w:sz w:val="21"/>
          <w:highlight w:val="none"/>
        </w:rPr>
        <w:t>如有</w:t>
      </w:r>
      <w:r>
        <w:rPr>
          <w:sz w:val="21"/>
          <w:highlight w:val="none"/>
        </w:rPr>
        <w:t>），</w:t>
      </w:r>
      <w:r>
        <w:rPr>
          <w:spacing w:val="-5"/>
          <w:sz w:val="21"/>
          <w:highlight w:val="none"/>
        </w:rPr>
        <w:t>物资管理部根据合同谈判内容编制合同谈判会议纪要及合同文本， 并推送合同文本审批。</w:t>
      </w:r>
      <w:r>
        <w:rPr>
          <w:sz w:val="21"/>
          <w:highlight w:val="none"/>
        </w:rPr>
        <w:t xml:space="preserve"> </w:t>
      </w:r>
    </w:p>
    <w:p>
      <w:pPr>
        <w:pStyle w:val="12"/>
        <w:numPr>
          <w:ilvl w:val="2"/>
          <w:numId w:val="15"/>
        </w:numPr>
        <w:tabs>
          <w:tab w:val="left" w:pos="2151"/>
          <w:tab w:val="left" w:pos="2152"/>
        </w:tabs>
        <w:spacing w:before="37" w:after="0" w:line="283" w:lineRule="auto"/>
        <w:ind w:left="1416" w:right="1137" w:firstLine="0"/>
        <w:jc w:val="left"/>
        <w:rPr>
          <w:sz w:val="21"/>
          <w:highlight w:val="none"/>
        </w:rPr>
      </w:pPr>
      <w:r>
        <w:rPr>
          <w:spacing w:val="-5"/>
          <w:sz w:val="21"/>
          <w:highlight w:val="none"/>
        </w:rPr>
        <w:t>谈判过程中确认的需求计划澄清，各物资提报中心（</w:t>
      </w:r>
      <w:r>
        <w:rPr>
          <w:sz w:val="21"/>
          <w:highlight w:val="none"/>
        </w:rPr>
        <w:t>部门）</w:t>
      </w:r>
      <w:r>
        <w:rPr>
          <w:spacing w:val="-8"/>
          <w:sz w:val="21"/>
          <w:highlight w:val="none"/>
        </w:rPr>
        <w:t xml:space="preserve">应配合在 </w:t>
      </w:r>
      <w:r>
        <w:rPr>
          <w:sz w:val="21"/>
          <w:highlight w:val="none"/>
        </w:rPr>
        <w:t>3</w:t>
      </w:r>
      <w:r>
        <w:rPr>
          <w:spacing w:val="-7"/>
          <w:sz w:val="21"/>
          <w:highlight w:val="none"/>
        </w:rPr>
        <w:t xml:space="preserve"> 个工作日内完成系统内澄清及审批。</w:t>
      </w:r>
      <w:r>
        <w:rPr>
          <w:sz w:val="21"/>
          <w:highlight w:val="none"/>
        </w:rPr>
        <w:t xml:space="preserve"> </w:t>
      </w:r>
    </w:p>
    <w:p>
      <w:pPr>
        <w:pStyle w:val="12"/>
        <w:numPr>
          <w:ilvl w:val="2"/>
          <w:numId w:val="15"/>
        </w:numPr>
        <w:tabs>
          <w:tab w:val="left" w:pos="2151"/>
          <w:tab w:val="left" w:pos="2152"/>
        </w:tabs>
        <w:spacing w:before="38" w:after="0" w:line="283" w:lineRule="auto"/>
        <w:ind w:left="1416" w:right="1139" w:firstLine="0"/>
        <w:jc w:val="left"/>
        <w:rPr>
          <w:sz w:val="21"/>
          <w:highlight w:val="none"/>
        </w:rPr>
      </w:pPr>
      <w:r>
        <w:rPr>
          <w:spacing w:val="-5"/>
          <w:sz w:val="21"/>
          <w:highlight w:val="none"/>
        </w:rPr>
        <w:t>合同审批完成后，物资管理部组织中选单位完成合同签署后送</w:t>
      </w:r>
      <w:r>
        <w:rPr>
          <w:rFonts w:hint="eastAsia"/>
          <w:spacing w:val="-5"/>
          <w:sz w:val="21"/>
          <w:highlight w:val="none"/>
          <w:lang w:eastAsia="zh-CN"/>
        </w:rPr>
        <w:t>运营公司</w:t>
      </w:r>
      <w:r>
        <w:rPr>
          <w:spacing w:val="-5"/>
          <w:sz w:val="21"/>
          <w:highlight w:val="none"/>
        </w:rPr>
        <w:t>内部签署。双方签署完成后送企业管理部用印、归档，并将合同中约定的合同份数发送至合同相对方。</w:t>
      </w:r>
      <w:r>
        <w:rPr>
          <w:sz w:val="21"/>
          <w:highlight w:val="none"/>
        </w:rPr>
        <w:t xml:space="preserve"> </w:t>
      </w:r>
    </w:p>
    <w:p>
      <w:pPr>
        <w:pStyle w:val="5"/>
        <w:spacing w:before="11"/>
        <w:rPr>
          <w:sz w:val="23"/>
        </w:rPr>
      </w:pPr>
    </w:p>
    <w:p>
      <w:pPr>
        <w:pStyle w:val="12"/>
        <w:numPr>
          <w:ilvl w:val="0"/>
          <w:numId w:val="15"/>
        </w:numPr>
        <w:tabs>
          <w:tab w:val="left" w:pos="1839"/>
          <w:tab w:val="left" w:pos="1840"/>
        </w:tabs>
        <w:spacing w:before="0" w:after="0" w:line="240" w:lineRule="auto"/>
        <w:ind w:left="1839" w:right="0" w:hanging="423"/>
        <w:jc w:val="left"/>
        <w:rPr>
          <w:rFonts w:hint="eastAsia" w:ascii="黑体" w:eastAsia="黑体"/>
          <w:sz w:val="21"/>
        </w:rPr>
      </w:pPr>
      <w:bookmarkStart w:id="24" w:name="_bookmark14"/>
      <w:bookmarkEnd w:id="24"/>
      <w:bookmarkStart w:id="25" w:name="_bookmark14"/>
      <w:bookmarkEnd w:id="25"/>
      <w:r>
        <w:rPr>
          <w:rFonts w:hint="eastAsia" w:ascii="黑体" w:eastAsia="黑体"/>
          <w:spacing w:val="-1"/>
          <w:sz w:val="21"/>
        </w:rPr>
        <w:t>非合同采购过程管理</w:t>
      </w:r>
    </w:p>
    <w:p>
      <w:pPr>
        <w:pStyle w:val="5"/>
        <w:spacing w:before="4"/>
        <w:rPr>
          <w:rFonts w:ascii="黑体"/>
          <w:sz w:val="27"/>
        </w:rPr>
      </w:pPr>
    </w:p>
    <w:p>
      <w:pPr>
        <w:pStyle w:val="5"/>
        <w:spacing w:before="1" w:line="283" w:lineRule="auto"/>
        <w:ind w:left="1416" w:right="1124" w:firstLine="422"/>
        <w:rPr>
          <w:highlight w:val="none"/>
        </w:rPr>
      </w:pPr>
      <w:r>
        <w:rPr>
          <w:spacing w:val="-5"/>
          <w:highlight w:val="none"/>
        </w:rPr>
        <w:t>对于单批采购金额</w:t>
      </w:r>
      <w:r>
        <w:rPr>
          <w:rFonts w:hint="eastAsia"/>
          <w:spacing w:val="-5"/>
          <w:highlight w:val="none"/>
          <w:lang w:val="en-US" w:eastAsia="zh-CN"/>
        </w:rPr>
        <w:t>较低</w:t>
      </w:r>
      <w:r>
        <w:rPr>
          <w:spacing w:val="-12"/>
          <w:highlight w:val="none"/>
        </w:rPr>
        <w:t>的物资需求，物资管理部可根据批准的需求编制《事前申请》，采</w:t>
      </w:r>
      <w:r>
        <w:rPr>
          <w:spacing w:val="-8"/>
          <w:highlight w:val="none"/>
        </w:rPr>
        <w:t>用费用报销形式进行采购。</w:t>
      </w:r>
      <w:r>
        <w:rPr>
          <w:highlight w:val="none"/>
        </w:rPr>
        <w:t xml:space="preserve"> </w:t>
      </w:r>
    </w:p>
    <w:p>
      <w:pPr>
        <w:pStyle w:val="12"/>
        <w:numPr>
          <w:ilvl w:val="1"/>
          <w:numId w:val="16"/>
        </w:numPr>
        <w:tabs>
          <w:tab w:val="left" w:pos="2045"/>
          <w:tab w:val="left" w:pos="2046"/>
        </w:tabs>
        <w:spacing w:before="152" w:after="0" w:line="278" w:lineRule="auto"/>
        <w:ind w:left="1416" w:right="1017" w:firstLine="0"/>
        <w:jc w:val="left"/>
        <w:rPr>
          <w:sz w:val="21"/>
          <w:highlight w:val="none"/>
        </w:rPr>
      </w:pPr>
      <w:r>
        <w:rPr>
          <w:spacing w:val="-10"/>
          <w:sz w:val="21"/>
          <w:highlight w:val="none"/>
        </w:rPr>
        <w:t>需求物资市场货源充足、竞争充分的，《事前申请》批准后，物资管理部编制采购项目询价函后</w:t>
      </w:r>
      <w:r>
        <w:rPr>
          <w:spacing w:val="-11"/>
          <w:sz w:val="21"/>
          <w:highlight w:val="none"/>
        </w:rPr>
        <w:t>发布公告或邀请潜在供应商报价，公告过程中如发生需补疑问题，相关需求中心</w:t>
      </w:r>
      <w:r>
        <w:rPr>
          <w:spacing w:val="-5"/>
          <w:sz w:val="21"/>
          <w:highlight w:val="none"/>
        </w:rPr>
        <w:t>（</w:t>
      </w:r>
      <w:r>
        <w:rPr>
          <w:sz w:val="21"/>
          <w:highlight w:val="none"/>
        </w:rPr>
        <w:t>部门</w:t>
      </w:r>
      <w:r>
        <w:rPr>
          <w:spacing w:val="-25"/>
          <w:sz w:val="21"/>
          <w:highlight w:val="none"/>
        </w:rPr>
        <w:t>）</w:t>
      </w:r>
      <w:r>
        <w:rPr>
          <w:spacing w:val="-3"/>
          <w:sz w:val="21"/>
          <w:highlight w:val="none"/>
        </w:rPr>
        <w:t>须在接到答疑</w:t>
      </w:r>
      <w:r>
        <w:rPr>
          <w:spacing w:val="-10"/>
          <w:sz w:val="21"/>
          <w:highlight w:val="none"/>
        </w:rPr>
        <w:t xml:space="preserve">要求后 </w:t>
      </w:r>
      <w:r>
        <w:rPr>
          <w:sz w:val="21"/>
          <w:highlight w:val="none"/>
        </w:rPr>
        <w:t>1</w:t>
      </w:r>
      <w:r>
        <w:rPr>
          <w:spacing w:val="-17"/>
          <w:sz w:val="21"/>
          <w:highlight w:val="none"/>
        </w:rPr>
        <w:t xml:space="preserve"> 个工作日内回复《采购项目答疑回复单》，物资管理部应在收到各部门《采购项目答疑回复单》后编制《采购项目答疑汇总表》，并发布补充公告；询价截止后，物资管理部组织相关需求中心</w:t>
      </w:r>
      <w:r>
        <w:rPr>
          <w:sz w:val="21"/>
          <w:highlight w:val="none"/>
        </w:rPr>
        <w:t xml:space="preserve">（部门） </w:t>
      </w:r>
      <w:r>
        <w:rPr>
          <w:spacing w:val="-5"/>
          <w:sz w:val="21"/>
          <w:highlight w:val="none"/>
        </w:rPr>
        <w:t>进行评审，评审结果经物资管理部负责人批准后，组织下单供货。</w:t>
      </w:r>
      <w:r>
        <w:rPr>
          <w:sz w:val="21"/>
          <w:highlight w:val="none"/>
        </w:rPr>
        <w:t xml:space="preserve"> </w:t>
      </w:r>
    </w:p>
    <w:p>
      <w:pPr>
        <w:pStyle w:val="12"/>
        <w:numPr>
          <w:ilvl w:val="1"/>
          <w:numId w:val="16"/>
        </w:numPr>
        <w:tabs>
          <w:tab w:val="left" w:pos="2045"/>
          <w:tab w:val="left" w:pos="2046"/>
        </w:tabs>
        <w:spacing w:before="148" w:after="0" w:line="240" w:lineRule="auto"/>
        <w:ind w:left="1416" w:right="0" w:firstLine="0"/>
        <w:jc w:val="left"/>
        <w:rPr>
          <w:sz w:val="21"/>
          <w:highlight w:val="none"/>
        </w:rPr>
      </w:pPr>
      <w:r>
        <w:rPr>
          <w:spacing w:val="-5"/>
          <w:sz w:val="21"/>
          <w:highlight w:val="none"/>
        </w:rPr>
        <w:t xml:space="preserve">需求物资直接委托采购的，《事前申请》批准后，物资管理部组织下单供货。 </w:t>
      </w:r>
    </w:p>
    <w:p>
      <w:pPr>
        <w:pStyle w:val="5"/>
        <w:spacing w:before="2"/>
        <w:rPr>
          <w:sz w:val="28"/>
          <w:highlight w:val="none"/>
        </w:rPr>
      </w:pPr>
    </w:p>
    <w:p>
      <w:pPr>
        <w:pStyle w:val="12"/>
        <w:numPr>
          <w:ilvl w:val="0"/>
          <w:numId w:val="16"/>
        </w:numPr>
        <w:tabs>
          <w:tab w:val="left" w:pos="1839"/>
          <w:tab w:val="left" w:pos="1840"/>
        </w:tabs>
        <w:spacing w:before="0" w:after="0" w:line="240" w:lineRule="auto"/>
        <w:ind w:left="1839" w:right="0" w:hanging="423"/>
        <w:jc w:val="left"/>
        <w:rPr>
          <w:rFonts w:hint="eastAsia" w:ascii="黑体" w:eastAsia="黑体"/>
          <w:sz w:val="21"/>
          <w:highlight w:val="none"/>
        </w:rPr>
      </w:pPr>
      <w:bookmarkStart w:id="26" w:name="_bookmark15"/>
      <w:bookmarkEnd w:id="26"/>
      <w:bookmarkStart w:id="27" w:name="_bookmark15"/>
      <w:bookmarkEnd w:id="27"/>
      <w:r>
        <w:rPr>
          <w:rFonts w:hint="eastAsia" w:ascii="黑体" w:eastAsia="黑体"/>
          <w:spacing w:val="-1"/>
          <w:sz w:val="21"/>
          <w:highlight w:val="none"/>
        </w:rPr>
        <w:t>物资到货管理</w:t>
      </w:r>
    </w:p>
    <w:p>
      <w:pPr>
        <w:pStyle w:val="5"/>
        <w:spacing w:before="4"/>
        <w:rPr>
          <w:rFonts w:ascii="黑体"/>
          <w:sz w:val="27"/>
          <w:highlight w:val="none"/>
        </w:rPr>
      </w:pPr>
    </w:p>
    <w:p>
      <w:pPr>
        <w:pStyle w:val="12"/>
        <w:numPr>
          <w:ilvl w:val="1"/>
          <w:numId w:val="16"/>
        </w:numPr>
        <w:tabs>
          <w:tab w:val="left" w:pos="2045"/>
          <w:tab w:val="left" w:pos="2046"/>
        </w:tabs>
        <w:spacing w:before="0" w:after="0" w:line="278" w:lineRule="auto"/>
        <w:ind w:left="1416" w:right="1128" w:firstLine="0"/>
        <w:jc w:val="left"/>
        <w:rPr>
          <w:sz w:val="21"/>
        </w:rPr>
      </w:pPr>
      <w:r>
        <w:rPr>
          <w:spacing w:val="-9"/>
          <w:sz w:val="21"/>
          <w:highlight w:val="none"/>
        </w:rPr>
        <w:t>合同签署完成后，物资管理部根据采购订单下达计划下单供货。</w:t>
      </w:r>
      <w:r>
        <w:rPr>
          <w:spacing w:val="-9"/>
          <w:sz w:val="21"/>
        </w:rPr>
        <w:t>紧急物资需求计划或紧急到货申</w:t>
      </w:r>
      <w:r>
        <w:rPr>
          <w:spacing w:val="-11"/>
          <w:sz w:val="21"/>
        </w:rPr>
        <w:t>请的物资应在采购到货入库后</w:t>
      </w:r>
      <w:r>
        <w:rPr>
          <w:rFonts w:hint="eastAsia"/>
          <w:spacing w:val="-11"/>
          <w:sz w:val="21"/>
          <w:lang w:val="en-US" w:eastAsia="zh-CN"/>
        </w:rPr>
        <w:t>及时</w:t>
      </w:r>
      <w:r>
        <w:rPr>
          <w:spacing w:val="-11"/>
          <w:sz w:val="21"/>
        </w:rPr>
        <w:t>领</w:t>
      </w:r>
      <w:r>
        <w:rPr>
          <w:spacing w:val="-3"/>
          <w:sz w:val="21"/>
        </w:rPr>
        <w:t>用。</w:t>
      </w:r>
    </w:p>
    <w:p>
      <w:pPr>
        <w:pStyle w:val="5"/>
        <w:spacing w:before="11"/>
        <w:rPr>
          <w:sz w:val="16"/>
        </w:rPr>
      </w:pPr>
    </w:p>
    <w:p>
      <w:pPr>
        <w:pStyle w:val="12"/>
        <w:numPr>
          <w:ilvl w:val="1"/>
          <w:numId w:val="16"/>
        </w:numPr>
        <w:tabs>
          <w:tab w:val="left" w:pos="2046"/>
        </w:tabs>
        <w:spacing w:before="72" w:after="0" w:line="240" w:lineRule="auto"/>
        <w:ind w:left="1416" w:right="0" w:firstLine="0"/>
        <w:jc w:val="both"/>
        <w:rPr>
          <w:sz w:val="21"/>
          <w:highlight w:val="none"/>
        </w:rPr>
      </w:pPr>
      <w:r>
        <w:rPr>
          <w:spacing w:val="-2"/>
          <w:sz w:val="21"/>
          <w:highlight w:val="none"/>
        </w:rPr>
        <w:t>紧急到货申请</w:t>
      </w:r>
      <w:r>
        <w:rPr>
          <w:sz w:val="21"/>
          <w:highlight w:val="none"/>
        </w:rPr>
        <w:t xml:space="preserve"> </w:t>
      </w:r>
    </w:p>
    <w:p>
      <w:pPr>
        <w:pStyle w:val="5"/>
        <w:spacing w:before="5"/>
        <w:rPr>
          <w:sz w:val="15"/>
          <w:highlight w:val="none"/>
        </w:rPr>
      </w:pPr>
    </w:p>
    <w:p>
      <w:pPr>
        <w:pStyle w:val="12"/>
        <w:numPr>
          <w:ilvl w:val="2"/>
          <w:numId w:val="16"/>
        </w:numPr>
        <w:tabs>
          <w:tab w:val="left" w:pos="2257"/>
        </w:tabs>
        <w:spacing w:before="0" w:after="0" w:line="280" w:lineRule="auto"/>
        <w:ind w:left="1416" w:right="1123" w:firstLine="0"/>
        <w:jc w:val="both"/>
        <w:rPr>
          <w:sz w:val="21"/>
          <w:highlight w:val="none"/>
        </w:rPr>
      </w:pPr>
      <w:r>
        <w:rPr>
          <w:sz w:val="21"/>
          <w:highlight w:val="none"/>
        </w:rPr>
        <w:t xml:space="preserve"> </w:t>
      </w:r>
      <w:r>
        <w:rPr>
          <w:rFonts w:hint="eastAsia"/>
          <w:sz w:val="21"/>
          <w:highlight w:val="none"/>
        </w:rPr>
        <w:t>各中心（部门）</w:t>
      </w:r>
      <w:r>
        <w:rPr>
          <w:rFonts w:hint="eastAsia"/>
          <w:sz w:val="21"/>
          <w:highlight w:val="none"/>
          <w:lang w:val="en-US" w:eastAsia="zh-CN"/>
        </w:rPr>
        <w:t>补充</w:t>
      </w:r>
      <w:r>
        <w:rPr>
          <w:rFonts w:hint="eastAsia"/>
          <w:sz w:val="21"/>
          <w:highlight w:val="none"/>
        </w:rPr>
        <w:t>采购订单下达计划</w:t>
      </w:r>
      <w:r>
        <w:rPr>
          <w:rFonts w:hint="eastAsia"/>
          <w:sz w:val="21"/>
          <w:highlight w:val="none"/>
          <w:lang w:val="en-US" w:eastAsia="zh-CN"/>
        </w:rPr>
        <w:t>或调整</w:t>
      </w:r>
      <w:r>
        <w:rPr>
          <w:rFonts w:hint="eastAsia"/>
          <w:sz w:val="21"/>
          <w:highlight w:val="none"/>
        </w:rPr>
        <w:t>采购订单下达计划的，填报紧急物资到货</w:t>
      </w:r>
      <w:r>
        <w:rPr>
          <w:rFonts w:hint="eastAsia"/>
          <w:sz w:val="21"/>
          <w:highlight w:val="none"/>
          <w:lang w:val="en-US" w:eastAsia="zh-CN"/>
        </w:rPr>
        <w:t>需求</w:t>
      </w:r>
      <w:r>
        <w:rPr>
          <w:rFonts w:hint="eastAsia"/>
          <w:sz w:val="21"/>
          <w:highlight w:val="none"/>
        </w:rPr>
        <w:t>清单（详见附录</w:t>
      </w:r>
      <w:r>
        <w:rPr>
          <w:rFonts w:hint="eastAsia"/>
          <w:sz w:val="21"/>
          <w:highlight w:val="none"/>
          <w:lang w:val="en-US" w:eastAsia="zh-CN"/>
        </w:rPr>
        <w:t>F</w:t>
      </w:r>
      <w:r>
        <w:rPr>
          <w:rFonts w:hint="eastAsia"/>
          <w:sz w:val="21"/>
          <w:highlight w:val="none"/>
        </w:rPr>
        <w:t>），</w:t>
      </w:r>
      <w:r>
        <w:rPr>
          <w:rFonts w:eastAsia="宋体" w:cs="宋体"/>
          <w:highlight w:val="none"/>
        </w:rPr>
        <w:t>中心（部门）分管物资工作副职及以上人员</w:t>
      </w:r>
      <w:r>
        <w:rPr>
          <w:rFonts w:hint="eastAsia"/>
          <w:sz w:val="21"/>
          <w:highlight w:val="none"/>
          <w:lang w:val="en-US" w:eastAsia="zh-CN"/>
        </w:rPr>
        <w:t>审批</w:t>
      </w:r>
      <w:r>
        <w:rPr>
          <w:rFonts w:hint="eastAsia"/>
          <w:sz w:val="21"/>
          <w:highlight w:val="none"/>
        </w:rPr>
        <w:t>后提交至物资管理部</w:t>
      </w:r>
      <w:r>
        <w:rPr>
          <w:rFonts w:hint="eastAsia"/>
          <w:sz w:val="21"/>
          <w:highlight w:val="none"/>
          <w:lang w:eastAsia="zh-CN"/>
        </w:rPr>
        <w:t>；</w:t>
      </w:r>
      <w:r>
        <w:rPr>
          <w:rFonts w:hint="eastAsia"/>
          <w:spacing w:val="-5"/>
          <w:sz w:val="21"/>
          <w:highlight w:val="none"/>
          <w:lang w:val="en-US" w:eastAsia="zh-CN"/>
        </w:rPr>
        <w:t>如需调整既定采购</w:t>
      </w:r>
      <w:r>
        <w:rPr>
          <w:rFonts w:hint="eastAsia"/>
          <w:b w:val="0"/>
          <w:bCs w:val="0"/>
          <w:spacing w:val="-5"/>
          <w:sz w:val="21"/>
          <w:highlight w:val="none"/>
          <w:lang w:val="en-US" w:eastAsia="zh-CN"/>
        </w:rPr>
        <w:t>策略</w:t>
      </w:r>
      <w:r>
        <w:rPr>
          <w:rFonts w:hint="eastAsia"/>
          <w:spacing w:val="-5"/>
          <w:sz w:val="21"/>
          <w:highlight w:val="none"/>
          <w:lang w:val="en-US" w:eastAsia="zh-CN"/>
        </w:rPr>
        <w:t>（不含电商、合同增购）才能满足紧急到货需求的，需经</w:t>
      </w:r>
      <w:r>
        <w:rPr>
          <w:rFonts w:hint="eastAsia"/>
          <w:spacing w:val="-6"/>
          <w:sz w:val="21"/>
          <w:highlight w:val="none"/>
          <w:lang w:val="en-US" w:eastAsia="zh-CN"/>
        </w:rPr>
        <w:t>需求</w:t>
      </w:r>
      <w:r>
        <w:rPr>
          <w:spacing w:val="-6"/>
          <w:sz w:val="21"/>
          <w:highlight w:val="none"/>
        </w:rPr>
        <w:t>中心</w:t>
      </w:r>
      <w:r>
        <w:rPr>
          <w:sz w:val="21"/>
          <w:highlight w:val="none"/>
        </w:rPr>
        <w:t>（部门</w:t>
      </w:r>
      <w:r>
        <w:rPr>
          <w:spacing w:val="-10"/>
          <w:sz w:val="21"/>
          <w:highlight w:val="none"/>
        </w:rPr>
        <w:t>）</w:t>
      </w:r>
      <w:r>
        <w:rPr>
          <w:rFonts w:hint="eastAsia"/>
          <w:spacing w:val="-5"/>
          <w:sz w:val="21"/>
          <w:highlight w:val="none"/>
          <w:lang w:val="en-US" w:eastAsia="zh-CN"/>
        </w:rPr>
        <w:t>分管领导审批。</w:t>
      </w:r>
    </w:p>
    <w:p>
      <w:pPr>
        <w:pStyle w:val="12"/>
        <w:numPr>
          <w:ilvl w:val="2"/>
          <w:numId w:val="16"/>
        </w:numPr>
        <w:tabs>
          <w:tab w:val="left" w:pos="2257"/>
        </w:tabs>
        <w:spacing w:before="44" w:after="0" w:line="280" w:lineRule="auto"/>
        <w:ind w:left="1416" w:right="1130" w:firstLine="0"/>
        <w:jc w:val="both"/>
        <w:rPr>
          <w:sz w:val="21"/>
          <w:highlight w:val="none"/>
        </w:rPr>
      </w:pPr>
      <w:r>
        <w:rPr>
          <w:rFonts w:hint="default"/>
          <w:highlight w:val="none"/>
          <w:lang w:val="en-US"/>
        </w:rPr>
        <w:drawing>
          <wp:anchor distT="0" distB="0" distL="0" distR="0" simplePos="0" relativeHeight="251659264" behindDoc="1" locked="0" layoutInCell="1" allowOverlap="1">
            <wp:simplePos x="0" y="0"/>
            <wp:positionH relativeFrom="page">
              <wp:posOffset>0</wp:posOffset>
            </wp:positionH>
            <wp:positionV relativeFrom="paragraph">
              <wp:posOffset>81915</wp:posOffset>
            </wp:positionV>
            <wp:extent cx="7559040" cy="7247890"/>
            <wp:effectExtent l="0" t="0" r="0" b="0"/>
            <wp:wrapNone/>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r>
        <w:rPr>
          <w:rFonts w:hint="eastAsia"/>
          <w:spacing w:val="-7"/>
          <w:sz w:val="21"/>
          <w:highlight w:val="none"/>
          <w:lang w:val="en-US" w:eastAsia="zh-CN"/>
        </w:rPr>
        <w:t>需延期到货的，</w:t>
      </w:r>
      <w:r>
        <w:rPr>
          <w:spacing w:val="-5"/>
          <w:sz w:val="21"/>
          <w:highlight w:val="none"/>
        </w:rPr>
        <w:t>应</w:t>
      </w:r>
      <w:r>
        <w:rPr>
          <w:rFonts w:hint="eastAsia"/>
          <w:spacing w:val="-5"/>
          <w:sz w:val="21"/>
          <w:highlight w:val="none"/>
          <w:lang w:val="en-US" w:eastAsia="zh-CN"/>
        </w:rPr>
        <w:t>提报物资延后到货需求清单</w:t>
      </w:r>
      <w:r>
        <w:rPr>
          <w:spacing w:val="-5"/>
          <w:sz w:val="21"/>
          <w:highlight w:val="none"/>
        </w:rPr>
        <w:t>（</w:t>
      </w:r>
      <w:r>
        <w:rPr>
          <w:spacing w:val="-3"/>
          <w:sz w:val="21"/>
          <w:highlight w:val="none"/>
        </w:rPr>
        <w:t xml:space="preserve">详见附录 </w:t>
      </w:r>
      <w:r>
        <w:rPr>
          <w:rFonts w:hint="eastAsia"/>
          <w:spacing w:val="-3"/>
          <w:sz w:val="21"/>
          <w:highlight w:val="none"/>
          <w:lang w:val="en-US" w:eastAsia="zh-CN"/>
        </w:rPr>
        <w:t>G</w:t>
      </w:r>
      <w:r>
        <w:rPr>
          <w:spacing w:val="-5"/>
          <w:sz w:val="21"/>
          <w:highlight w:val="none"/>
        </w:rPr>
        <w:t>）</w:t>
      </w:r>
      <w:r>
        <w:rPr>
          <w:spacing w:val="-4"/>
          <w:sz w:val="21"/>
          <w:highlight w:val="none"/>
        </w:rPr>
        <w:t>，</w:t>
      </w:r>
      <w:r>
        <w:rPr>
          <w:rFonts w:hint="eastAsia"/>
          <w:spacing w:val="-4"/>
          <w:sz w:val="21"/>
          <w:highlight w:val="none"/>
        </w:rPr>
        <w:t>同一</w:t>
      </w:r>
      <w:r>
        <w:rPr>
          <w:rFonts w:hint="eastAsia"/>
          <w:spacing w:val="-4"/>
          <w:sz w:val="21"/>
          <w:highlight w:val="none"/>
          <w:lang w:val="en-US" w:eastAsia="zh-CN"/>
        </w:rPr>
        <w:t>批</w:t>
      </w:r>
      <w:r>
        <w:rPr>
          <w:rFonts w:hint="eastAsia"/>
          <w:spacing w:val="-4"/>
          <w:sz w:val="21"/>
          <w:highlight w:val="none"/>
        </w:rPr>
        <w:t>涉及延后物资金额</w:t>
      </w:r>
      <w:r>
        <w:rPr>
          <w:rFonts w:hint="eastAsia"/>
          <w:spacing w:val="-4"/>
          <w:sz w:val="21"/>
          <w:highlight w:val="none"/>
          <w:lang w:val="en-US" w:eastAsia="zh-CN"/>
        </w:rPr>
        <w:t>不超过</w:t>
      </w:r>
      <w:r>
        <w:rPr>
          <w:rFonts w:hint="eastAsia"/>
          <w:spacing w:val="-4"/>
          <w:sz w:val="21"/>
          <w:highlight w:val="none"/>
        </w:rPr>
        <w:t>50万</w:t>
      </w:r>
      <w:r>
        <w:rPr>
          <w:rFonts w:hint="eastAsia"/>
          <w:spacing w:val="-4"/>
          <w:sz w:val="21"/>
          <w:highlight w:val="none"/>
          <w:lang w:eastAsia="zh-CN"/>
        </w:rPr>
        <w:t>（</w:t>
      </w:r>
      <w:r>
        <w:rPr>
          <w:rFonts w:hint="eastAsia"/>
          <w:spacing w:val="-4"/>
          <w:sz w:val="21"/>
          <w:highlight w:val="none"/>
          <w:lang w:val="en-US" w:eastAsia="zh-CN"/>
        </w:rPr>
        <w:t>含</w:t>
      </w:r>
      <w:r>
        <w:rPr>
          <w:rFonts w:hint="eastAsia"/>
          <w:spacing w:val="-4"/>
          <w:sz w:val="21"/>
          <w:highlight w:val="none"/>
          <w:lang w:eastAsia="zh-CN"/>
        </w:rPr>
        <w:t>）</w:t>
      </w:r>
      <w:r>
        <w:rPr>
          <w:rFonts w:hint="eastAsia"/>
          <w:spacing w:val="-4"/>
          <w:sz w:val="21"/>
          <w:highlight w:val="none"/>
        </w:rPr>
        <w:t>的，</w:t>
      </w:r>
      <w:r>
        <w:rPr>
          <w:rFonts w:hint="eastAsia"/>
          <w:spacing w:val="-4"/>
          <w:sz w:val="21"/>
          <w:highlight w:val="none"/>
          <w:lang w:val="en-US" w:eastAsia="zh-CN"/>
        </w:rPr>
        <w:t>由</w:t>
      </w:r>
      <w:r>
        <w:rPr>
          <w:rFonts w:hint="eastAsia"/>
          <w:spacing w:val="-7"/>
          <w:sz w:val="21"/>
          <w:highlight w:val="none"/>
          <w:lang w:val="en-US" w:eastAsia="zh-CN"/>
        </w:rPr>
        <w:t>需求</w:t>
      </w:r>
      <w:r>
        <w:rPr>
          <w:spacing w:val="-6"/>
          <w:sz w:val="21"/>
          <w:highlight w:val="none"/>
        </w:rPr>
        <w:t>中心</w:t>
      </w:r>
      <w:r>
        <w:rPr>
          <w:rFonts w:hint="eastAsia"/>
          <w:spacing w:val="-6"/>
          <w:sz w:val="21"/>
          <w:highlight w:val="none"/>
          <w:lang w:eastAsia="zh-CN"/>
        </w:rPr>
        <w:t>（</w:t>
      </w:r>
      <w:r>
        <w:rPr>
          <w:rFonts w:hint="eastAsia"/>
          <w:spacing w:val="-7"/>
          <w:sz w:val="21"/>
          <w:highlight w:val="none"/>
          <w:lang w:val="en-US" w:eastAsia="zh-CN"/>
        </w:rPr>
        <w:t>部门</w:t>
      </w:r>
      <w:r>
        <w:rPr>
          <w:rFonts w:hint="eastAsia"/>
          <w:spacing w:val="-6"/>
          <w:sz w:val="21"/>
          <w:highlight w:val="none"/>
          <w:lang w:eastAsia="zh-CN"/>
        </w:rPr>
        <w:t>）</w:t>
      </w:r>
      <w:r>
        <w:rPr>
          <w:rFonts w:hint="eastAsia"/>
          <w:spacing w:val="-4"/>
          <w:sz w:val="21"/>
          <w:highlight w:val="none"/>
          <w:lang w:val="en-US" w:eastAsia="zh-CN"/>
        </w:rPr>
        <w:t>二级</w:t>
      </w:r>
      <w:r>
        <w:rPr>
          <w:rFonts w:hint="eastAsia"/>
          <w:spacing w:val="-4"/>
          <w:sz w:val="21"/>
          <w:highlight w:val="none"/>
        </w:rPr>
        <w:t>室</w:t>
      </w:r>
      <w:r>
        <w:rPr>
          <w:rFonts w:hint="eastAsia"/>
          <w:spacing w:val="-4"/>
          <w:sz w:val="21"/>
          <w:highlight w:val="none"/>
          <w:lang w:val="en-US" w:eastAsia="zh-CN"/>
        </w:rPr>
        <w:t>负责人</w:t>
      </w:r>
      <w:r>
        <w:rPr>
          <w:rFonts w:hint="eastAsia"/>
          <w:spacing w:val="-4"/>
          <w:sz w:val="21"/>
          <w:highlight w:val="none"/>
        </w:rPr>
        <w:t>审批；同一</w:t>
      </w:r>
      <w:r>
        <w:rPr>
          <w:rFonts w:hint="eastAsia"/>
          <w:spacing w:val="-4"/>
          <w:sz w:val="21"/>
          <w:highlight w:val="none"/>
          <w:lang w:val="en-US" w:eastAsia="zh-CN"/>
        </w:rPr>
        <w:t>批</w:t>
      </w:r>
      <w:r>
        <w:rPr>
          <w:rFonts w:hint="eastAsia"/>
          <w:spacing w:val="-4"/>
          <w:sz w:val="21"/>
          <w:highlight w:val="none"/>
        </w:rPr>
        <w:t>涉及延后物资金额</w:t>
      </w:r>
      <w:r>
        <w:rPr>
          <w:rFonts w:hint="eastAsia"/>
          <w:spacing w:val="-4"/>
          <w:sz w:val="21"/>
          <w:highlight w:val="none"/>
          <w:lang w:val="en-US" w:eastAsia="zh-CN"/>
        </w:rPr>
        <w:t>在</w:t>
      </w:r>
      <w:r>
        <w:rPr>
          <w:rFonts w:hint="eastAsia"/>
          <w:spacing w:val="-4"/>
          <w:sz w:val="21"/>
          <w:highlight w:val="none"/>
        </w:rPr>
        <w:t>50万</w:t>
      </w:r>
      <w:r>
        <w:rPr>
          <w:rFonts w:hint="eastAsia"/>
          <w:spacing w:val="-4"/>
          <w:sz w:val="21"/>
          <w:highlight w:val="none"/>
          <w:lang w:eastAsia="zh-CN"/>
        </w:rPr>
        <w:t>（</w:t>
      </w:r>
      <w:r>
        <w:rPr>
          <w:rFonts w:hint="eastAsia"/>
          <w:spacing w:val="-4"/>
          <w:sz w:val="21"/>
          <w:highlight w:val="none"/>
          <w:lang w:val="en-US" w:eastAsia="zh-CN"/>
        </w:rPr>
        <w:t>不含</w:t>
      </w:r>
      <w:r>
        <w:rPr>
          <w:rFonts w:hint="eastAsia"/>
          <w:spacing w:val="-4"/>
          <w:sz w:val="21"/>
          <w:highlight w:val="none"/>
          <w:lang w:eastAsia="zh-CN"/>
        </w:rPr>
        <w:t>）</w:t>
      </w:r>
      <w:r>
        <w:rPr>
          <w:rFonts w:hint="eastAsia"/>
          <w:spacing w:val="-4"/>
          <w:sz w:val="21"/>
          <w:highlight w:val="none"/>
        </w:rPr>
        <w:t>至100万</w:t>
      </w:r>
      <w:r>
        <w:rPr>
          <w:rFonts w:hint="eastAsia"/>
          <w:spacing w:val="-4"/>
          <w:sz w:val="21"/>
          <w:highlight w:val="none"/>
          <w:lang w:eastAsia="zh-CN"/>
        </w:rPr>
        <w:t>（</w:t>
      </w:r>
      <w:r>
        <w:rPr>
          <w:rFonts w:hint="eastAsia"/>
          <w:spacing w:val="-4"/>
          <w:sz w:val="21"/>
          <w:highlight w:val="none"/>
          <w:lang w:val="en-US" w:eastAsia="zh-CN"/>
        </w:rPr>
        <w:t>不含</w:t>
      </w:r>
      <w:r>
        <w:rPr>
          <w:rFonts w:hint="eastAsia"/>
          <w:spacing w:val="-4"/>
          <w:sz w:val="21"/>
          <w:highlight w:val="none"/>
          <w:lang w:eastAsia="zh-CN"/>
        </w:rPr>
        <w:t>）</w:t>
      </w:r>
      <w:r>
        <w:rPr>
          <w:rFonts w:hint="eastAsia"/>
          <w:spacing w:val="-4"/>
          <w:sz w:val="21"/>
          <w:highlight w:val="none"/>
          <w:lang w:val="en-US" w:eastAsia="zh-CN"/>
        </w:rPr>
        <w:t>之间</w:t>
      </w:r>
      <w:r>
        <w:rPr>
          <w:rFonts w:hint="eastAsia"/>
          <w:spacing w:val="-4"/>
          <w:sz w:val="21"/>
          <w:highlight w:val="none"/>
        </w:rPr>
        <w:t>的，</w:t>
      </w:r>
      <w:r>
        <w:rPr>
          <w:rFonts w:hint="eastAsia"/>
          <w:spacing w:val="-4"/>
          <w:sz w:val="21"/>
          <w:highlight w:val="none"/>
          <w:lang w:val="en-US" w:eastAsia="zh-CN"/>
        </w:rPr>
        <w:t>由</w:t>
      </w:r>
      <w:r>
        <w:rPr>
          <w:rFonts w:hint="eastAsia"/>
          <w:spacing w:val="-7"/>
          <w:sz w:val="21"/>
          <w:highlight w:val="none"/>
          <w:lang w:val="en-US" w:eastAsia="zh-CN"/>
        </w:rPr>
        <w:t>需求</w:t>
      </w:r>
      <w:r>
        <w:rPr>
          <w:spacing w:val="-6"/>
          <w:sz w:val="21"/>
          <w:highlight w:val="none"/>
        </w:rPr>
        <w:t>中心</w:t>
      </w:r>
      <w:r>
        <w:rPr>
          <w:rFonts w:hint="eastAsia"/>
          <w:spacing w:val="-6"/>
          <w:sz w:val="21"/>
          <w:highlight w:val="none"/>
          <w:lang w:eastAsia="zh-CN"/>
        </w:rPr>
        <w:t>（</w:t>
      </w:r>
      <w:r>
        <w:rPr>
          <w:rFonts w:hint="eastAsia"/>
          <w:spacing w:val="-7"/>
          <w:sz w:val="21"/>
          <w:highlight w:val="none"/>
          <w:lang w:val="en-US" w:eastAsia="zh-CN"/>
        </w:rPr>
        <w:t>部门</w:t>
      </w:r>
      <w:r>
        <w:rPr>
          <w:rFonts w:hint="eastAsia"/>
          <w:spacing w:val="-6"/>
          <w:sz w:val="21"/>
          <w:highlight w:val="none"/>
          <w:lang w:eastAsia="zh-CN"/>
        </w:rPr>
        <w:t>）</w:t>
      </w:r>
      <w:r>
        <w:rPr>
          <w:rFonts w:hint="eastAsia"/>
          <w:spacing w:val="-6"/>
          <w:sz w:val="21"/>
          <w:highlight w:val="none"/>
          <w:lang w:val="en-US" w:eastAsia="zh-CN"/>
        </w:rPr>
        <w:t>副职及以上负责人</w:t>
      </w:r>
      <w:r>
        <w:rPr>
          <w:rFonts w:hint="eastAsia"/>
          <w:spacing w:val="-4"/>
          <w:sz w:val="21"/>
          <w:highlight w:val="none"/>
        </w:rPr>
        <w:t>审批；同一</w:t>
      </w:r>
      <w:r>
        <w:rPr>
          <w:rFonts w:hint="eastAsia"/>
          <w:spacing w:val="-4"/>
          <w:sz w:val="21"/>
          <w:highlight w:val="none"/>
          <w:lang w:val="en-US" w:eastAsia="zh-CN"/>
        </w:rPr>
        <w:t>批</w:t>
      </w:r>
      <w:r>
        <w:rPr>
          <w:rFonts w:hint="eastAsia"/>
          <w:spacing w:val="-4"/>
          <w:sz w:val="21"/>
          <w:highlight w:val="none"/>
        </w:rPr>
        <w:t>涉及延后物资金额</w:t>
      </w:r>
      <w:r>
        <w:rPr>
          <w:rFonts w:hint="eastAsia"/>
          <w:spacing w:val="-4"/>
          <w:sz w:val="21"/>
          <w:highlight w:val="none"/>
          <w:lang w:val="en-US" w:eastAsia="zh-CN"/>
        </w:rPr>
        <w:t>在</w:t>
      </w:r>
      <w:r>
        <w:rPr>
          <w:rFonts w:hint="eastAsia"/>
          <w:spacing w:val="-4"/>
          <w:sz w:val="21"/>
          <w:highlight w:val="none"/>
        </w:rPr>
        <w:t>100万及以上的，</w:t>
      </w:r>
      <w:r>
        <w:rPr>
          <w:rFonts w:hint="eastAsia"/>
          <w:spacing w:val="-4"/>
          <w:sz w:val="21"/>
          <w:highlight w:val="none"/>
          <w:lang w:val="en-US" w:eastAsia="zh-CN"/>
        </w:rPr>
        <w:t>由</w:t>
      </w:r>
      <w:r>
        <w:rPr>
          <w:rFonts w:hint="eastAsia"/>
          <w:spacing w:val="-7"/>
          <w:sz w:val="21"/>
          <w:highlight w:val="none"/>
          <w:lang w:val="en-US" w:eastAsia="zh-CN"/>
        </w:rPr>
        <w:t>需求</w:t>
      </w:r>
      <w:r>
        <w:rPr>
          <w:spacing w:val="-6"/>
          <w:sz w:val="21"/>
          <w:highlight w:val="none"/>
        </w:rPr>
        <w:t>中心</w:t>
      </w:r>
      <w:r>
        <w:rPr>
          <w:rFonts w:hint="eastAsia"/>
          <w:spacing w:val="-6"/>
          <w:sz w:val="21"/>
          <w:highlight w:val="none"/>
          <w:lang w:eastAsia="zh-CN"/>
        </w:rPr>
        <w:t>（</w:t>
      </w:r>
      <w:r>
        <w:rPr>
          <w:rFonts w:hint="eastAsia"/>
          <w:spacing w:val="-7"/>
          <w:sz w:val="21"/>
          <w:highlight w:val="none"/>
          <w:lang w:val="en-US" w:eastAsia="zh-CN"/>
        </w:rPr>
        <w:t>部门</w:t>
      </w:r>
      <w:r>
        <w:rPr>
          <w:rFonts w:hint="eastAsia"/>
          <w:spacing w:val="-6"/>
          <w:sz w:val="21"/>
          <w:highlight w:val="none"/>
          <w:lang w:eastAsia="zh-CN"/>
        </w:rPr>
        <w:t>）</w:t>
      </w:r>
      <w:r>
        <w:rPr>
          <w:rFonts w:hint="eastAsia"/>
          <w:spacing w:val="-4"/>
          <w:sz w:val="21"/>
          <w:highlight w:val="none"/>
        </w:rPr>
        <w:t>分管</w:t>
      </w:r>
      <w:r>
        <w:rPr>
          <w:rFonts w:hint="eastAsia"/>
          <w:spacing w:val="-4"/>
          <w:sz w:val="21"/>
          <w:highlight w:val="none"/>
          <w:lang w:val="en-US" w:eastAsia="zh-CN"/>
        </w:rPr>
        <w:t>领导</w:t>
      </w:r>
      <w:r>
        <w:rPr>
          <w:rFonts w:hint="eastAsia"/>
          <w:spacing w:val="-4"/>
          <w:sz w:val="21"/>
          <w:highlight w:val="none"/>
        </w:rPr>
        <w:t>审批</w:t>
      </w:r>
      <w:r>
        <w:rPr>
          <w:rFonts w:hint="eastAsia"/>
          <w:spacing w:val="-5"/>
          <w:sz w:val="21"/>
          <w:highlight w:val="none"/>
          <w:lang w:eastAsia="zh-CN"/>
        </w:rPr>
        <w:t>。</w:t>
      </w:r>
    </w:p>
    <w:p>
      <w:pPr>
        <w:pStyle w:val="12"/>
        <w:numPr>
          <w:ilvl w:val="2"/>
          <w:numId w:val="16"/>
        </w:numPr>
        <w:tabs>
          <w:tab w:val="left" w:pos="2257"/>
        </w:tabs>
        <w:spacing w:before="45" w:after="0" w:line="240" w:lineRule="auto"/>
        <w:ind w:left="1416" w:right="0" w:firstLine="0"/>
        <w:jc w:val="both"/>
        <w:rPr>
          <w:sz w:val="21"/>
          <w:highlight w:val="none"/>
        </w:rPr>
      </w:pPr>
      <w:r>
        <w:rPr>
          <w:rFonts w:eastAsia="宋体" w:cs="宋体"/>
          <w:highlight w:val="none"/>
        </w:rPr>
        <w:t>紧急到货申请原则上</w:t>
      </w:r>
      <w:r>
        <w:rPr>
          <w:rFonts w:hint="eastAsia" w:eastAsia="宋体" w:cs="宋体"/>
          <w:highlight w:val="none"/>
        </w:rPr>
        <w:t>每季度不得超过</w:t>
      </w:r>
      <w:r>
        <w:rPr>
          <w:rFonts w:eastAsia="宋体" w:cs="宋体"/>
          <w:highlight w:val="none"/>
        </w:rPr>
        <w:t>1次，</w:t>
      </w:r>
      <w:r>
        <w:rPr>
          <w:rFonts w:hint="eastAsia" w:cs="宋体"/>
          <w:highlight w:val="none"/>
          <w:lang w:val="en-US" w:eastAsia="zh-CN"/>
        </w:rPr>
        <w:t>到货后</w:t>
      </w:r>
      <w:r>
        <w:rPr>
          <w:rFonts w:eastAsia="宋体" w:cs="宋体"/>
          <w:highlight w:val="none"/>
        </w:rPr>
        <w:t>不得拒收</w:t>
      </w:r>
      <w:r>
        <w:rPr>
          <w:rFonts w:hint="eastAsia" w:cs="宋体"/>
          <w:highlight w:val="none"/>
          <w:lang w:eastAsia="zh-CN"/>
        </w:rPr>
        <w:t>。</w:t>
      </w:r>
    </w:p>
    <w:p>
      <w:pPr>
        <w:pStyle w:val="5"/>
        <w:spacing w:before="9"/>
        <w:rPr>
          <w:sz w:val="15"/>
          <w:highlight w:val="yellow"/>
        </w:rPr>
      </w:pPr>
    </w:p>
    <w:p>
      <w:pPr>
        <w:pStyle w:val="12"/>
        <w:numPr>
          <w:ilvl w:val="1"/>
          <w:numId w:val="17"/>
        </w:numPr>
        <w:tabs>
          <w:tab w:val="left" w:pos="2045"/>
          <w:tab w:val="left" w:pos="2046"/>
        </w:tabs>
        <w:spacing w:before="0" w:after="0" w:line="273" w:lineRule="auto"/>
        <w:ind w:left="1416" w:right="1024" w:firstLine="0"/>
        <w:jc w:val="left"/>
        <w:rPr>
          <w:sz w:val="21"/>
          <w:highlight w:val="none"/>
        </w:rPr>
      </w:pPr>
      <w:r>
        <w:rPr>
          <w:spacing w:val="-12"/>
          <w:sz w:val="21"/>
          <w:highlight w:val="none"/>
        </w:rPr>
        <w:t>供货验收存在问题的，采购人员根据仓储验收结果</w:t>
      </w:r>
      <w:r>
        <w:rPr>
          <w:spacing w:val="-5"/>
          <w:sz w:val="21"/>
          <w:highlight w:val="none"/>
        </w:rPr>
        <w:t>（</w:t>
      </w:r>
      <w:r>
        <w:rPr>
          <w:spacing w:val="-3"/>
          <w:sz w:val="21"/>
          <w:highlight w:val="none"/>
        </w:rPr>
        <w:t>验收单或问题反馈</w:t>
      </w:r>
      <w:r>
        <w:rPr>
          <w:spacing w:val="-71"/>
          <w:sz w:val="21"/>
          <w:highlight w:val="none"/>
        </w:rPr>
        <w:t>）</w:t>
      </w:r>
      <w:r>
        <w:rPr>
          <w:spacing w:val="-23"/>
          <w:sz w:val="21"/>
          <w:highlight w:val="none"/>
        </w:rPr>
        <w:t>，组织需求中心</w:t>
      </w:r>
      <w:r>
        <w:rPr>
          <w:sz w:val="21"/>
          <w:highlight w:val="none"/>
        </w:rPr>
        <w:t>（</w:t>
      </w:r>
      <w:r>
        <w:rPr>
          <w:spacing w:val="-3"/>
          <w:sz w:val="21"/>
          <w:highlight w:val="none"/>
        </w:rPr>
        <w:t>部门</w:t>
      </w:r>
      <w:r>
        <w:rPr>
          <w:spacing w:val="-68"/>
          <w:sz w:val="21"/>
          <w:highlight w:val="none"/>
        </w:rPr>
        <w:t>）</w:t>
      </w:r>
      <w:r>
        <w:rPr>
          <w:sz w:val="21"/>
          <w:highlight w:val="none"/>
        </w:rPr>
        <w:t>、</w:t>
      </w:r>
      <w:r>
        <w:rPr>
          <w:spacing w:val="-5"/>
          <w:sz w:val="21"/>
          <w:highlight w:val="none"/>
        </w:rPr>
        <w:t>供应商确认问题物资处理方案，如不能达成一致，则依据《经济合同管理办法》处理。</w:t>
      </w:r>
    </w:p>
    <w:p>
      <w:pPr>
        <w:pStyle w:val="12"/>
        <w:numPr>
          <w:ilvl w:val="1"/>
          <w:numId w:val="17"/>
        </w:numPr>
        <w:tabs>
          <w:tab w:val="left" w:pos="2045"/>
          <w:tab w:val="left" w:pos="2046"/>
        </w:tabs>
        <w:spacing w:before="160" w:after="0" w:line="283" w:lineRule="auto"/>
        <w:ind w:left="1416" w:right="1130" w:firstLine="0"/>
        <w:jc w:val="left"/>
        <w:rPr>
          <w:sz w:val="21"/>
          <w:highlight w:val="none"/>
        </w:rPr>
      </w:pPr>
      <w:r>
        <w:rPr>
          <w:spacing w:val="-7"/>
          <w:sz w:val="21"/>
          <w:highlight w:val="none"/>
        </w:rPr>
        <w:t>已纳入电商平台采购的物资，由需求中心</w:t>
      </w:r>
      <w:r>
        <w:rPr>
          <w:sz w:val="21"/>
          <w:highlight w:val="none"/>
        </w:rPr>
        <w:t>（</w:t>
      </w:r>
      <w:r>
        <w:rPr>
          <w:spacing w:val="-3"/>
          <w:sz w:val="21"/>
          <w:highlight w:val="none"/>
        </w:rPr>
        <w:t>部门</w:t>
      </w:r>
      <w:r>
        <w:rPr>
          <w:spacing w:val="-25"/>
          <w:sz w:val="21"/>
          <w:highlight w:val="none"/>
        </w:rPr>
        <w:t>）</w:t>
      </w:r>
      <w:r>
        <w:rPr>
          <w:spacing w:val="-6"/>
          <w:sz w:val="21"/>
          <w:highlight w:val="none"/>
        </w:rPr>
        <w:t>根据需求计划和采购计划数量，自行下达电商订单。</w:t>
      </w:r>
      <w:r>
        <w:rPr>
          <w:sz w:val="21"/>
          <w:highlight w:val="none"/>
        </w:rPr>
        <w:t xml:space="preserve"> </w:t>
      </w:r>
    </w:p>
    <w:p>
      <w:pPr>
        <w:pStyle w:val="5"/>
        <w:spacing w:before="11"/>
        <w:rPr>
          <w:sz w:val="23"/>
        </w:rPr>
      </w:pPr>
    </w:p>
    <w:p>
      <w:pPr>
        <w:pStyle w:val="12"/>
        <w:numPr>
          <w:ilvl w:val="0"/>
          <w:numId w:val="17"/>
        </w:numPr>
        <w:tabs>
          <w:tab w:val="left" w:pos="1840"/>
        </w:tabs>
        <w:spacing w:before="0" w:after="0" w:line="240" w:lineRule="auto"/>
        <w:ind w:left="1839" w:right="0" w:hanging="423"/>
        <w:jc w:val="both"/>
        <w:rPr>
          <w:rFonts w:hint="eastAsia" w:ascii="黑体" w:eastAsia="黑体"/>
          <w:sz w:val="21"/>
          <w:highlight w:val="none"/>
        </w:rPr>
      </w:pPr>
      <w:bookmarkStart w:id="28" w:name="_bookmark16"/>
      <w:bookmarkEnd w:id="28"/>
      <w:bookmarkStart w:id="29" w:name="_bookmark16"/>
      <w:bookmarkEnd w:id="29"/>
      <w:r>
        <w:rPr>
          <w:rFonts w:hint="eastAsia" w:ascii="黑体" w:eastAsia="黑体"/>
          <w:spacing w:val="-1"/>
          <w:sz w:val="21"/>
          <w:highlight w:val="none"/>
        </w:rPr>
        <w:t>采购支付管理</w:t>
      </w:r>
    </w:p>
    <w:p>
      <w:pPr>
        <w:pStyle w:val="5"/>
        <w:spacing w:before="5"/>
        <w:rPr>
          <w:rFonts w:ascii="黑体"/>
          <w:sz w:val="27"/>
          <w:highlight w:val="none"/>
        </w:rPr>
      </w:pPr>
    </w:p>
    <w:p>
      <w:pPr>
        <w:pStyle w:val="12"/>
        <w:numPr>
          <w:ilvl w:val="-1"/>
          <w:numId w:val="0"/>
        </w:numPr>
        <w:tabs>
          <w:tab w:val="left" w:pos="2045"/>
          <w:tab w:val="left" w:pos="2046"/>
        </w:tabs>
        <w:spacing w:before="0" w:after="0" w:line="273" w:lineRule="auto"/>
        <w:ind w:left="1416" w:right="1024" w:firstLine="0"/>
        <w:jc w:val="left"/>
        <w:rPr>
          <w:spacing w:val="-12"/>
          <w:sz w:val="21"/>
          <w:highlight w:val="none"/>
        </w:rPr>
      </w:pPr>
      <w:r>
        <w:rPr>
          <w:rFonts w:hint="eastAsia"/>
          <w:spacing w:val="-12"/>
          <w:sz w:val="21"/>
          <w:highlight w:val="none"/>
          <w:lang w:val="en-US" w:eastAsia="zh-CN"/>
        </w:rPr>
        <w:t xml:space="preserve">12.1  </w:t>
      </w:r>
      <w:r>
        <w:rPr>
          <w:spacing w:val="-12"/>
          <w:sz w:val="21"/>
          <w:highlight w:val="none"/>
        </w:rPr>
        <w:t xml:space="preserve">供货完成后，物资管理部启动支付工作，在系统支付模块确认相关支付数据后，通知供应商开具发票并提供相关资料。如履约过程中发生扣款，采购经办人及时向供应商开具违约告知函，相应款项原则上从当批货款中直接扣除； </w:t>
      </w:r>
    </w:p>
    <w:p>
      <w:pPr>
        <w:pStyle w:val="12"/>
        <w:numPr>
          <w:ilvl w:val="-1"/>
          <w:numId w:val="0"/>
        </w:numPr>
        <w:tabs>
          <w:tab w:val="left" w:pos="2045"/>
          <w:tab w:val="left" w:pos="2046"/>
        </w:tabs>
        <w:spacing w:before="0" w:after="0" w:line="273" w:lineRule="auto"/>
        <w:ind w:left="1416" w:right="1024" w:firstLine="0"/>
        <w:jc w:val="left"/>
        <w:rPr>
          <w:spacing w:val="-3"/>
          <w:sz w:val="21"/>
          <w:highlight w:val="none"/>
        </w:rPr>
      </w:pPr>
      <w:r>
        <w:rPr>
          <w:rFonts w:hint="eastAsia"/>
          <w:spacing w:val="-12"/>
          <w:sz w:val="21"/>
          <w:highlight w:val="none"/>
          <w:lang w:val="en-US" w:eastAsia="zh-CN"/>
        </w:rPr>
        <w:t xml:space="preserve">12.2  </w:t>
      </w:r>
      <w:r>
        <w:rPr>
          <w:spacing w:val="-10"/>
          <w:sz w:val="21"/>
          <w:highlight w:val="none"/>
        </w:rPr>
        <w:t>合同有明确服务期限的，待服务期结束，合同约定的服务内容完成后或因特殊情况双方同意不</w:t>
      </w:r>
      <w:r>
        <w:rPr>
          <w:spacing w:val="-7"/>
          <w:sz w:val="21"/>
          <w:highlight w:val="none"/>
        </w:rPr>
        <w:t>再执行，合同尾款</w:t>
      </w:r>
      <w:r>
        <w:rPr>
          <w:spacing w:val="-5"/>
          <w:sz w:val="21"/>
          <w:highlight w:val="none"/>
        </w:rPr>
        <w:t>（质保金、履约保证金不作为尾款</w:t>
      </w:r>
      <w:r>
        <w:rPr>
          <w:sz w:val="21"/>
          <w:highlight w:val="none"/>
        </w:rPr>
        <w:t>）</w:t>
      </w:r>
      <w:r>
        <w:rPr>
          <w:spacing w:val="-3"/>
          <w:sz w:val="21"/>
          <w:highlight w:val="none"/>
        </w:rPr>
        <w:t>支付前应发起结算申请；</w:t>
      </w:r>
    </w:p>
    <w:p>
      <w:pPr>
        <w:pStyle w:val="12"/>
        <w:numPr>
          <w:ilvl w:val="-1"/>
          <w:numId w:val="0"/>
        </w:numPr>
        <w:tabs>
          <w:tab w:val="left" w:pos="2045"/>
          <w:tab w:val="left" w:pos="2046"/>
        </w:tabs>
        <w:spacing w:before="0" w:after="0" w:line="273" w:lineRule="auto"/>
        <w:ind w:left="1416" w:right="1024" w:firstLine="0"/>
        <w:jc w:val="left"/>
        <w:rPr>
          <w:spacing w:val="-4"/>
          <w:sz w:val="21"/>
          <w:highlight w:val="none"/>
        </w:rPr>
      </w:pPr>
      <w:r>
        <w:rPr>
          <w:rFonts w:hint="eastAsia"/>
          <w:spacing w:val="-3"/>
          <w:sz w:val="21"/>
          <w:highlight w:val="none"/>
          <w:lang w:val="en-US" w:eastAsia="zh-CN"/>
        </w:rPr>
        <w:t xml:space="preserve">12.3  </w:t>
      </w:r>
      <w:r>
        <w:rPr>
          <w:spacing w:val="-21"/>
          <w:sz w:val="21"/>
          <w:highlight w:val="none"/>
        </w:rPr>
        <w:t>如发生质保金、履约保证金、履约保函退款，物资管理部需通过工联单等形式确认需求中心</w:t>
      </w:r>
      <w:r>
        <w:rPr>
          <w:spacing w:val="-5"/>
          <w:sz w:val="21"/>
          <w:highlight w:val="none"/>
        </w:rPr>
        <w:t>（</w:t>
      </w:r>
      <w:r>
        <w:rPr>
          <w:sz w:val="21"/>
          <w:highlight w:val="none"/>
        </w:rPr>
        <w:t>部门）</w:t>
      </w:r>
      <w:r>
        <w:rPr>
          <w:spacing w:val="-4"/>
          <w:sz w:val="21"/>
          <w:highlight w:val="none"/>
        </w:rPr>
        <w:t>意见后开展支付工作；</w:t>
      </w:r>
    </w:p>
    <w:p>
      <w:pPr>
        <w:pStyle w:val="12"/>
        <w:numPr>
          <w:ilvl w:val="-1"/>
          <w:numId w:val="0"/>
        </w:numPr>
        <w:tabs>
          <w:tab w:val="left" w:pos="2045"/>
          <w:tab w:val="left" w:pos="2046"/>
        </w:tabs>
        <w:spacing w:before="0" w:after="0" w:line="273" w:lineRule="auto"/>
        <w:ind w:left="1416" w:right="1024" w:firstLine="0"/>
        <w:jc w:val="left"/>
        <w:rPr>
          <w:sz w:val="21"/>
          <w:highlight w:val="none"/>
        </w:rPr>
      </w:pPr>
      <w:r>
        <w:rPr>
          <w:rFonts w:hint="eastAsia"/>
          <w:spacing w:val="-4"/>
          <w:sz w:val="21"/>
          <w:highlight w:val="none"/>
          <w:lang w:val="en-US" w:eastAsia="zh-CN"/>
        </w:rPr>
        <w:t xml:space="preserve">12.4  </w:t>
      </w:r>
      <w:r>
        <w:rPr>
          <w:spacing w:val="-5"/>
          <w:sz w:val="21"/>
          <w:highlight w:val="none"/>
        </w:rPr>
        <w:t>非合同类采购按照《财务开支管理实施细则》进行支付。</w:t>
      </w:r>
      <w:r>
        <w:rPr>
          <w:sz w:val="21"/>
          <w:highlight w:val="none"/>
        </w:rPr>
        <w:t xml:space="preserve"> </w:t>
      </w:r>
    </w:p>
    <w:p>
      <w:pPr>
        <w:pStyle w:val="5"/>
        <w:spacing w:before="9"/>
        <w:rPr>
          <w:sz w:val="27"/>
        </w:rPr>
      </w:pPr>
    </w:p>
    <w:p>
      <w:pPr>
        <w:pStyle w:val="12"/>
        <w:numPr>
          <w:ilvl w:val="0"/>
          <w:numId w:val="17"/>
        </w:numPr>
        <w:tabs>
          <w:tab w:val="left" w:pos="1840"/>
        </w:tabs>
        <w:spacing w:before="0" w:after="0" w:line="240" w:lineRule="auto"/>
        <w:ind w:left="1839" w:right="0" w:hanging="423"/>
        <w:jc w:val="both"/>
        <w:rPr>
          <w:rFonts w:hint="eastAsia" w:ascii="黑体" w:eastAsia="黑体"/>
          <w:sz w:val="21"/>
        </w:rPr>
      </w:pPr>
      <w:bookmarkStart w:id="30" w:name="_bookmark17"/>
      <w:bookmarkEnd w:id="30"/>
      <w:bookmarkStart w:id="31" w:name="_bookmark17"/>
      <w:bookmarkEnd w:id="31"/>
      <w:r>
        <w:rPr>
          <w:rFonts w:hint="eastAsia" w:ascii="黑体" w:eastAsia="黑体"/>
          <w:spacing w:val="-1"/>
          <w:sz w:val="21"/>
        </w:rPr>
        <w:t>预算指导价管理</w:t>
      </w:r>
    </w:p>
    <w:p>
      <w:pPr>
        <w:pStyle w:val="5"/>
        <w:spacing w:before="9"/>
        <w:rPr>
          <w:rFonts w:ascii="黑体"/>
          <w:sz w:val="27"/>
        </w:rPr>
      </w:pPr>
    </w:p>
    <w:p>
      <w:pPr>
        <w:pStyle w:val="12"/>
        <w:numPr>
          <w:ilvl w:val="1"/>
          <w:numId w:val="18"/>
        </w:numPr>
        <w:tabs>
          <w:tab w:val="left" w:pos="2046"/>
        </w:tabs>
        <w:spacing w:before="0" w:after="0" w:line="240" w:lineRule="auto"/>
        <w:ind w:left="1416" w:right="0" w:firstLine="0"/>
        <w:jc w:val="both"/>
        <w:rPr>
          <w:sz w:val="21"/>
          <w:highlight w:val="none"/>
        </w:rPr>
      </w:pPr>
      <w:r>
        <w:rPr>
          <w:spacing w:val="-3"/>
          <w:sz w:val="21"/>
          <w:highlight w:val="none"/>
        </w:rPr>
        <w:t>新增物资的预算指导价由需求中心</w:t>
      </w:r>
      <w:r>
        <w:rPr>
          <w:sz w:val="21"/>
          <w:highlight w:val="none"/>
        </w:rPr>
        <w:t>（</w:t>
      </w:r>
      <w:r>
        <w:rPr>
          <w:spacing w:val="-3"/>
          <w:sz w:val="21"/>
          <w:highlight w:val="none"/>
        </w:rPr>
        <w:t>部门</w:t>
      </w:r>
      <w:r>
        <w:rPr>
          <w:sz w:val="21"/>
          <w:highlight w:val="none"/>
        </w:rPr>
        <w:t>）</w:t>
      </w:r>
      <w:r>
        <w:rPr>
          <w:spacing w:val="-9"/>
          <w:sz w:val="21"/>
          <w:highlight w:val="none"/>
        </w:rPr>
        <w:t>在申请物资编码时提报，预算指导价确定原则如下：</w:t>
      </w:r>
      <w:r>
        <w:rPr>
          <w:sz w:val="21"/>
          <w:highlight w:val="none"/>
        </w:rPr>
        <w:t xml:space="preserve"> </w:t>
      </w:r>
    </w:p>
    <w:p>
      <w:pPr>
        <w:pStyle w:val="5"/>
        <w:spacing w:before="96"/>
        <w:ind w:left="1839"/>
        <w:rPr>
          <w:highlight w:val="none"/>
        </w:rPr>
      </w:pPr>
      <w:r>
        <w:rPr>
          <w:highlight w:val="none"/>
        </w:rPr>
        <w:t xml:space="preserve">a)与建设合同（近五年的建设合同）相同的物资，以建设合同价格作为预算指导价； </w:t>
      </w:r>
    </w:p>
    <w:p>
      <w:pPr>
        <w:pStyle w:val="5"/>
        <w:spacing w:before="86" w:line="283" w:lineRule="auto"/>
        <w:ind w:left="1416" w:right="1132" w:firstLine="422"/>
        <w:rPr>
          <w:highlight w:val="none"/>
        </w:rPr>
      </w:pPr>
      <w:r>
        <w:rPr>
          <w:highlight w:val="none"/>
        </w:rPr>
        <w:t xml:space="preserve">b)备品备件可通过集成商/生产厂家获得或其他途径调研市场价格，采用市场调研平均价作为预算指导价；  </w:t>
      </w:r>
    </w:p>
    <w:p>
      <w:pPr>
        <w:pStyle w:val="5"/>
        <w:spacing w:before="47"/>
        <w:ind w:left="1839"/>
        <w:rPr>
          <w:highlight w:val="none"/>
        </w:rPr>
      </w:pPr>
      <w:r>
        <w:rPr>
          <w:highlight w:val="none"/>
        </w:rPr>
        <w:t>c)其他物资可参照京东、工品汇等电商平台价格，作为预算指导价。</w:t>
      </w:r>
    </w:p>
    <w:p>
      <w:pPr>
        <w:pStyle w:val="12"/>
        <w:numPr>
          <w:ilvl w:val="1"/>
          <w:numId w:val="18"/>
        </w:numPr>
        <w:tabs>
          <w:tab w:val="left" w:pos="2045"/>
          <w:tab w:val="left" w:pos="2046"/>
        </w:tabs>
        <w:spacing w:before="0" w:after="0" w:line="283" w:lineRule="auto"/>
        <w:ind w:left="1416" w:right="1128" w:firstLine="0"/>
        <w:jc w:val="left"/>
        <w:rPr>
          <w:spacing w:val="-5"/>
          <w:sz w:val="21"/>
          <w:highlight w:val="none"/>
        </w:rPr>
      </w:pPr>
      <w:r>
        <w:rPr>
          <w:rFonts w:hint="default"/>
          <w:spacing w:val="-5"/>
          <w:sz w:val="21"/>
          <w:highlight w:val="none"/>
        </w:rPr>
        <w:t>物资管理部每年对近五年有运营采购记录的物资进行预算指导价更新，最多取最近3次的价格（如有异常报价可剔除），按照时间先后，给予不同的权重，进行加权平均后得出建议修订的预算指导价。权重设置如下：</w:t>
      </w:r>
    </w:p>
    <w:p>
      <w:pPr>
        <w:pStyle w:val="5"/>
        <w:spacing w:before="96"/>
        <w:ind w:left="1839"/>
        <w:rPr>
          <w:rFonts w:hAnsi="宋体"/>
          <w:spacing w:val="0"/>
          <w:sz w:val="21"/>
          <w:highlight w:val="none"/>
        </w:rPr>
      </w:pPr>
      <w:r>
        <w:rPr>
          <w:highlight w:val="none"/>
        </w:rPr>
        <w:t>a)</w:t>
      </w:r>
      <w:r>
        <w:rPr>
          <w:rFonts w:hint="default" w:hAnsi="宋体"/>
          <w:spacing w:val="0"/>
          <w:sz w:val="21"/>
          <w:highlight w:val="none"/>
        </w:rPr>
        <w:t>采购过1次的，将采购价格直接作为预算指导价；</w:t>
      </w:r>
    </w:p>
    <w:p>
      <w:pPr>
        <w:pStyle w:val="5"/>
        <w:spacing w:before="96"/>
        <w:ind w:left="1839"/>
        <w:rPr>
          <w:rFonts w:hint="default" w:hAnsi="宋体"/>
          <w:spacing w:val="0"/>
          <w:sz w:val="21"/>
          <w:highlight w:val="none"/>
        </w:rPr>
      </w:pPr>
      <w:r>
        <w:rPr>
          <w:highlight w:val="none"/>
        </w:rPr>
        <w:t>b)</w:t>
      </w:r>
      <w:r>
        <w:rPr>
          <w:rFonts w:hint="default" w:hAnsi="宋体"/>
          <w:spacing w:val="0"/>
          <w:sz w:val="21"/>
          <w:highlight w:val="none"/>
        </w:rPr>
        <w:t>采购过2次的，依次给予80%和20%的权重，最近一次为80%；</w:t>
      </w:r>
    </w:p>
    <w:p>
      <w:pPr>
        <w:pStyle w:val="5"/>
        <w:spacing w:before="96"/>
        <w:ind w:left="1839"/>
        <w:rPr>
          <w:rFonts w:hint="default" w:eastAsia="宋体"/>
          <w:spacing w:val="0"/>
          <w:sz w:val="21"/>
          <w:highlight w:val="none"/>
          <w:lang w:eastAsia="zh-CN"/>
        </w:rPr>
      </w:pPr>
      <w:r>
        <w:rPr>
          <w:highlight w:val="none"/>
        </w:rPr>
        <w:t>c)</w:t>
      </w:r>
      <w:r>
        <w:rPr>
          <w:rFonts w:hint="default" w:hAnsi="宋体"/>
          <w:spacing w:val="0"/>
          <w:sz w:val="21"/>
          <w:highlight w:val="none"/>
        </w:rPr>
        <w:t>采购过3次的，依次给予70%、20%、10%的权重，最近一次为70%</w:t>
      </w:r>
      <w:r>
        <w:rPr>
          <w:rFonts w:hint="default" w:hAnsi="宋体"/>
          <w:spacing w:val="0"/>
          <w:sz w:val="21"/>
          <w:highlight w:val="none"/>
          <w:lang w:eastAsia="zh-CN"/>
        </w:rPr>
        <w:t>。</w:t>
      </w:r>
    </w:p>
    <w:p>
      <w:pPr>
        <w:pStyle w:val="5"/>
        <w:spacing w:before="73" w:line="283" w:lineRule="auto"/>
        <w:ind w:left="0" w:right="1125" w:firstLine="0"/>
        <w:rPr>
          <w:sz w:val="23"/>
          <w:highlight w:val="none"/>
        </w:rPr>
      </w:pPr>
    </w:p>
    <w:p>
      <w:pPr>
        <w:pStyle w:val="12"/>
        <w:numPr>
          <w:ilvl w:val="0"/>
          <w:numId w:val="18"/>
        </w:numPr>
        <w:tabs>
          <w:tab w:val="left" w:pos="1839"/>
          <w:tab w:val="left" w:pos="1840"/>
        </w:tabs>
        <w:spacing w:before="1" w:after="0" w:line="240" w:lineRule="auto"/>
        <w:ind w:left="1839" w:right="0" w:hanging="423"/>
        <w:jc w:val="left"/>
        <w:rPr>
          <w:rFonts w:hint="eastAsia" w:ascii="黑体" w:eastAsia="黑体"/>
          <w:sz w:val="21"/>
          <w:highlight w:val="none"/>
        </w:rPr>
      </w:pPr>
      <w:bookmarkStart w:id="32" w:name="_bookmark18"/>
      <w:bookmarkEnd w:id="32"/>
      <w:bookmarkStart w:id="33" w:name="_bookmark18"/>
      <w:bookmarkEnd w:id="33"/>
      <w:r>
        <w:rPr>
          <w:rFonts w:hint="eastAsia" w:ascii="黑体" w:eastAsia="黑体"/>
          <w:spacing w:val="-1"/>
          <w:sz w:val="21"/>
          <w:highlight w:val="none"/>
        </w:rPr>
        <w:t>自主采购物资管理</w:t>
      </w:r>
    </w:p>
    <w:p>
      <w:pPr>
        <w:pStyle w:val="5"/>
        <w:spacing w:before="8"/>
        <w:rPr>
          <w:rFonts w:ascii="黑体"/>
          <w:sz w:val="27"/>
          <w:highlight w:val="none"/>
        </w:rPr>
      </w:pPr>
    </w:p>
    <w:p>
      <w:pPr>
        <w:pStyle w:val="12"/>
        <w:numPr>
          <w:ilvl w:val="1"/>
          <w:numId w:val="18"/>
        </w:numPr>
        <w:tabs>
          <w:tab w:val="left" w:pos="2045"/>
          <w:tab w:val="left" w:pos="2046"/>
        </w:tabs>
        <w:spacing w:before="1" w:after="0" w:line="283" w:lineRule="auto"/>
        <w:ind w:left="1416" w:right="1130" w:firstLine="0"/>
        <w:jc w:val="left"/>
        <w:rPr>
          <w:sz w:val="21"/>
          <w:highlight w:val="none"/>
        </w:rPr>
      </w:pPr>
      <w:r>
        <w:rPr>
          <w:spacing w:val="-6"/>
          <w:sz w:val="21"/>
          <w:highlight w:val="none"/>
        </w:rPr>
        <w:t>自主采购是指需求中心</w:t>
      </w:r>
      <w:r>
        <w:rPr>
          <w:sz w:val="21"/>
          <w:highlight w:val="none"/>
        </w:rPr>
        <w:t>（部门</w:t>
      </w:r>
      <w:r>
        <w:rPr>
          <w:spacing w:val="-34"/>
          <w:sz w:val="21"/>
          <w:highlight w:val="none"/>
        </w:rPr>
        <w:t>）</w:t>
      </w:r>
      <w:r>
        <w:rPr>
          <w:spacing w:val="-7"/>
          <w:sz w:val="21"/>
          <w:highlight w:val="none"/>
        </w:rPr>
        <w:t>以实施自主采购的方式来满足年度计划外临时、突发的生产维修</w:t>
      </w:r>
      <w:r>
        <w:rPr>
          <w:spacing w:val="-6"/>
          <w:sz w:val="21"/>
          <w:highlight w:val="none"/>
        </w:rPr>
        <w:t>业务所需即买即用的物资需求。自主采购物资的范围如下：</w:t>
      </w:r>
      <w:r>
        <w:rPr>
          <w:sz w:val="21"/>
          <w:highlight w:val="none"/>
        </w:rPr>
        <w:t xml:space="preserve"> </w:t>
      </w:r>
    </w:p>
    <w:p>
      <w:pPr>
        <w:pStyle w:val="5"/>
        <w:spacing w:before="42" w:line="326" w:lineRule="auto"/>
        <w:ind w:left="1839" w:right="6178"/>
        <w:rPr>
          <w:spacing w:val="-6"/>
          <w:szCs w:val="22"/>
          <w:highlight w:val="none"/>
        </w:rPr>
      </w:pPr>
      <w:r>
        <w:rPr>
          <w:highlight w:val="none"/>
        </w:rPr>
        <w:t xml:space="preserve">a)耗材类物资或非固定资产类备件物资； </w:t>
      </w:r>
      <w:r>
        <w:rPr>
          <w:spacing w:val="-6"/>
          <w:szCs w:val="22"/>
          <w:highlight w:val="none"/>
        </w:rPr>
        <w:t>b)</w:t>
      </w:r>
      <w:r>
        <w:rPr>
          <w:rFonts w:hint="eastAsia"/>
          <w:spacing w:val="-6"/>
          <w:szCs w:val="22"/>
          <w:highlight w:val="none"/>
          <w:lang w:val="en-US" w:eastAsia="zh-CN"/>
        </w:rPr>
        <w:t>紧急</w:t>
      </w:r>
      <w:r>
        <w:rPr>
          <w:spacing w:val="-6"/>
          <w:szCs w:val="22"/>
          <w:highlight w:val="none"/>
        </w:rPr>
        <w:t>情况下所需非固定资产</w:t>
      </w:r>
      <w:r>
        <w:rPr>
          <w:rFonts w:hint="eastAsia"/>
          <w:spacing w:val="-6"/>
          <w:szCs w:val="22"/>
          <w:highlight w:val="none"/>
          <w:lang w:val="en-US" w:eastAsia="zh-CN"/>
        </w:rPr>
        <w:t>类</w:t>
      </w:r>
      <w:r>
        <w:rPr>
          <w:spacing w:val="-6"/>
          <w:szCs w:val="22"/>
          <w:highlight w:val="none"/>
        </w:rPr>
        <w:t>工</w:t>
      </w:r>
      <w:r>
        <w:rPr>
          <w:rFonts w:hint="default"/>
          <w:spacing w:val="-6"/>
          <w:szCs w:val="22"/>
          <w:highlight w:val="none"/>
          <w:lang w:val="zh-CN" w:eastAsia="zh-CN"/>
        </w:rPr>
        <w:t>器</w:t>
      </w:r>
      <w:r>
        <w:rPr>
          <w:rFonts w:hint="eastAsia"/>
          <w:spacing w:val="-6"/>
          <w:szCs w:val="22"/>
          <w:highlight w:val="none"/>
          <w:lang w:val="en-US" w:eastAsia="zh-CN"/>
        </w:rPr>
        <w:t>具</w:t>
      </w:r>
      <w:r>
        <w:rPr>
          <w:spacing w:val="-6"/>
          <w:szCs w:val="22"/>
          <w:highlight w:val="none"/>
        </w:rPr>
        <w:t xml:space="preserve">。 </w:t>
      </w:r>
    </w:p>
    <w:p>
      <w:pPr>
        <w:pStyle w:val="12"/>
        <w:numPr>
          <w:ilvl w:val="1"/>
          <w:numId w:val="18"/>
        </w:numPr>
        <w:tabs>
          <w:tab w:val="left" w:pos="2045"/>
          <w:tab w:val="left" w:pos="2046"/>
        </w:tabs>
        <w:spacing w:before="0" w:after="0" w:line="283" w:lineRule="auto"/>
        <w:ind w:left="1416" w:right="1128" w:firstLine="0"/>
        <w:jc w:val="left"/>
        <w:rPr>
          <w:sz w:val="21"/>
          <w:highlight w:val="none"/>
        </w:rPr>
      </w:pPr>
      <w:r>
        <w:rPr>
          <w:spacing w:val="-4"/>
          <w:sz w:val="21"/>
          <w:highlight w:val="none"/>
        </w:rPr>
        <w:t>自主采购物资费用限额为每中心</w:t>
      </w:r>
      <w:r>
        <w:rPr>
          <w:sz w:val="21"/>
          <w:highlight w:val="none"/>
        </w:rPr>
        <w:t>（</w:t>
      </w:r>
      <w:r>
        <w:rPr>
          <w:spacing w:val="-3"/>
          <w:sz w:val="21"/>
          <w:highlight w:val="none"/>
        </w:rPr>
        <w:t>部门</w:t>
      </w:r>
      <w:r>
        <w:rPr>
          <w:spacing w:val="-15"/>
          <w:sz w:val="21"/>
          <w:highlight w:val="none"/>
        </w:rPr>
        <w:t>）</w:t>
      </w:r>
      <w:r>
        <w:rPr>
          <w:spacing w:val="-9"/>
          <w:sz w:val="21"/>
          <w:highlight w:val="none"/>
        </w:rPr>
        <w:t xml:space="preserve">每线路每年 </w:t>
      </w:r>
      <w:r>
        <w:rPr>
          <w:sz w:val="21"/>
          <w:highlight w:val="none"/>
        </w:rPr>
        <w:t>8000</w:t>
      </w:r>
      <w:r>
        <w:rPr>
          <w:spacing w:val="7"/>
          <w:sz w:val="21"/>
          <w:highlight w:val="none"/>
        </w:rPr>
        <w:t xml:space="preserve"> 元</w:t>
      </w:r>
      <w:r>
        <w:rPr>
          <w:sz w:val="21"/>
          <w:highlight w:val="none"/>
        </w:rPr>
        <w:t>（</w:t>
      </w:r>
      <w:r>
        <w:rPr>
          <w:spacing w:val="-5"/>
          <w:sz w:val="21"/>
          <w:highlight w:val="none"/>
        </w:rPr>
        <w:t>当年新开通运营线路按运营时间折算），</w:t>
      </w:r>
      <w:r>
        <w:rPr>
          <w:spacing w:val="-2"/>
          <w:sz w:val="21"/>
          <w:highlight w:val="none"/>
        </w:rPr>
        <w:t>由各中心</w:t>
      </w:r>
      <w:r>
        <w:rPr>
          <w:spacing w:val="-5"/>
          <w:sz w:val="21"/>
          <w:highlight w:val="none"/>
        </w:rPr>
        <w:t>（</w:t>
      </w:r>
      <w:r>
        <w:rPr>
          <w:sz w:val="21"/>
          <w:highlight w:val="none"/>
        </w:rPr>
        <w:t>部门）</w:t>
      </w:r>
      <w:r>
        <w:rPr>
          <w:spacing w:val="-3"/>
          <w:sz w:val="21"/>
          <w:highlight w:val="none"/>
        </w:rPr>
        <w:t>在年度</w:t>
      </w:r>
      <w:r>
        <w:rPr>
          <w:rFonts w:hint="eastAsia"/>
          <w:spacing w:val="-3"/>
          <w:sz w:val="21"/>
          <w:highlight w:val="none"/>
          <w:lang w:val="en-US" w:eastAsia="zh-CN"/>
        </w:rPr>
        <w:t>维修检测费</w:t>
      </w:r>
      <w:r>
        <w:rPr>
          <w:spacing w:val="-3"/>
          <w:sz w:val="21"/>
          <w:highlight w:val="none"/>
        </w:rPr>
        <w:t>预算中提报。</w:t>
      </w:r>
      <w:r>
        <w:rPr>
          <w:sz w:val="21"/>
          <w:highlight w:val="none"/>
        </w:rPr>
        <w:t xml:space="preserve"> </w:t>
      </w:r>
    </w:p>
    <w:p>
      <w:pPr>
        <w:pStyle w:val="12"/>
        <w:numPr>
          <w:ilvl w:val="1"/>
          <w:numId w:val="18"/>
        </w:numPr>
        <w:tabs>
          <w:tab w:val="left" w:pos="2045"/>
          <w:tab w:val="left" w:pos="2046"/>
        </w:tabs>
        <w:spacing w:before="25" w:after="0" w:line="283" w:lineRule="auto"/>
        <w:ind w:left="1416" w:right="1130" w:firstLine="0"/>
        <w:jc w:val="left"/>
        <w:rPr>
          <w:sz w:val="21"/>
          <w:highlight w:val="none"/>
        </w:rPr>
      </w:pPr>
      <w:r>
        <w:rPr>
          <w:spacing w:val="-5"/>
          <w:sz w:val="21"/>
          <w:highlight w:val="none"/>
        </w:rPr>
        <w:t>需求中心</w:t>
      </w:r>
      <w:r>
        <w:rPr>
          <w:sz w:val="21"/>
          <w:highlight w:val="none"/>
        </w:rPr>
        <w:t>（</w:t>
      </w:r>
      <w:r>
        <w:rPr>
          <w:spacing w:val="-3"/>
          <w:sz w:val="21"/>
          <w:highlight w:val="none"/>
        </w:rPr>
        <w:t>部门</w:t>
      </w:r>
      <w:r>
        <w:rPr>
          <w:spacing w:val="-15"/>
          <w:sz w:val="21"/>
          <w:highlight w:val="none"/>
        </w:rPr>
        <w:t>）</w:t>
      </w:r>
      <w:r>
        <w:rPr>
          <w:spacing w:val="-7"/>
          <w:sz w:val="21"/>
          <w:highlight w:val="none"/>
        </w:rPr>
        <w:t>组织自主采购前应核对物资总库、需求中心</w:t>
      </w:r>
      <w:r>
        <w:rPr>
          <w:sz w:val="21"/>
          <w:highlight w:val="none"/>
        </w:rPr>
        <w:t>（</w:t>
      </w:r>
      <w:r>
        <w:rPr>
          <w:spacing w:val="-3"/>
          <w:sz w:val="21"/>
          <w:highlight w:val="none"/>
        </w:rPr>
        <w:t>部门</w:t>
      </w:r>
      <w:r>
        <w:rPr>
          <w:spacing w:val="-15"/>
          <w:sz w:val="21"/>
          <w:highlight w:val="none"/>
        </w:rPr>
        <w:t>）</w:t>
      </w:r>
      <w:r>
        <w:rPr>
          <w:spacing w:val="-6"/>
          <w:sz w:val="21"/>
          <w:highlight w:val="none"/>
        </w:rPr>
        <w:t>二级库现有库存情况，优</w:t>
      </w:r>
      <w:r>
        <w:rPr>
          <w:spacing w:val="-5"/>
          <w:sz w:val="21"/>
          <w:highlight w:val="none"/>
        </w:rPr>
        <w:t>先使用库存物资。</w:t>
      </w:r>
      <w:r>
        <w:rPr>
          <w:sz w:val="21"/>
          <w:highlight w:val="none"/>
        </w:rPr>
        <w:t xml:space="preserve"> </w:t>
      </w:r>
    </w:p>
    <w:p>
      <w:pPr>
        <w:pStyle w:val="12"/>
        <w:numPr>
          <w:ilvl w:val="1"/>
          <w:numId w:val="18"/>
        </w:numPr>
        <w:tabs>
          <w:tab w:val="left" w:pos="2045"/>
          <w:tab w:val="left" w:pos="2046"/>
        </w:tabs>
        <w:spacing w:before="42" w:after="0" w:line="283" w:lineRule="auto"/>
        <w:ind w:left="1416" w:right="1130" w:firstLine="0"/>
        <w:jc w:val="left"/>
        <w:rPr>
          <w:sz w:val="21"/>
          <w:highlight w:val="none"/>
        </w:rPr>
      </w:pPr>
      <w:r>
        <w:rPr>
          <w:spacing w:val="-5"/>
          <w:sz w:val="21"/>
          <w:highlight w:val="none"/>
        </w:rPr>
        <w:t>各中心（</w:t>
      </w:r>
      <w:r>
        <w:rPr>
          <w:sz w:val="21"/>
          <w:highlight w:val="none"/>
        </w:rPr>
        <w:t>部门</w:t>
      </w:r>
      <w:r>
        <w:rPr>
          <w:spacing w:val="-20"/>
          <w:sz w:val="21"/>
          <w:highlight w:val="none"/>
        </w:rPr>
        <w:t>）</w:t>
      </w:r>
      <w:r>
        <w:rPr>
          <w:spacing w:val="-9"/>
          <w:sz w:val="21"/>
          <w:highlight w:val="none"/>
        </w:rPr>
        <w:t>须细化需求审核、采购验收、物资领用消耗等环节管理要求，保障需求合理、预</w:t>
      </w:r>
      <w:r>
        <w:rPr>
          <w:spacing w:val="-7"/>
          <w:sz w:val="21"/>
          <w:highlight w:val="none"/>
        </w:rPr>
        <w:t>算可控、使用合规、监督到位。</w:t>
      </w:r>
      <w:r>
        <w:rPr>
          <w:sz w:val="21"/>
          <w:highlight w:val="none"/>
        </w:rPr>
        <w:t xml:space="preserve"> </w:t>
      </w:r>
    </w:p>
    <w:p>
      <w:pPr>
        <w:pStyle w:val="12"/>
        <w:numPr>
          <w:ilvl w:val="1"/>
          <w:numId w:val="18"/>
        </w:numPr>
        <w:tabs>
          <w:tab w:val="left" w:pos="2045"/>
          <w:tab w:val="left" w:pos="2046"/>
        </w:tabs>
        <w:spacing w:before="37" w:after="0" w:line="283" w:lineRule="auto"/>
        <w:ind w:left="1416" w:right="1034" w:firstLine="0"/>
        <w:jc w:val="left"/>
        <w:rPr>
          <w:sz w:val="21"/>
          <w:highlight w:val="none"/>
        </w:rPr>
      </w:pPr>
      <w:r>
        <w:rPr>
          <w:sz w:val="21"/>
          <w:highlight w:val="none"/>
        </w:rPr>
        <w:t>各中心（</w:t>
      </w:r>
      <w:r>
        <w:rPr>
          <w:spacing w:val="-3"/>
          <w:sz w:val="21"/>
          <w:highlight w:val="none"/>
        </w:rPr>
        <w:t>部门</w:t>
      </w:r>
      <w:r>
        <w:rPr>
          <w:sz w:val="21"/>
          <w:highlight w:val="none"/>
        </w:rPr>
        <w:t>）</w:t>
      </w:r>
      <w:r>
        <w:rPr>
          <w:spacing w:val="-5"/>
          <w:sz w:val="21"/>
          <w:highlight w:val="none"/>
        </w:rPr>
        <w:t>应加强自主采购物资台账管理，做好采购、消耗台账记录，确保台账记录详实、规范、完整，账实相符，以备检查。</w:t>
      </w:r>
      <w:r>
        <w:rPr>
          <w:sz w:val="21"/>
          <w:highlight w:val="none"/>
        </w:rPr>
        <w:t xml:space="preserve"> </w:t>
      </w:r>
    </w:p>
    <w:p>
      <w:pPr>
        <w:pStyle w:val="12"/>
        <w:numPr>
          <w:ilvl w:val="1"/>
          <w:numId w:val="18"/>
        </w:numPr>
        <w:tabs>
          <w:tab w:val="left" w:pos="2045"/>
          <w:tab w:val="left" w:pos="2046"/>
        </w:tabs>
        <w:spacing w:before="47" w:after="0" w:line="240" w:lineRule="auto"/>
        <w:ind w:left="1416" w:right="0" w:firstLine="0"/>
        <w:jc w:val="left"/>
        <w:rPr>
          <w:sz w:val="21"/>
          <w:highlight w:val="none"/>
        </w:rPr>
      </w:pPr>
      <w:r>
        <w:rPr>
          <w:spacing w:val="-8"/>
          <w:sz w:val="21"/>
          <w:highlight w:val="none"/>
        </w:rPr>
        <w:t>自主采购物资资金开支参照《财务开支管理实施细则》“费用报销程序及注意事项”规定执行。</w:t>
      </w:r>
      <w:r>
        <w:rPr>
          <w:sz w:val="21"/>
          <w:highlight w:val="none"/>
        </w:rPr>
        <w:t xml:space="preserve"> </w:t>
      </w:r>
    </w:p>
    <w:p>
      <w:pPr>
        <w:pStyle w:val="5"/>
        <w:spacing w:before="4"/>
        <w:rPr>
          <w:sz w:val="27"/>
          <w:highlight w:val="none"/>
        </w:rPr>
      </w:pPr>
    </w:p>
    <w:p>
      <w:pPr>
        <w:pStyle w:val="12"/>
        <w:numPr>
          <w:ilvl w:val="0"/>
          <w:numId w:val="18"/>
        </w:numPr>
        <w:tabs>
          <w:tab w:val="left" w:pos="1839"/>
          <w:tab w:val="left" w:pos="1840"/>
        </w:tabs>
        <w:spacing w:before="1" w:after="0" w:line="240" w:lineRule="auto"/>
        <w:ind w:left="1839" w:right="0" w:hanging="423"/>
        <w:jc w:val="left"/>
        <w:rPr>
          <w:rFonts w:hint="eastAsia" w:ascii="黑体" w:eastAsia="黑体"/>
          <w:sz w:val="21"/>
        </w:rPr>
      </w:pPr>
      <w:bookmarkStart w:id="34" w:name="_bookmark19"/>
      <w:bookmarkEnd w:id="34"/>
      <w:bookmarkStart w:id="35" w:name="_bookmark19"/>
      <w:bookmarkEnd w:id="35"/>
      <w:r>
        <w:rPr>
          <w:rFonts w:hint="eastAsia" w:ascii="黑体" w:eastAsia="黑体"/>
          <w:sz w:val="21"/>
        </w:rPr>
        <w:t>报告和记录</w:t>
      </w:r>
    </w:p>
    <w:p>
      <w:pPr>
        <w:pStyle w:val="5"/>
        <w:spacing w:before="9"/>
        <w:rPr>
          <w:rFonts w:ascii="黑体"/>
          <w:sz w:val="27"/>
        </w:rPr>
      </w:pPr>
    </w:p>
    <w:p>
      <w:pPr>
        <w:pStyle w:val="5"/>
        <w:spacing w:after="23"/>
        <w:ind w:left="1839"/>
      </w:pPr>
      <w:r>
        <w:t xml:space="preserve">本办法所形成的报告和记录的要求见下表。 </w:t>
      </w:r>
    </w:p>
    <w:tbl>
      <w:tblPr>
        <w:tblStyle w:val="9"/>
        <w:tblW w:w="0" w:type="auto"/>
        <w:tblInd w:w="13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9"/>
        <w:gridCol w:w="3559"/>
        <w:gridCol w:w="2421"/>
        <w:gridCol w:w="1278"/>
        <w:gridCol w:w="143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769" w:type="dxa"/>
          </w:tcPr>
          <w:p>
            <w:pPr>
              <w:pStyle w:val="13"/>
              <w:spacing w:before="20"/>
              <w:ind w:left="209" w:right="90"/>
              <w:jc w:val="center"/>
              <w:rPr>
                <w:sz w:val="21"/>
              </w:rPr>
            </w:pPr>
            <w:r>
              <w:rPr>
                <w:sz w:val="21"/>
              </w:rPr>
              <w:t xml:space="preserve">序号 </w:t>
            </w:r>
          </w:p>
        </w:tc>
        <w:tc>
          <w:tcPr>
            <w:tcW w:w="3559" w:type="dxa"/>
          </w:tcPr>
          <w:p>
            <w:pPr>
              <w:pStyle w:val="13"/>
              <w:spacing w:before="20"/>
              <w:ind w:left="339" w:right="226"/>
              <w:jc w:val="center"/>
              <w:rPr>
                <w:sz w:val="21"/>
              </w:rPr>
            </w:pPr>
            <w:r>
              <w:rPr>
                <w:sz w:val="21"/>
              </w:rPr>
              <w:t xml:space="preserve">记录名称 </w:t>
            </w:r>
          </w:p>
        </w:tc>
        <w:tc>
          <w:tcPr>
            <w:tcW w:w="2421" w:type="dxa"/>
          </w:tcPr>
          <w:p>
            <w:pPr>
              <w:pStyle w:val="13"/>
              <w:spacing w:before="20"/>
              <w:ind w:left="785"/>
              <w:rPr>
                <w:sz w:val="21"/>
              </w:rPr>
            </w:pPr>
            <w:r>
              <w:rPr>
                <w:sz w:val="21"/>
              </w:rPr>
              <w:t xml:space="preserve">记录编号 </w:t>
            </w:r>
          </w:p>
        </w:tc>
        <w:tc>
          <w:tcPr>
            <w:tcW w:w="1278" w:type="dxa"/>
          </w:tcPr>
          <w:p>
            <w:pPr>
              <w:pStyle w:val="13"/>
              <w:spacing w:before="20"/>
              <w:ind w:left="251" w:right="137"/>
              <w:jc w:val="center"/>
              <w:rPr>
                <w:sz w:val="21"/>
              </w:rPr>
            </w:pPr>
            <w:r>
              <w:rPr>
                <w:sz w:val="21"/>
              </w:rPr>
              <w:t xml:space="preserve">保存期限 </w:t>
            </w:r>
          </w:p>
        </w:tc>
        <w:tc>
          <w:tcPr>
            <w:tcW w:w="1437" w:type="dxa"/>
          </w:tcPr>
          <w:p>
            <w:pPr>
              <w:pStyle w:val="13"/>
              <w:spacing w:before="20"/>
              <w:ind w:left="166" w:right="58"/>
              <w:jc w:val="center"/>
              <w:rPr>
                <w:sz w:val="21"/>
              </w:rPr>
            </w:pPr>
            <w:r>
              <w:rPr>
                <w:sz w:val="21"/>
              </w:rPr>
              <w:t xml:space="preserve">保存部门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69" w:type="dxa"/>
          </w:tcPr>
          <w:p>
            <w:pPr>
              <w:pStyle w:val="13"/>
              <w:spacing w:before="173"/>
              <w:ind w:left="204" w:right="90"/>
              <w:jc w:val="center"/>
              <w:rPr>
                <w:sz w:val="21"/>
              </w:rPr>
            </w:pPr>
            <w:r>
              <w:rPr>
                <w:sz w:val="21"/>
              </w:rPr>
              <w:t xml:space="preserve">1 </w:t>
            </w:r>
          </w:p>
        </w:tc>
        <w:tc>
          <w:tcPr>
            <w:tcW w:w="3559" w:type="dxa"/>
          </w:tcPr>
          <w:p>
            <w:pPr>
              <w:pStyle w:val="13"/>
              <w:spacing w:before="173"/>
              <w:ind w:left="343" w:right="226"/>
              <w:jc w:val="center"/>
              <w:rPr>
                <w:sz w:val="21"/>
              </w:rPr>
            </w:pPr>
            <w:r>
              <w:rPr>
                <w:sz w:val="21"/>
              </w:rPr>
              <w:t xml:space="preserve">需求计划审批表及清单（系统） </w:t>
            </w:r>
          </w:p>
        </w:tc>
        <w:tc>
          <w:tcPr>
            <w:tcW w:w="2421" w:type="dxa"/>
          </w:tcPr>
          <w:p>
            <w:pPr>
              <w:pStyle w:val="13"/>
              <w:spacing w:before="173"/>
              <w:ind w:left="204"/>
              <w:rPr>
                <w:sz w:val="21"/>
              </w:rPr>
            </w:pPr>
            <w:r>
              <w:rPr>
                <w:sz w:val="21"/>
              </w:rPr>
              <w:t xml:space="preserve">JL/ZDYY-CG-BF-01-01 </w:t>
            </w:r>
          </w:p>
        </w:tc>
        <w:tc>
          <w:tcPr>
            <w:tcW w:w="1278" w:type="dxa"/>
          </w:tcPr>
          <w:p>
            <w:pPr>
              <w:pStyle w:val="13"/>
              <w:spacing w:before="173"/>
              <w:ind w:left="251" w:right="137"/>
              <w:jc w:val="center"/>
              <w:rPr>
                <w:sz w:val="21"/>
              </w:rPr>
            </w:pPr>
            <w:r>
              <w:rPr>
                <w:sz w:val="21"/>
              </w:rPr>
              <w:t xml:space="preserve">系统留存 </w:t>
            </w:r>
          </w:p>
        </w:tc>
        <w:tc>
          <w:tcPr>
            <w:tcW w:w="1437" w:type="dxa"/>
          </w:tcPr>
          <w:p>
            <w:pPr>
              <w:pStyle w:val="13"/>
              <w:spacing w:before="20"/>
              <w:ind w:left="69" w:right="58"/>
              <w:jc w:val="center"/>
              <w:rPr>
                <w:sz w:val="21"/>
              </w:rPr>
            </w:pPr>
            <w:r>
              <w:rPr>
                <w:sz w:val="21"/>
              </w:rPr>
              <w:t>需求中心（部</w:t>
            </w:r>
          </w:p>
          <w:p>
            <w:pPr>
              <w:pStyle w:val="13"/>
              <w:spacing w:before="43"/>
              <w:ind w:left="165" w:right="58"/>
              <w:jc w:val="center"/>
              <w:rPr>
                <w:sz w:val="21"/>
              </w:rPr>
            </w:pPr>
            <w:r>
              <w:rPr>
                <w:sz w:val="21"/>
              </w:rPr>
              <w:t xml:space="preserve">门）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69" w:type="dxa"/>
          </w:tcPr>
          <w:p>
            <w:pPr>
              <w:pStyle w:val="13"/>
              <w:spacing w:before="173"/>
              <w:ind w:left="204" w:right="90"/>
              <w:jc w:val="center"/>
              <w:rPr>
                <w:sz w:val="21"/>
              </w:rPr>
            </w:pPr>
            <w:r>
              <w:rPr>
                <w:sz w:val="21"/>
              </w:rPr>
              <w:t xml:space="preserve">2 </w:t>
            </w:r>
          </w:p>
        </w:tc>
        <w:tc>
          <w:tcPr>
            <w:tcW w:w="3559" w:type="dxa"/>
          </w:tcPr>
          <w:p>
            <w:pPr>
              <w:pStyle w:val="13"/>
              <w:spacing w:before="173"/>
              <w:ind w:left="343" w:right="226"/>
              <w:jc w:val="center"/>
              <w:rPr>
                <w:sz w:val="21"/>
              </w:rPr>
            </w:pPr>
            <w:r>
              <w:rPr>
                <w:sz w:val="21"/>
              </w:rPr>
              <w:t xml:space="preserve">采购项目答疑回复单 </w:t>
            </w:r>
          </w:p>
        </w:tc>
        <w:tc>
          <w:tcPr>
            <w:tcW w:w="2421" w:type="dxa"/>
          </w:tcPr>
          <w:p>
            <w:pPr>
              <w:pStyle w:val="13"/>
              <w:spacing w:before="173"/>
              <w:ind w:left="204"/>
              <w:rPr>
                <w:sz w:val="21"/>
              </w:rPr>
            </w:pPr>
            <w:r>
              <w:rPr>
                <w:sz w:val="21"/>
              </w:rPr>
              <w:t xml:space="preserve">JL/ZDYY-CG-BF-01-02 </w:t>
            </w:r>
          </w:p>
        </w:tc>
        <w:tc>
          <w:tcPr>
            <w:tcW w:w="1278" w:type="dxa"/>
          </w:tcPr>
          <w:p>
            <w:pPr>
              <w:pStyle w:val="13"/>
              <w:spacing w:before="173"/>
              <w:ind w:left="246" w:right="137"/>
              <w:jc w:val="center"/>
              <w:rPr>
                <w:sz w:val="21"/>
              </w:rPr>
            </w:pPr>
            <w:r>
              <w:rPr>
                <w:sz w:val="21"/>
              </w:rPr>
              <w:t xml:space="preserve">2年 </w:t>
            </w:r>
          </w:p>
        </w:tc>
        <w:tc>
          <w:tcPr>
            <w:tcW w:w="1437" w:type="dxa"/>
          </w:tcPr>
          <w:p>
            <w:pPr>
              <w:pStyle w:val="13"/>
              <w:spacing w:before="173"/>
              <w:ind w:left="166" w:right="58"/>
              <w:jc w:val="center"/>
              <w:rPr>
                <w:sz w:val="21"/>
              </w:rPr>
            </w:pPr>
            <w:r>
              <w:rPr>
                <w:sz w:val="21"/>
              </w:rPr>
              <w:t xml:space="preserve">物资管理部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69" w:type="dxa"/>
          </w:tcPr>
          <w:p>
            <w:pPr>
              <w:pStyle w:val="13"/>
              <w:spacing w:before="174"/>
              <w:ind w:left="204" w:right="90"/>
              <w:jc w:val="center"/>
              <w:rPr>
                <w:sz w:val="21"/>
              </w:rPr>
            </w:pPr>
            <w:r>
              <w:rPr>
                <w:sz w:val="21"/>
              </w:rPr>
              <w:t xml:space="preserve">3 </w:t>
            </w:r>
          </w:p>
        </w:tc>
        <w:tc>
          <w:tcPr>
            <w:tcW w:w="3559" w:type="dxa"/>
          </w:tcPr>
          <w:p>
            <w:pPr>
              <w:pStyle w:val="13"/>
              <w:spacing w:before="174"/>
              <w:ind w:left="343" w:right="226"/>
              <w:jc w:val="center"/>
              <w:rPr>
                <w:sz w:val="21"/>
              </w:rPr>
            </w:pPr>
            <w:r>
              <w:rPr>
                <w:sz w:val="21"/>
              </w:rPr>
              <w:t xml:space="preserve">采购项目答疑汇总表 </w:t>
            </w:r>
          </w:p>
        </w:tc>
        <w:tc>
          <w:tcPr>
            <w:tcW w:w="2421" w:type="dxa"/>
          </w:tcPr>
          <w:p>
            <w:pPr>
              <w:pStyle w:val="13"/>
              <w:spacing w:before="174"/>
              <w:ind w:left="204"/>
              <w:rPr>
                <w:sz w:val="21"/>
              </w:rPr>
            </w:pPr>
            <w:r>
              <w:rPr>
                <w:sz w:val="21"/>
              </w:rPr>
              <w:t xml:space="preserve">JL/ZDYY-CG-BF-01-03 </w:t>
            </w:r>
          </w:p>
        </w:tc>
        <w:tc>
          <w:tcPr>
            <w:tcW w:w="1278" w:type="dxa"/>
          </w:tcPr>
          <w:p>
            <w:pPr>
              <w:pStyle w:val="13"/>
              <w:spacing w:before="174"/>
              <w:ind w:left="246" w:right="137"/>
              <w:jc w:val="center"/>
              <w:rPr>
                <w:sz w:val="21"/>
              </w:rPr>
            </w:pPr>
            <w:r>
              <w:rPr>
                <w:sz w:val="21"/>
              </w:rPr>
              <w:t xml:space="preserve">2年 </w:t>
            </w:r>
          </w:p>
        </w:tc>
        <w:tc>
          <w:tcPr>
            <w:tcW w:w="1437" w:type="dxa"/>
          </w:tcPr>
          <w:p>
            <w:pPr>
              <w:pStyle w:val="13"/>
              <w:spacing w:before="174"/>
              <w:ind w:left="166" w:right="58"/>
              <w:jc w:val="center"/>
              <w:rPr>
                <w:sz w:val="21"/>
              </w:rPr>
            </w:pPr>
            <w:r>
              <w:rPr>
                <w:sz w:val="21"/>
              </w:rPr>
              <w:t xml:space="preserve">物资管理部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69" w:type="dxa"/>
          </w:tcPr>
          <w:p>
            <w:pPr>
              <w:pStyle w:val="13"/>
              <w:spacing w:before="178"/>
              <w:ind w:left="204" w:right="90"/>
              <w:jc w:val="center"/>
              <w:rPr>
                <w:sz w:val="21"/>
              </w:rPr>
            </w:pPr>
            <w:r>
              <w:rPr>
                <w:sz w:val="21"/>
              </w:rPr>
              <w:t xml:space="preserve">4 </w:t>
            </w:r>
          </w:p>
        </w:tc>
        <w:tc>
          <w:tcPr>
            <w:tcW w:w="3559" w:type="dxa"/>
          </w:tcPr>
          <w:p>
            <w:pPr>
              <w:pStyle w:val="13"/>
              <w:spacing w:before="178"/>
              <w:ind w:left="339" w:right="226"/>
              <w:jc w:val="center"/>
              <w:rPr>
                <w:sz w:val="21"/>
              </w:rPr>
            </w:pPr>
            <w:r>
              <w:rPr>
                <w:sz w:val="21"/>
              </w:rPr>
              <w:t xml:space="preserve">紧急物资到货需求清单 </w:t>
            </w:r>
          </w:p>
        </w:tc>
        <w:tc>
          <w:tcPr>
            <w:tcW w:w="2421" w:type="dxa"/>
          </w:tcPr>
          <w:p>
            <w:pPr>
              <w:pStyle w:val="13"/>
              <w:spacing w:before="173"/>
              <w:ind w:left="156"/>
              <w:rPr>
                <w:sz w:val="21"/>
              </w:rPr>
            </w:pPr>
            <w:r>
              <w:rPr>
                <w:w w:val="100"/>
                <w:sz w:val="21"/>
              </w:rPr>
              <w:t xml:space="preserve"> </w:t>
            </w:r>
            <w:r>
              <w:rPr>
                <w:sz w:val="21"/>
              </w:rPr>
              <w:t xml:space="preserve">JL/ZDYY-CG-BF-01-04 </w:t>
            </w:r>
          </w:p>
        </w:tc>
        <w:tc>
          <w:tcPr>
            <w:tcW w:w="1278" w:type="dxa"/>
          </w:tcPr>
          <w:p>
            <w:pPr>
              <w:pStyle w:val="13"/>
              <w:spacing w:before="178"/>
              <w:ind w:left="251" w:right="137"/>
              <w:jc w:val="center"/>
              <w:rPr>
                <w:sz w:val="21"/>
              </w:rPr>
            </w:pPr>
            <w:r>
              <w:rPr>
                <w:sz w:val="21"/>
              </w:rPr>
              <w:t xml:space="preserve">系统留存 </w:t>
            </w:r>
          </w:p>
        </w:tc>
        <w:tc>
          <w:tcPr>
            <w:tcW w:w="1437" w:type="dxa"/>
          </w:tcPr>
          <w:p>
            <w:pPr>
              <w:pStyle w:val="13"/>
              <w:spacing w:before="178"/>
              <w:ind w:left="166" w:right="58"/>
              <w:jc w:val="center"/>
              <w:rPr>
                <w:sz w:val="21"/>
              </w:rPr>
            </w:pPr>
            <w:r>
              <w:rPr>
                <w:sz w:val="21"/>
              </w:rPr>
              <w:t xml:space="preserve">物资管理部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769" w:type="dxa"/>
          </w:tcPr>
          <w:p>
            <w:pPr>
              <w:pStyle w:val="13"/>
              <w:spacing w:before="179"/>
              <w:ind w:left="204" w:right="90"/>
              <w:jc w:val="center"/>
              <w:rPr>
                <w:sz w:val="21"/>
              </w:rPr>
            </w:pPr>
            <w:r>
              <w:rPr>
                <w:sz w:val="21"/>
              </w:rPr>
              <w:t xml:space="preserve">5 </w:t>
            </w:r>
          </w:p>
        </w:tc>
        <w:tc>
          <w:tcPr>
            <w:tcW w:w="3559" w:type="dxa"/>
          </w:tcPr>
          <w:p>
            <w:pPr>
              <w:pStyle w:val="13"/>
              <w:spacing w:before="179"/>
              <w:ind w:left="343" w:right="225"/>
              <w:jc w:val="center"/>
              <w:rPr>
                <w:sz w:val="21"/>
              </w:rPr>
            </w:pPr>
            <w:r>
              <w:rPr>
                <w:sz w:val="21"/>
              </w:rPr>
              <w:t xml:space="preserve">物资到货需求通知 </w:t>
            </w:r>
          </w:p>
        </w:tc>
        <w:tc>
          <w:tcPr>
            <w:tcW w:w="2421" w:type="dxa"/>
          </w:tcPr>
          <w:p>
            <w:pPr>
              <w:pStyle w:val="13"/>
              <w:spacing w:before="174"/>
              <w:ind w:left="156"/>
              <w:rPr>
                <w:sz w:val="21"/>
              </w:rPr>
            </w:pPr>
            <w:r>
              <w:rPr>
                <w:w w:val="100"/>
                <w:sz w:val="21"/>
              </w:rPr>
              <w:t xml:space="preserve"> </w:t>
            </w:r>
            <w:r>
              <w:rPr>
                <w:sz w:val="21"/>
              </w:rPr>
              <w:t xml:space="preserve">JL/ZDYY-CG-BF-01-05 </w:t>
            </w:r>
          </w:p>
        </w:tc>
        <w:tc>
          <w:tcPr>
            <w:tcW w:w="1278" w:type="dxa"/>
          </w:tcPr>
          <w:p>
            <w:pPr>
              <w:pStyle w:val="13"/>
              <w:spacing w:before="179"/>
              <w:ind w:left="251" w:right="137"/>
              <w:jc w:val="center"/>
              <w:rPr>
                <w:sz w:val="21"/>
              </w:rPr>
            </w:pPr>
            <w:r>
              <w:rPr>
                <w:sz w:val="21"/>
              </w:rPr>
              <w:t xml:space="preserve">系统留存 </w:t>
            </w:r>
          </w:p>
        </w:tc>
        <w:tc>
          <w:tcPr>
            <w:tcW w:w="1437" w:type="dxa"/>
          </w:tcPr>
          <w:p>
            <w:pPr>
              <w:pStyle w:val="13"/>
              <w:spacing w:before="179"/>
              <w:ind w:left="166" w:right="58"/>
              <w:jc w:val="center"/>
              <w:rPr>
                <w:sz w:val="21"/>
              </w:rPr>
            </w:pPr>
            <w:r>
              <w:rPr>
                <w:sz w:val="21"/>
              </w:rPr>
              <w:t xml:space="preserve">物资管理部 </w:t>
            </w:r>
          </w:p>
        </w:tc>
      </w:tr>
    </w:tbl>
    <w:p>
      <w:pPr>
        <w:pStyle w:val="5"/>
        <w:spacing w:before="20"/>
        <w:ind w:left="1416"/>
      </w:pPr>
      <w:r>
        <w:rPr>
          <w:w w:val="100"/>
        </w:rPr>
        <w:t xml:space="preserve"> </w:t>
      </w:r>
    </w:p>
    <w:p>
      <w:pPr>
        <w:pStyle w:val="5"/>
        <w:spacing w:before="43"/>
        <w:ind w:left="1416"/>
      </w:pPr>
      <w:r>
        <w:rPr>
          <w:w w:val="100"/>
        </w:rPr>
        <w:t xml:space="preserve"> </w:t>
      </w:r>
    </w:p>
    <w:p>
      <w:pPr>
        <w:pStyle w:val="5"/>
        <w:spacing w:before="43"/>
        <w:ind w:left="1416"/>
      </w:pPr>
      <w:r>
        <w:rPr>
          <w:w w:val="100"/>
        </w:rPr>
        <w:t xml:space="preserve"> </w:t>
      </w:r>
    </w:p>
    <w:p>
      <w:pPr>
        <w:spacing w:after="0"/>
        <w:sectPr>
          <w:pgSz w:w="11910" w:h="16840"/>
          <w:pgMar w:top="1720" w:right="0" w:bottom="1440" w:left="0" w:header="1456" w:footer="1254" w:gutter="0"/>
          <w:pgBorders>
            <w:top w:val="none" w:sz="0" w:space="0"/>
            <w:left w:val="none" w:sz="0" w:space="0"/>
            <w:bottom w:val="none" w:sz="0" w:space="0"/>
            <w:right w:val="none" w:sz="0" w:space="0"/>
          </w:pgBorders>
          <w:cols w:space="720" w:num="1"/>
        </w:sectPr>
      </w:pPr>
    </w:p>
    <w:p>
      <w:pPr>
        <w:pStyle w:val="5"/>
        <w:spacing w:before="3"/>
        <w:rPr>
          <w:sz w:val="17"/>
        </w:rPr>
      </w:pPr>
    </w:p>
    <w:p>
      <w:pPr>
        <w:pStyle w:val="5"/>
        <w:spacing w:before="72"/>
        <w:ind w:left="1416"/>
        <w:rPr>
          <w:rFonts w:hint="eastAsia" w:ascii="黑体" w:eastAsia="黑体"/>
        </w:rPr>
      </w:pPr>
      <w:bookmarkStart w:id="36" w:name="_bookmark20"/>
      <w:bookmarkEnd w:id="36"/>
      <w:r>
        <w:rPr>
          <w:rFonts w:hint="eastAsia" w:ascii="黑体" w:eastAsia="黑体"/>
        </w:rPr>
        <w:t>附录</w:t>
      </w:r>
    </w:p>
    <w:p>
      <w:pPr>
        <w:pStyle w:val="5"/>
        <w:spacing w:before="2"/>
        <w:rPr>
          <w:rFonts w:ascii="黑体"/>
          <w:sz w:val="28"/>
        </w:rPr>
      </w:pPr>
    </w:p>
    <w:p>
      <w:pPr>
        <w:pStyle w:val="5"/>
        <w:tabs>
          <w:tab w:val="left" w:pos="715"/>
          <w:tab w:val="left" w:pos="1137"/>
        </w:tabs>
        <w:spacing w:before="72"/>
        <w:ind w:left="292"/>
        <w:jc w:val="center"/>
        <w:rPr>
          <w:rFonts w:hint="eastAsia" w:ascii="黑体" w:eastAsia="黑体"/>
        </w:rPr>
      </w:pPr>
      <w:bookmarkStart w:id="37" w:name="_bookmark21"/>
      <w:bookmarkEnd w:id="37"/>
      <w:r>
        <w:rPr>
          <w:rFonts w:hint="eastAsia" w:ascii="黑体" w:eastAsia="黑体"/>
        </w:rPr>
        <w:t>附</w:t>
      </w:r>
      <w:r>
        <w:rPr>
          <w:rFonts w:hint="eastAsia" w:ascii="黑体" w:eastAsia="黑体"/>
        </w:rPr>
        <w:tab/>
      </w:r>
      <w:r>
        <w:rPr>
          <w:rFonts w:hint="eastAsia" w:ascii="黑体" w:eastAsia="黑体"/>
        </w:rPr>
        <w:t>录</w:t>
      </w:r>
      <w:r>
        <w:rPr>
          <w:rFonts w:hint="eastAsia" w:ascii="黑体" w:eastAsia="黑体"/>
        </w:rPr>
        <w:tab/>
      </w:r>
      <w:r>
        <w:rPr>
          <w:rFonts w:hint="eastAsia" w:ascii="黑体" w:eastAsia="黑体"/>
        </w:rPr>
        <w:t>A</w:t>
      </w:r>
    </w:p>
    <w:p>
      <w:pPr>
        <w:pStyle w:val="5"/>
        <w:spacing w:before="4"/>
        <w:rPr>
          <w:rFonts w:ascii="黑体"/>
          <w:sz w:val="15"/>
        </w:rPr>
      </w:pPr>
    </w:p>
    <w:p>
      <w:pPr>
        <w:pStyle w:val="5"/>
        <w:ind w:left="287"/>
        <w:jc w:val="center"/>
        <w:rPr>
          <w:rFonts w:hint="eastAsia" w:ascii="黑体" w:eastAsia="黑体"/>
        </w:rPr>
      </w:pPr>
      <w:bookmarkStart w:id="38" w:name="_bookmark22"/>
      <w:bookmarkEnd w:id="38"/>
      <w:r>
        <w:rPr>
          <w:rFonts w:hint="eastAsia" w:ascii="黑体" w:eastAsia="黑体"/>
        </w:rPr>
        <w:t>物资选型确定程序</w:t>
      </w:r>
    </w:p>
    <w:p>
      <w:pPr>
        <w:pStyle w:val="5"/>
        <w:spacing w:before="6"/>
        <w:rPr>
          <w:rFonts w:ascii="黑体"/>
          <w:sz w:val="16"/>
        </w:rPr>
      </w:pPr>
      <w:r>
        <w:drawing>
          <wp:anchor distT="0" distB="0" distL="0" distR="0" simplePos="0" relativeHeight="251659264" behindDoc="1" locked="0" layoutInCell="1" allowOverlap="1">
            <wp:simplePos x="0" y="0"/>
            <wp:positionH relativeFrom="page">
              <wp:posOffset>2238375</wp:posOffset>
            </wp:positionH>
            <wp:positionV relativeFrom="paragraph">
              <wp:posOffset>60325</wp:posOffset>
            </wp:positionV>
            <wp:extent cx="7559040" cy="7247890"/>
            <wp:effectExtent l="0" t="0" r="0" b="0"/>
            <wp:wrapNone/>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p>
    <w:p>
      <w:pPr>
        <w:pStyle w:val="5"/>
        <w:spacing w:line="355" w:lineRule="auto"/>
        <w:ind w:left="1416" w:right="1122" w:firstLine="422"/>
      </w:pPr>
      <w:r>
        <w:rPr>
          <w:spacing w:val="-8"/>
        </w:rPr>
        <w:t>备品备件、生产性耗材、工器具、设施设备等物资由需求中心</w:t>
      </w:r>
      <w:r>
        <w:t>（</w:t>
      </w:r>
      <w:r>
        <w:rPr>
          <w:spacing w:val="-3"/>
        </w:rPr>
        <w:t>部门</w:t>
      </w:r>
      <w:r>
        <w:rPr>
          <w:spacing w:val="-15"/>
        </w:rPr>
        <w:t>）</w:t>
      </w:r>
      <w:r>
        <w:rPr>
          <w:spacing w:val="-6"/>
        </w:rPr>
        <w:t>负责选型；办公用品、办公</w:t>
      </w:r>
      <w:r>
        <w:rPr>
          <w:spacing w:val="-5"/>
        </w:rPr>
        <w:t>电子耗材、劳防用品、劳保用品</w:t>
      </w:r>
      <w:r>
        <w:t>（</w:t>
      </w:r>
      <w:r>
        <w:rPr>
          <w:spacing w:val="-3"/>
        </w:rPr>
        <w:t>不包括医药用品</w:t>
      </w:r>
      <w:r>
        <w:rPr>
          <w:spacing w:val="-5"/>
        </w:rPr>
        <w:t>）</w:t>
      </w:r>
      <w:r>
        <w:rPr>
          <w:spacing w:val="-3"/>
        </w:rPr>
        <w:t xml:space="preserve">等物资由物资管理部负责组织选型。 </w:t>
      </w:r>
    </w:p>
    <w:p>
      <w:pPr>
        <w:pStyle w:val="5"/>
        <w:spacing w:before="6"/>
        <w:ind w:left="1839"/>
        <w:rPr>
          <w:rFonts w:hint="eastAsia" w:ascii="黑体" w:eastAsia="黑体"/>
        </w:rPr>
      </w:pPr>
      <w:r>
        <w:rPr>
          <w:rFonts w:hint="eastAsia" w:ascii="黑体" w:eastAsia="黑体"/>
        </w:rPr>
        <w:t>一、需求中心（部门）负责物资的选型</w:t>
      </w:r>
    </w:p>
    <w:p>
      <w:pPr>
        <w:pStyle w:val="5"/>
        <w:spacing w:before="129" w:line="355" w:lineRule="auto"/>
        <w:ind w:left="1416" w:right="1122" w:firstLine="422"/>
      </w:pPr>
      <w:r>
        <w:rPr>
          <w:spacing w:val="-3"/>
        </w:rPr>
        <w:t>归口管理部门或需求</w:t>
      </w:r>
      <w:r>
        <w:t>（</w:t>
      </w:r>
      <w:r>
        <w:rPr>
          <w:spacing w:val="-3"/>
        </w:rPr>
        <w:t>中心</w:t>
      </w:r>
      <w:r>
        <w:rPr>
          <w:spacing w:val="-15"/>
        </w:rPr>
        <w:t>）</w:t>
      </w:r>
      <w:r>
        <w:rPr>
          <w:spacing w:val="-8"/>
        </w:rPr>
        <w:t>提出</w:t>
      </w:r>
      <w:r>
        <w:t>（重新</w:t>
      </w:r>
      <w:r>
        <w:rPr>
          <w:spacing w:val="-15"/>
        </w:rPr>
        <w:t>）</w:t>
      </w:r>
      <w:r>
        <w:rPr>
          <w:spacing w:val="-6"/>
        </w:rPr>
        <w:t>选型需求，多个中心</w:t>
      </w:r>
      <w:r>
        <w:t>（</w:t>
      </w:r>
      <w:r>
        <w:rPr>
          <w:spacing w:val="-3"/>
        </w:rPr>
        <w:t>部门</w:t>
      </w:r>
      <w:r>
        <w:rPr>
          <w:spacing w:val="-10"/>
        </w:rPr>
        <w:t>）</w:t>
      </w:r>
      <w:r>
        <w:rPr>
          <w:spacing w:val="-5"/>
        </w:rPr>
        <w:t>均有需求的物资，由当年年度需求计划中需求量占比最多的中心</w:t>
      </w:r>
      <w:r>
        <w:t>（部门</w:t>
      </w:r>
      <w:r>
        <w:rPr>
          <w:spacing w:val="-5"/>
          <w:highlight w:val="none"/>
        </w:rPr>
        <w:t>）</w:t>
      </w:r>
      <w:r>
        <w:rPr>
          <w:spacing w:val="-3"/>
          <w:highlight w:val="none"/>
        </w:rPr>
        <w:t>负责</w:t>
      </w:r>
      <w:r>
        <w:rPr>
          <w:rFonts w:hint="eastAsia"/>
          <w:spacing w:val="-3"/>
          <w:highlight w:val="none"/>
          <w:lang w:val="en-US" w:eastAsia="zh-CN"/>
        </w:rPr>
        <w:t>牵头运营公司</w:t>
      </w:r>
      <w:r>
        <w:rPr>
          <w:spacing w:val="-3"/>
          <w:highlight w:val="none"/>
        </w:rPr>
        <w:t>选型。</w:t>
      </w:r>
      <w:r>
        <w:t xml:space="preserve"> </w:t>
      </w:r>
    </w:p>
    <w:p>
      <w:pPr>
        <w:pStyle w:val="5"/>
        <w:spacing w:before="6"/>
        <w:ind w:left="1839"/>
      </w:pPr>
      <w:r>
        <w:t xml:space="preserve">（一）选型中心（部门）编制选型方案。 </w:t>
      </w:r>
    </w:p>
    <w:p>
      <w:pPr>
        <w:pStyle w:val="5"/>
        <w:spacing w:before="129"/>
        <w:ind w:left="1839"/>
      </w:pPr>
      <w:r>
        <w:t xml:space="preserve">（二）根据选型方案开展选型工作，拟定选型结果。 </w:t>
      </w:r>
    </w:p>
    <w:p>
      <w:pPr>
        <w:pStyle w:val="5"/>
        <w:spacing w:before="129"/>
        <w:ind w:left="1839"/>
      </w:pPr>
      <w:r>
        <w:t xml:space="preserve">（三）将选型结果报中心（部门）分管领导审批。 </w:t>
      </w:r>
    </w:p>
    <w:p>
      <w:pPr>
        <w:pStyle w:val="5"/>
        <w:spacing w:before="135"/>
        <w:ind w:left="1839"/>
      </w:pPr>
      <w:r>
        <w:t xml:space="preserve">（四）将经分管领导审批后的选型结果发物资管理部。 </w:t>
      </w:r>
    </w:p>
    <w:p>
      <w:pPr>
        <w:pStyle w:val="5"/>
        <w:spacing w:before="129"/>
        <w:ind w:left="1839"/>
        <w:rPr>
          <w:rFonts w:hint="eastAsia" w:ascii="黑体" w:eastAsia="黑体"/>
        </w:rPr>
      </w:pPr>
      <w:r>
        <w:rPr>
          <w:rFonts w:hint="eastAsia" w:ascii="黑体" w:eastAsia="黑体"/>
        </w:rPr>
        <w:t>二、物资管理部负责物资的选型</w:t>
      </w:r>
    </w:p>
    <w:p>
      <w:pPr>
        <w:pStyle w:val="5"/>
        <w:spacing w:before="130"/>
        <w:ind w:left="1839"/>
        <w:rPr>
          <w:highlight w:val="none"/>
        </w:rPr>
      </w:pPr>
      <w:r>
        <w:rPr>
          <w:highlight w:val="none"/>
        </w:rPr>
        <w:t xml:space="preserve">归口管理部门或需求（中心）提出（重新）选型需求，物资管理部负责组织选型。 </w:t>
      </w:r>
    </w:p>
    <w:p>
      <w:pPr>
        <w:pStyle w:val="5"/>
        <w:spacing w:before="134"/>
        <w:ind w:left="1839"/>
        <w:rPr>
          <w:highlight w:val="none"/>
        </w:rPr>
      </w:pPr>
      <w:r>
        <w:rPr>
          <w:highlight w:val="none"/>
        </w:rPr>
        <w:t xml:space="preserve">（一）物资管理部编制选型方案。 </w:t>
      </w:r>
    </w:p>
    <w:p>
      <w:pPr>
        <w:pStyle w:val="5"/>
        <w:spacing w:before="129"/>
        <w:ind w:left="1839"/>
        <w:rPr>
          <w:highlight w:val="none"/>
        </w:rPr>
      </w:pPr>
      <w:r>
        <w:rPr>
          <w:highlight w:val="none"/>
        </w:rPr>
        <w:t xml:space="preserve">（二）物资管理部根据选型方案组织各中心（部门）对选型品牌进行论证，并确定选型结果。 </w:t>
      </w:r>
    </w:p>
    <w:p>
      <w:pPr>
        <w:pStyle w:val="5"/>
        <w:spacing w:before="130"/>
        <w:ind w:left="1839"/>
        <w:rPr>
          <w:highlight w:val="none"/>
        </w:rPr>
      </w:pPr>
      <w:r>
        <w:rPr>
          <w:highlight w:val="none"/>
        </w:rPr>
        <w:t>（三）选型中与员工权益直接相关的</w:t>
      </w:r>
      <w:r>
        <w:rPr>
          <w:rFonts w:hint="eastAsia"/>
          <w:highlight w:val="none"/>
          <w:lang w:eastAsia="zh-CN"/>
        </w:rPr>
        <w:t>劳防</w:t>
      </w:r>
      <w:r>
        <w:rPr>
          <w:highlight w:val="none"/>
        </w:rPr>
        <w:t>物资，由物资管理部提交</w:t>
      </w:r>
      <w:r>
        <w:rPr>
          <w:rFonts w:hint="eastAsia"/>
          <w:highlight w:val="none"/>
          <w:lang w:eastAsia="zh-CN"/>
        </w:rPr>
        <w:t>运营公司总经理办公会</w:t>
      </w:r>
      <w:r>
        <w:rPr>
          <w:highlight w:val="none"/>
        </w:rPr>
        <w:t>审议。</w:t>
      </w:r>
    </w:p>
    <w:p>
      <w:pPr>
        <w:pStyle w:val="5"/>
        <w:spacing w:before="134"/>
        <w:ind w:left="1839"/>
        <w:rPr>
          <w:rFonts w:hint="eastAsia" w:ascii="黑体" w:eastAsia="黑体"/>
          <w:highlight w:val="none"/>
        </w:rPr>
      </w:pPr>
      <w:r>
        <w:rPr>
          <w:rFonts w:hint="eastAsia" w:ascii="黑体" w:eastAsia="黑体"/>
          <w:highlight w:val="none"/>
        </w:rPr>
        <w:t>三、物资选型清单公示及运用</w:t>
      </w:r>
    </w:p>
    <w:p>
      <w:pPr>
        <w:pStyle w:val="5"/>
        <w:spacing w:before="129"/>
        <w:ind w:left="1839"/>
        <w:rPr>
          <w:highlight w:val="none"/>
        </w:rPr>
      </w:pPr>
      <w:r>
        <w:rPr>
          <w:highlight w:val="none"/>
        </w:rPr>
        <w:t>（一）公示</w:t>
      </w:r>
    </w:p>
    <w:p>
      <w:pPr>
        <w:pStyle w:val="5"/>
        <w:spacing w:before="130" w:line="360" w:lineRule="auto"/>
        <w:ind w:left="1416" w:right="1125" w:firstLine="422"/>
      </w:pPr>
      <w:r>
        <w:rPr>
          <w:spacing w:val="-7"/>
          <w:highlight w:val="none"/>
        </w:rPr>
        <w:t>选型清单确定后，由物资管理部</w:t>
      </w:r>
      <w:r>
        <w:rPr>
          <w:rFonts w:hint="eastAsia"/>
          <w:spacing w:val="-7"/>
          <w:highlight w:val="none"/>
          <w:lang w:val="en-US" w:eastAsia="zh-CN"/>
        </w:rPr>
        <w:t>更新物资选型目录</w:t>
      </w:r>
      <w:r>
        <w:rPr>
          <w:spacing w:val="-7"/>
          <w:highlight w:val="none"/>
        </w:rPr>
        <w:t>，</w:t>
      </w:r>
      <w:r>
        <w:rPr>
          <w:spacing w:val="-7"/>
        </w:rPr>
        <w:t>各中心</w:t>
      </w:r>
      <w:r>
        <w:t>（部门</w:t>
      </w:r>
      <w:r>
        <w:rPr>
          <w:spacing w:val="-25"/>
        </w:rPr>
        <w:t>）</w:t>
      </w:r>
      <w:r>
        <w:rPr>
          <w:spacing w:val="-5"/>
        </w:rPr>
        <w:t>如有问题，可联系进行选型清单修订，同时进行编码修订。</w:t>
      </w:r>
      <w:r>
        <w:t xml:space="preserve"> </w:t>
      </w:r>
    </w:p>
    <w:p>
      <w:pPr>
        <w:pStyle w:val="5"/>
        <w:spacing w:line="264" w:lineRule="exact"/>
        <w:ind w:left="1839"/>
      </w:pPr>
      <w:r>
        <w:t>（二）采购运用</w:t>
      </w:r>
    </w:p>
    <w:p>
      <w:pPr>
        <w:pStyle w:val="5"/>
        <w:spacing w:before="129"/>
        <w:ind w:left="1839"/>
      </w:pPr>
      <w:r>
        <w:rPr>
          <w:spacing w:val="-11"/>
        </w:rPr>
        <w:t>选型清单将作为采购选型类物资的主要依据，各中心</w:t>
      </w:r>
      <w:r>
        <w:rPr>
          <w:spacing w:val="-5"/>
        </w:rPr>
        <w:t>（</w:t>
      </w:r>
      <w:r>
        <w:t>部门</w:t>
      </w:r>
      <w:r>
        <w:rPr>
          <w:spacing w:val="-68"/>
        </w:rPr>
        <w:t>）</w:t>
      </w:r>
      <w:r>
        <w:rPr>
          <w:spacing w:val="-5"/>
        </w:rPr>
        <w:t>应严格按照清单提报选型类物资需求。</w:t>
      </w:r>
    </w:p>
    <w:p>
      <w:pPr>
        <w:spacing w:after="0"/>
        <w:sectPr>
          <w:pgSz w:w="11910" w:h="16840"/>
          <w:pgMar w:top="1720" w:right="0" w:bottom="1440" w:left="0" w:header="1456" w:footer="1254" w:gutter="0"/>
          <w:pgBorders>
            <w:top w:val="none" w:sz="0" w:space="0"/>
            <w:left w:val="none" w:sz="0" w:space="0"/>
            <w:bottom w:val="none" w:sz="0" w:space="0"/>
            <w:right w:val="none" w:sz="0" w:space="0"/>
          </w:pgBorders>
          <w:cols w:space="720" w:num="1"/>
        </w:sectPr>
      </w:pPr>
    </w:p>
    <w:p>
      <w:pPr>
        <w:pStyle w:val="5"/>
        <w:spacing w:before="11"/>
        <w:rPr>
          <w:sz w:val="16"/>
        </w:rPr>
      </w:pPr>
    </w:p>
    <w:p>
      <w:pPr>
        <w:pStyle w:val="5"/>
        <w:tabs>
          <w:tab w:val="left" w:pos="715"/>
          <w:tab w:val="left" w:pos="1137"/>
        </w:tabs>
        <w:spacing w:before="72"/>
        <w:ind w:left="292"/>
        <w:jc w:val="center"/>
        <w:rPr>
          <w:rFonts w:hint="eastAsia" w:ascii="黑体" w:eastAsia="黑体"/>
        </w:rPr>
      </w:pPr>
      <w:r>
        <w:rPr>
          <w:rFonts w:hint="eastAsia" w:ascii="黑体" w:eastAsia="黑体"/>
        </w:rPr>
        <w:t>附</w:t>
      </w:r>
      <w:r>
        <w:rPr>
          <w:rFonts w:hint="eastAsia" w:ascii="黑体" w:eastAsia="黑体"/>
        </w:rPr>
        <w:tab/>
      </w:r>
      <w:r>
        <w:rPr>
          <w:rFonts w:hint="eastAsia" w:ascii="黑体" w:eastAsia="黑体"/>
        </w:rPr>
        <w:t>录</w:t>
      </w:r>
      <w:r>
        <w:rPr>
          <w:rFonts w:hint="eastAsia" w:ascii="黑体" w:eastAsia="黑体"/>
        </w:rPr>
        <w:tab/>
      </w:r>
      <w:r>
        <w:rPr>
          <w:rFonts w:hint="eastAsia" w:ascii="黑体" w:eastAsia="黑体"/>
        </w:rPr>
        <w:t>B</w:t>
      </w:r>
    </w:p>
    <w:p>
      <w:pPr>
        <w:pStyle w:val="5"/>
        <w:spacing w:before="44"/>
        <w:ind w:left="290"/>
        <w:jc w:val="center"/>
        <w:rPr>
          <w:rFonts w:hint="eastAsia" w:ascii="黑体" w:eastAsia="黑体"/>
        </w:rPr>
      </w:pPr>
      <w:bookmarkStart w:id="39" w:name="_bookmark24"/>
      <w:bookmarkEnd w:id="39"/>
      <w:r>
        <w:rPr>
          <w:rFonts w:hint="eastAsia" w:ascii="黑体" w:eastAsia="黑体"/>
        </w:rPr>
        <w:t>物资需求计划归口审核部门及审核要点一览表</w:t>
      </w:r>
    </w:p>
    <w:p>
      <w:pPr>
        <w:pStyle w:val="5"/>
        <w:spacing w:before="43" w:after="22"/>
        <w:ind w:left="1814"/>
      </w:pPr>
      <w:r>
        <w:drawing>
          <wp:anchor distT="0" distB="0" distL="0" distR="0" simplePos="0" relativeHeight="251659264" behindDoc="1" locked="0" layoutInCell="1" allowOverlap="1">
            <wp:simplePos x="0" y="0"/>
            <wp:positionH relativeFrom="page">
              <wp:posOffset>0</wp:posOffset>
            </wp:positionH>
            <wp:positionV relativeFrom="paragraph">
              <wp:posOffset>608330</wp:posOffset>
            </wp:positionV>
            <wp:extent cx="7559040" cy="7247890"/>
            <wp:effectExtent l="0" t="0" r="0" b="0"/>
            <wp:wrapNone/>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r>
        <w:rPr>
          <w:w w:val="100"/>
        </w:rPr>
        <w:t xml:space="preserve">          </w:t>
      </w:r>
      <w:r>
        <w:rPr>
          <w:spacing w:val="-5"/>
          <w:w w:val="100"/>
        </w:rPr>
        <w:t xml:space="preserve"> </w:t>
      </w:r>
      <w:r>
        <w:rPr>
          <w:w w:val="100"/>
        </w:rPr>
        <w:t xml:space="preserve">       </w:t>
      </w:r>
      <w:r>
        <w:rPr>
          <w:spacing w:val="-5"/>
          <w:w w:val="100"/>
        </w:rPr>
        <w:t xml:space="preserve"> </w:t>
      </w:r>
      <w:r>
        <w:rPr>
          <w:w w:val="100"/>
        </w:rPr>
        <w:t xml:space="preserve">       </w:t>
      </w:r>
      <w:r>
        <w:rPr>
          <w:spacing w:val="-5"/>
          <w:w w:val="100"/>
        </w:rPr>
        <w:t xml:space="preserve"> </w:t>
      </w:r>
      <w:r>
        <w:rPr>
          <w:w w:val="100"/>
        </w:rPr>
        <w:t xml:space="preserve">       </w:t>
      </w:r>
      <w:r>
        <w:rPr>
          <w:spacing w:val="-5"/>
          <w:w w:val="100"/>
        </w:rPr>
        <w:t xml:space="preserve"> </w:t>
      </w:r>
      <w:r>
        <w:rPr>
          <w:w w:val="100"/>
        </w:rPr>
        <w:t xml:space="preserve">      </w:t>
      </w:r>
      <w:r>
        <w:rPr>
          <w:spacing w:val="-5"/>
          <w:w w:val="100"/>
        </w:rPr>
        <w:t xml:space="preserve"> </w:t>
      </w:r>
      <w:r>
        <w:rPr>
          <w:w w:val="100"/>
        </w:rPr>
        <w:t xml:space="preserve">   </w:t>
      </w:r>
      <w:r>
        <w:rPr>
          <w:spacing w:val="-5"/>
          <w:w w:val="100"/>
        </w:rPr>
        <w:t xml:space="preserve"> </w:t>
      </w:r>
      <w:r>
        <w:rPr>
          <w:w w:val="100"/>
        </w:rPr>
        <w:t xml:space="preserve">          </w:t>
      </w:r>
      <w:r>
        <w:rPr>
          <w:spacing w:val="-5"/>
          <w:w w:val="100"/>
        </w:rPr>
        <w:t xml:space="preserve"> </w:t>
      </w:r>
      <w:r>
        <w:rPr>
          <w:w w:val="100"/>
        </w:rPr>
        <w:t xml:space="preserve">       </w:t>
      </w:r>
      <w:r>
        <w:rPr>
          <w:spacing w:val="-2"/>
          <w:w w:val="100"/>
        </w:rPr>
        <w:t xml:space="preserve"> </w:t>
      </w:r>
      <w:r>
        <w:rPr>
          <w:w w:val="100"/>
        </w:rPr>
        <w:t xml:space="preserve"> </w:t>
      </w:r>
    </w:p>
    <w:tbl>
      <w:tblPr>
        <w:tblStyle w:val="9"/>
        <w:tblW w:w="0" w:type="auto"/>
        <w:tblInd w:w="13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9"/>
        <w:gridCol w:w="1373"/>
        <w:gridCol w:w="1839"/>
        <w:gridCol w:w="1561"/>
        <w:gridCol w:w="38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869" w:type="dxa"/>
          </w:tcPr>
          <w:p>
            <w:pPr>
              <w:pStyle w:val="13"/>
              <w:spacing w:before="150"/>
              <w:ind w:left="261" w:right="156"/>
              <w:jc w:val="center"/>
              <w:rPr>
                <w:b/>
                <w:sz w:val="20"/>
              </w:rPr>
            </w:pPr>
            <w:r>
              <w:rPr>
                <w:b/>
                <w:sz w:val="20"/>
              </w:rPr>
              <w:t>序号</w:t>
            </w:r>
            <w:r>
              <w:rPr>
                <w:b/>
                <w:w w:val="100"/>
                <w:sz w:val="20"/>
              </w:rPr>
              <w:t xml:space="preserve"> </w:t>
            </w:r>
          </w:p>
        </w:tc>
        <w:tc>
          <w:tcPr>
            <w:tcW w:w="1373" w:type="dxa"/>
          </w:tcPr>
          <w:p>
            <w:pPr>
              <w:pStyle w:val="13"/>
              <w:spacing w:before="150"/>
              <w:ind w:right="174"/>
              <w:jc w:val="right"/>
              <w:rPr>
                <w:b/>
                <w:sz w:val="20"/>
              </w:rPr>
            </w:pPr>
            <w:r>
              <w:rPr>
                <w:b/>
                <w:sz w:val="20"/>
              </w:rPr>
              <w:t>需求类型</w:t>
            </w:r>
            <w:r>
              <w:rPr>
                <w:b/>
                <w:w w:val="100"/>
                <w:sz w:val="20"/>
              </w:rPr>
              <w:t xml:space="preserve"> </w:t>
            </w:r>
          </w:p>
        </w:tc>
        <w:tc>
          <w:tcPr>
            <w:tcW w:w="1839" w:type="dxa"/>
          </w:tcPr>
          <w:p>
            <w:pPr>
              <w:pStyle w:val="13"/>
              <w:spacing w:before="150"/>
              <w:ind w:left="150" w:right="39"/>
              <w:jc w:val="center"/>
              <w:rPr>
                <w:b/>
                <w:sz w:val="20"/>
              </w:rPr>
            </w:pPr>
            <w:r>
              <w:rPr>
                <w:b/>
                <w:sz w:val="20"/>
              </w:rPr>
              <w:t>需求小类</w:t>
            </w:r>
            <w:r>
              <w:rPr>
                <w:b/>
                <w:w w:val="100"/>
                <w:sz w:val="20"/>
              </w:rPr>
              <w:t xml:space="preserve"> </w:t>
            </w:r>
          </w:p>
        </w:tc>
        <w:tc>
          <w:tcPr>
            <w:tcW w:w="1561" w:type="dxa"/>
          </w:tcPr>
          <w:p>
            <w:pPr>
              <w:pStyle w:val="13"/>
              <w:spacing w:before="150"/>
              <w:ind w:left="178"/>
              <w:rPr>
                <w:b/>
                <w:sz w:val="20"/>
              </w:rPr>
            </w:pPr>
            <w:r>
              <w:rPr>
                <w:b/>
                <w:sz w:val="20"/>
              </w:rPr>
              <w:t>归口审核部门</w:t>
            </w:r>
            <w:r>
              <w:rPr>
                <w:b/>
                <w:w w:val="100"/>
                <w:sz w:val="20"/>
              </w:rPr>
              <w:t xml:space="preserve"> </w:t>
            </w:r>
          </w:p>
        </w:tc>
        <w:tc>
          <w:tcPr>
            <w:tcW w:w="3827" w:type="dxa"/>
          </w:tcPr>
          <w:p>
            <w:pPr>
              <w:pStyle w:val="13"/>
              <w:spacing w:before="150"/>
              <w:ind w:left="1542" w:right="1431"/>
              <w:jc w:val="center"/>
              <w:rPr>
                <w:b/>
                <w:sz w:val="20"/>
              </w:rPr>
            </w:pPr>
            <w:r>
              <w:rPr>
                <w:b/>
                <w:sz w:val="20"/>
              </w:rPr>
              <w:t>审核要点</w:t>
            </w:r>
            <w:r>
              <w:rPr>
                <w:b/>
                <w:w w:val="100"/>
                <w:sz w:val="20"/>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2" w:hRule="atLeast"/>
        </w:trPr>
        <w:tc>
          <w:tcPr>
            <w:tcW w:w="869" w:type="dxa"/>
            <w:vMerge w:val="restart"/>
          </w:tcPr>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spacing w:before="7"/>
              <w:rPr>
                <w:sz w:val="17"/>
              </w:rPr>
            </w:pPr>
          </w:p>
          <w:p>
            <w:pPr>
              <w:pStyle w:val="13"/>
              <w:ind w:left="383"/>
              <w:rPr>
                <w:sz w:val="20"/>
              </w:rPr>
            </w:pPr>
            <w:r>
              <w:rPr>
                <w:sz w:val="20"/>
              </w:rPr>
              <w:t xml:space="preserve">1 </w:t>
            </w:r>
          </w:p>
        </w:tc>
        <w:tc>
          <w:tcPr>
            <w:tcW w:w="1373" w:type="dxa"/>
            <w:vMerge w:val="restart"/>
          </w:tcPr>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spacing w:before="7"/>
              <w:rPr>
                <w:sz w:val="17"/>
              </w:rPr>
            </w:pPr>
          </w:p>
          <w:p>
            <w:pPr>
              <w:pStyle w:val="13"/>
              <w:ind w:left="283"/>
              <w:rPr>
                <w:sz w:val="20"/>
              </w:rPr>
            </w:pPr>
            <w:r>
              <w:rPr>
                <w:sz w:val="20"/>
              </w:rPr>
              <w:t xml:space="preserve">维修定额 </w:t>
            </w:r>
          </w:p>
        </w:tc>
        <w:tc>
          <w:tcPr>
            <w:tcW w:w="1839" w:type="dxa"/>
          </w:tcPr>
          <w:p>
            <w:pPr>
              <w:pStyle w:val="13"/>
              <w:rPr>
                <w:sz w:val="20"/>
              </w:rPr>
            </w:pPr>
          </w:p>
          <w:p>
            <w:pPr>
              <w:pStyle w:val="13"/>
              <w:spacing w:before="2"/>
              <w:rPr>
                <w:sz w:val="23"/>
              </w:rPr>
            </w:pPr>
          </w:p>
          <w:p>
            <w:pPr>
              <w:pStyle w:val="13"/>
              <w:spacing w:before="1" w:line="242" w:lineRule="auto"/>
              <w:ind w:left="821" w:right="103" w:hanging="702"/>
              <w:rPr>
                <w:sz w:val="20"/>
              </w:rPr>
            </w:pPr>
            <w:r>
              <w:rPr>
                <w:sz w:val="20"/>
              </w:rPr>
              <w:t xml:space="preserve">计划修材料消耗定额 </w:t>
            </w:r>
          </w:p>
        </w:tc>
        <w:tc>
          <w:tcPr>
            <w:tcW w:w="1561" w:type="dxa"/>
            <w:vMerge w:val="restart"/>
          </w:tcPr>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rPr>
                <w:sz w:val="20"/>
              </w:rPr>
            </w:pPr>
          </w:p>
          <w:p>
            <w:pPr>
              <w:pStyle w:val="13"/>
              <w:spacing w:before="2"/>
              <w:rPr>
                <w:sz w:val="18"/>
              </w:rPr>
            </w:pPr>
          </w:p>
          <w:p>
            <w:pPr>
              <w:pStyle w:val="13"/>
              <w:spacing w:before="1" w:line="242" w:lineRule="auto"/>
              <w:ind w:left="110" w:right="89"/>
              <w:jc w:val="center"/>
              <w:rPr>
                <w:sz w:val="20"/>
              </w:rPr>
            </w:pPr>
            <w:r>
              <w:rPr>
                <w:spacing w:val="-2"/>
                <w:sz w:val="20"/>
              </w:rPr>
              <w:t>《定额管理办</w:t>
            </w:r>
            <w:r>
              <w:rPr>
                <w:spacing w:val="-10"/>
                <w:sz w:val="20"/>
              </w:rPr>
              <w:t>法》中规定的归</w:t>
            </w:r>
            <w:r>
              <w:rPr>
                <w:spacing w:val="-9"/>
                <w:sz w:val="20"/>
              </w:rPr>
              <w:t>口部门</w:t>
            </w:r>
            <w:r>
              <w:rPr>
                <w:sz w:val="20"/>
              </w:rPr>
              <w:t xml:space="preserve"> </w:t>
            </w:r>
          </w:p>
          <w:p>
            <w:pPr>
              <w:pStyle w:val="13"/>
              <w:spacing w:before="1"/>
              <w:ind w:left="116"/>
              <w:jc w:val="center"/>
              <w:rPr>
                <w:sz w:val="20"/>
              </w:rPr>
            </w:pPr>
            <w:r>
              <w:rPr>
                <w:w w:val="100"/>
                <w:sz w:val="20"/>
              </w:rPr>
              <w:t xml:space="preserve"> </w:t>
            </w:r>
          </w:p>
        </w:tc>
        <w:tc>
          <w:tcPr>
            <w:tcW w:w="3827" w:type="dxa"/>
          </w:tcPr>
          <w:p>
            <w:pPr>
              <w:pStyle w:val="13"/>
              <w:spacing w:before="164"/>
              <w:ind w:left="110"/>
              <w:rPr>
                <w:sz w:val="20"/>
              </w:rPr>
            </w:pPr>
            <w:r>
              <w:rPr>
                <w:sz w:val="20"/>
              </w:rPr>
              <w:t xml:space="preserve">1.该线路设备数量 </w:t>
            </w:r>
          </w:p>
          <w:p>
            <w:pPr>
              <w:pStyle w:val="13"/>
              <w:spacing w:before="4" w:line="242" w:lineRule="auto"/>
              <w:ind w:left="110" w:right="99"/>
              <w:rPr>
                <w:sz w:val="20"/>
              </w:rPr>
            </w:pPr>
            <w:r>
              <w:rPr>
                <w:sz w:val="20"/>
              </w:rPr>
              <w:t xml:space="preserve">2.单台设备单次检修材料（备件、耗材） 消耗量 </w:t>
            </w:r>
          </w:p>
          <w:p>
            <w:pPr>
              <w:pStyle w:val="13"/>
              <w:ind w:left="110"/>
              <w:rPr>
                <w:sz w:val="20"/>
              </w:rPr>
            </w:pPr>
            <w:r>
              <w:rPr>
                <w:sz w:val="20"/>
              </w:rPr>
              <w:t xml:space="preserve">3.全年检修次数 </w:t>
            </w:r>
          </w:p>
          <w:p>
            <w:pPr>
              <w:pStyle w:val="13"/>
              <w:spacing w:before="3"/>
              <w:ind w:left="110"/>
              <w:rPr>
                <w:sz w:val="20"/>
              </w:rPr>
            </w:pPr>
            <w:r>
              <w:rPr>
                <w:sz w:val="20"/>
              </w:rPr>
              <w:t xml:space="preserve">4.该项耗材定额清单对应数量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4" w:hRule="atLeast"/>
        </w:trPr>
        <w:tc>
          <w:tcPr>
            <w:tcW w:w="869" w:type="dxa"/>
            <w:vMerge w:val="continue"/>
            <w:tcBorders>
              <w:top w:val="nil"/>
            </w:tcBorders>
          </w:tcPr>
          <w:p>
            <w:pPr>
              <w:rPr>
                <w:sz w:val="2"/>
                <w:szCs w:val="2"/>
              </w:rPr>
            </w:pPr>
          </w:p>
        </w:tc>
        <w:tc>
          <w:tcPr>
            <w:tcW w:w="1373" w:type="dxa"/>
            <w:vMerge w:val="continue"/>
            <w:tcBorders>
              <w:top w:val="nil"/>
            </w:tcBorders>
          </w:tcPr>
          <w:p>
            <w:pPr>
              <w:rPr>
                <w:sz w:val="2"/>
                <w:szCs w:val="2"/>
              </w:rPr>
            </w:pPr>
          </w:p>
        </w:tc>
        <w:tc>
          <w:tcPr>
            <w:tcW w:w="1839" w:type="dxa"/>
          </w:tcPr>
          <w:p>
            <w:pPr>
              <w:pStyle w:val="13"/>
              <w:spacing w:before="9"/>
              <w:rPr>
                <w:sz w:val="23"/>
              </w:rPr>
            </w:pPr>
          </w:p>
          <w:p>
            <w:pPr>
              <w:pStyle w:val="13"/>
              <w:ind w:left="150" w:right="34"/>
              <w:jc w:val="center"/>
              <w:rPr>
                <w:sz w:val="20"/>
              </w:rPr>
            </w:pPr>
            <w:r>
              <w:rPr>
                <w:sz w:val="20"/>
              </w:rPr>
              <w:t xml:space="preserve">高频备件定额 </w:t>
            </w:r>
          </w:p>
        </w:tc>
        <w:tc>
          <w:tcPr>
            <w:tcW w:w="1561" w:type="dxa"/>
            <w:vMerge w:val="continue"/>
            <w:tcBorders>
              <w:top w:val="nil"/>
            </w:tcBorders>
          </w:tcPr>
          <w:p>
            <w:pPr>
              <w:rPr>
                <w:sz w:val="2"/>
                <w:szCs w:val="2"/>
              </w:rPr>
            </w:pPr>
          </w:p>
        </w:tc>
        <w:tc>
          <w:tcPr>
            <w:tcW w:w="3827" w:type="dxa"/>
          </w:tcPr>
          <w:p>
            <w:pPr>
              <w:pStyle w:val="13"/>
              <w:spacing w:before="44"/>
              <w:ind w:left="110"/>
              <w:rPr>
                <w:sz w:val="20"/>
              </w:rPr>
            </w:pPr>
            <w:r>
              <w:rPr>
                <w:sz w:val="20"/>
              </w:rPr>
              <w:t xml:space="preserve">1.该线路设备数量 </w:t>
            </w:r>
          </w:p>
          <w:p>
            <w:pPr>
              <w:pStyle w:val="13"/>
              <w:spacing w:before="4"/>
              <w:ind w:left="110"/>
              <w:rPr>
                <w:sz w:val="20"/>
              </w:rPr>
            </w:pPr>
            <w:r>
              <w:rPr>
                <w:sz w:val="20"/>
              </w:rPr>
              <w:t xml:space="preserve">2.历史故障次数（故障率） </w:t>
            </w:r>
          </w:p>
          <w:p>
            <w:pPr>
              <w:pStyle w:val="13"/>
              <w:spacing w:before="3"/>
              <w:ind w:left="110"/>
              <w:rPr>
                <w:sz w:val="20"/>
              </w:rPr>
            </w:pPr>
            <w:r>
              <w:rPr>
                <w:sz w:val="20"/>
              </w:rPr>
              <w:t xml:space="preserve">3.该项备件定额清单对应数量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3" w:hRule="atLeast"/>
        </w:trPr>
        <w:tc>
          <w:tcPr>
            <w:tcW w:w="869" w:type="dxa"/>
            <w:vMerge w:val="continue"/>
            <w:tcBorders>
              <w:top w:val="nil"/>
            </w:tcBorders>
          </w:tcPr>
          <w:p>
            <w:pPr>
              <w:rPr>
                <w:sz w:val="2"/>
                <w:szCs w:val="2"/>
              </w:rPr>
            </w:pPr>
          </w:p>
        </w:tc>
        <w:tc>
          <w:tcPr>
            <w:tcW w:w="1373" w:type="dxa"/>
            <w:vMerge w:val="continue"/>
            <w:tcBorders>
              <w:top w:val="nil"/>
            </w:tcBorders>
          </w:tcPr>
          <w:p>
            <w:pPr>
              <w:rPr>
                <w:sz w:val="2"/>
                <w:szCs w:val="2"/>
              </w:rPr>
            </w:pPr>
          </w:p>
        </w:tc>
        <w:tc>
          <w:tcPr>
            <w:tcW w:w="1839" w:type="dxa"/>
          </w:tcPr>
          <w:p>
            <w:pPr>
              <w:pStyle w:val="13"/>
              <w:spacing w:before="174"/>
              <w:ind w:left="58" w:right="39"/>
              <w:jc w:val="center"/>
              <w:rPr>
                <w:sz w:val="20"/>
              </w:rPr>
            </w:pPr>
            <w:r>
              <w:rPr>
                <w:sz w:val="20"/>
              </w:rPr>
              <w:t>故障修耗材定额</w:t>
            </w:r>
          </w:p>
          <w:p>
            <w:pPr>
              <w:pStyle w:val="13"/>
              <w:spacing w:before="3"/>
              <w:ind w:left="150" w:right="34"/>
              <w:jc w:val="center"/>
              <w:rPr>
                <w:sz w:val="20"/>
              </w:rPr>
            </w:pPr>
            <w:r>
              <w:rPr>
                <w:sz w:val="20"/>
              </w:rPr>
              <w:t xml:space="preserve">（控金额） </w:t>
            </w:r>
          </w:p>
        </w:tc>
        <w:tc>
          <w:tcPr>
            <w:tcW w:w="1561" w:type="dxa"/>
            <w:vMerge w:val="continue"/>
            <w:tcBorders>
              <w:top w:val="nil"/>
            </w:tcBorders>
          </w:tcPr>
          <w:p>
            <w:pPr>
              <w:rPr>
                <w:sz w:val="2"/>
                <w:szCs w:val="2"/>
              </w:rPr>
            </w:pPr>
          </w:p>
        </w:tc>
        <w:tc>
          <w:tcPr>
            <w:tcW w:w="3827" w:type="dxa"/>
          </w:tcPr>
          <w:p>
            <w:pPr>
              <w:pStyle w:val="13"/>
              <w:spacing w:before="44"/>
              <w:ind w:left="110"/>
              <w:rPr>
                <w:sz w:val="20"/>
              </w:rPr>
            </w:pPr>
            <w:r>
              <w:rPr>
                <w:sz w:val="20"/>
              </w:rPr>
              <w:t xml:space="preserve">1.耗材归属定额专业 </w:t>
            </w:r>
          </w:p>
          <w:p>
            <w:pPr>
              <w:pStyle w:val="13"/>
              <w:spacing w:before="3"/>
              <w:ind w:left="110"/>
              <w:rPr>
                <w:sz w:val="20"/>
              </w:rPr>
            </w:pPr>
            <w:r>
              <w:rPr>
                <w:sz w:val="20"/>
              </w:rPr>
              <w:t xml:space="preserve">2.历史消耗量 </w:t>
            </w:r>
          </w:p>
          <w:p>
            <w:pPr>
              <w:pStyle w:val="13"/>
              <w:spacing w:before="3"/>
              <w:ind w:left="110"/>
              <w:rPr>
                <w:sz w:val="20"/>
              </w:rPr>
            </w:pPr>
            <w:r>
              <w:rPr>
                <w:sz w:val="20"/>
              </w:rPr>
              <w:t xml:space="preserve">3.该专业线路故障修耗材总额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0" w:hRule="atLeast"/>
        </w:trPr>
        <w:tc>
          <w:tcPr>
            <w:tcW w:w="869" w:type="dxa"/>
            <w:vMerge w:val="continue"/>
            <w:tcBorders>
              <w:top w:val="nil"/>
            </w:tcBorders>
          </w:tcPr>
          <w:p>
            <w:pPr>
              <w:rPr>
                <w:sz w:val="2"/>
                <w:szCs w:val="2"/>
              </w:rPr>
            </w:pPr>
          </w:p>
        </w:tc>
        <w:tc>
          <w:tcPr>
            <w:tcW w:w="1373" w:type="dxa"/>
            <w:vMerge w:val="continue"/>
            <w:tcBorders>
              <w:top w:val="nil"/>
            </w:tcBorders>
          </w:tcPr>
          <w:p>
            <w:pPr>
              <w:rPr>
                <w:sz w:val="2"/>
                <w:szCs w:val="2"/>
              </w:rPr>
            </w:pPr>
          </w:p>
        </w:tc>
        <w:tc>
          <w:tcPr>
            <w:tcW w:w="1839" w:type="dxa"/>
          </w:tcPr>
          <w:p>
            <w:pPr>
              <w:pStyle w:val="13"/>
              <w:rPr>
                <w:sz w:val="20"/>
              </w:rPr>
            </w:pPr>
          </w:p>
          <w:p>
            <w:pPr>
              <w:pStyle w:val="13"/>
              <w:spacing w:before="1"/>
              <w:rPr>
                <w:sz w:val="16"/>
              </w:rPr>
            </w:pPr>
          </w:p>
          <w:p>
            <w:pPr>
              <w:pStyle w:val="13"/>
              <w:spacing w:line="242" w:lineRule="auto"/>
              <w:ind w:left="619" w:right="103" w:hanging="500"/>
              <w:rPr>
                <w:sz w:val="20"/>
              </w:rPr>
            </w:pPr>
            <w:r>
              <w:rPr>
                <w:sz w:val="20"/>
              </w:rPr>
              <w:t xml:space="preserve">动因更换耗材、备件定额 </w:t>
            </w:r>
          </w:p>
        </w:tc>
        <w:tc>
          <w:tcPr>
            <w:tcW w:w="1561" w:type="dxa"/>
            <w:vMerge w:val="continue"/>
            <w:tcBorders>
              <w:top w:val="nil"/>
            </w:tcBorders>
          </w:tcPr>
          <w:p>
            <w:pPr>
              <w:rPr>
                <w:sz w:val="2"/>
                <w:szCs w:val="2"/>
              </w:rPr>
            </w:pPr>
          </w:p>
        </w:tc>
        <w:tc>
          <w:tcPr>
            <w:tcW w:w="3827" w:type="dxa"/>
          </w:tcPr>
          <w:p>
            <w:pPr>
              <w:pStyle w:val="13"/>
              <w:spacing w:before="73"/>
              <w:ind w:left="110"/>
              <w:rPr>
                <w:sz w:val="20"/>
              </w:rPr>
            </w:pPr>
            <w:r>
              <w:rPr>
                <w:sz w:val="20"/>
              </w:rPr>
              <w:t xml:space="preserve">1.该线路设备数量 </w:t>
            </w:r>
          </w:p>
          <w:p>
            <w:pPr>
              <w:pStyle w:val="13"/>
              <w:spacing w:before="3"/>
              <w:ind w:left="110"/>
              <w:rPr>
                <w:sz w:val="20"/>
              </w:rPr>
            </w:pPr>
            <w:r>
              <w:rPr>
                <w:sz w:val="20"/>
              </w:rPr>
              <w:t xml:space="preserve">2.更换规律描述 </w:t>
            </w:r>
          </w:p>
          <w:p>
            <w:pPr>
              <w:pStyle w:val="13"/>
              <w:spacing w:before="3"/>
              <w:ind w:left="110"/>
              <w:rPr>
                <w:sz w:val="20"/>
              </w:rPr>
            </w:pPr>
            <w:r>
              <w:rPr>
                <w:sz w:val="20"/>
              </w:rPr>
              <w:t xml:space="preserve">3.更换动因（客流、时间、里程） </w:t>
            </w:r>
          </w:p>
          <w:p>
            <w:pPr>
              <w:pStyle w:val="13"/>
              <w:spacing w:before="3"/>
              <w:ind w:left="110"/>
              <w:rPr>
                <w:sz w:val="20"/>
              </w:rPr>
            </w:pPr>
            <w:r>
              <w:rPr>
                <w:sz w:val="20"/>
              </w:rPr>
              <w:t xml:space="preserve">4.计划更换数量 </w:t>
            </w:r>
          </w:p>
          <w:p>
            <w:pPr>
              <w:pStyle w:val="13"/>
              <w:spacing w:before="3"/>
              <w:ind w:left="110"/>
              <w:rPr>
                <w:sz w:val="20"/>
              </w:rPr>
            </w:pPr>
            <w:r>
              <w:rPr>
                <w:sz w:val="20"/>
              </w:rPr>
              <w:t xml:space="preserve">5.该项备件定额清单对应量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3" w:hRule="atLeast"/>
        </w:trPr>
        <w:tc>
          <w:tcPr>
            <w:tcW w:w="869" w:type="dxa"/>
            <w:vMerge w:val="continue"/>
            <w:tcBorders>
              <w:top w:val="nil"/>
            </w:tcBorders>
          </w:tcPr>
          <w:p>
            <w:pPr>
              <w:rPr>
                <w:sz w:val="2"/>
                <w:szCs w:val="2"/>
              </w:rPr>
            </w:pPr>
          </w:p>
        </w:tc>
        <w:tc>
          <w:tcPr>
            <w:tcW w:w="1373" w:type="dxa"/>
            <w:vMerge w:val="continue"/>
            <w:tcBorders>
              <w:top w:val="nil"/>
            </w:tcBorders>
          </w:tcPr>
          <w:p>
            <w:pPr>
              <w:rPr>
                <w:sz w:val="2"/>
                <w:szCs w:val="2"/>
              </w:rPr>
            </w:pPr>
          </w:p>
        </w:tc>
        <w:tc>
          <w:tcPr>
            <w:tcW w:w="1839" w:type="dxa"/>
          </w:tcPr>
          <w:p>
            <w:pPr>
              <w:pStyle w:val="13"/>
              <w:spacing w:before="9"/>
              <w:rPr>
                <w:sz w:val="23"/>
              </w:rPr>
            </w:pPr>
          </w:p>
          <w:p>
            <w:pPr>
              <w:pStyle w:val="13"/>
              <w:ind w:left="150" w:right="34"/>
              <w:jc w:val="center"/>
              <w:rPr>
                <w:sz w:val="20"/>
              </w:rPr>
            </w:pPr>
            <w:r>
              <w:rPr>
                <w:sz w:val="20"/>
              </w:rPr>
              <w:t xml:space="preserve">高价周转件定额 </w:t>
            </w:r>
          </w:p>
        </w:tc>
        <w:tc>
          <w:tcPr>
            <w:tcW w:w="1561" w:type="dxa"/>
            <w:vMerge w:val="continue"/>
            <w:tcBorders>
              <w:top w:val="nil"/>
            </w:tcBorders>
          </w:tcPr>
          <w:p>
            <w:pPr>
              <w:rPr>
                <w:sz w:val="2"/>
                <w:szCs w:val="2"/>
              </w:rPr>
            </w:pPr>
          </w:p>
        </w:tc>
        <w:tc>
          <w:tcPr>
            <w:tcW w:w="3827" w:type="dxa"/>
          </w:tcPr>
          <w:p>
            <w:pPr>
              <w:pStyle w:val="13"/>
              <w:spacing w:before="44"/>
              <w:ind w:left="110"/>
              <w:rPr>
                <w:sz w:val="20"/>
              </w:rPr>
            </w:pPr>
            <w:r>
              <w:rPr>
                <w:sz w:val="20"/>
              </w:rPr>
              <w:t xml:space="preserve">1.该线路设备数量 </w:t>
            </w:r>
          </w:p>
          <w:p>
            <w:pPr>
              <w:pStyle w:val="13"/>
              <w:spacing w:before="3"/>
              <w:ind w:left="110"/>
              <w:rPr>
                <w:sz w:val="20"/>
              </w:rPr>
            </w:pPr>
            <w:r>
              <w:rPr>
                <w:sz w:val="20"/>
              </w:rPr>
              <w:t xml:space="preserve">2.周转描述 </w:t>
            </w:r>
          </w:p>
          <w:p>
            <w:pPr>
              <w:pStyle w:val="13"/>
              <w:spacing w:before="4"/>
              <w:ind w:left="110"/>
              <w:rPr>
                <w:sz w:val="20"/>
              </w:rPr>
            </w:pPr>
            <w:r>
              <w:rPr>
                <w:sz w:val="20"/>
              </w:rPr>
              <w:t xml:space="preserve">3.该项备件定额清单对应数量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1" w:hRule="atLeast"/>
        </w:trPr>
        <w:tc>
          <w:tcPr>
            <w:tcW w:w="869" w:type="dxa"/>
            <w:vMerge w:val="continue"/>
            <w:tcBorders>
              <w:top w:val="nil"/>
            </w:tcBorders>
          </w:tcPr>
          <w:p>
            <w:pPr>
              <w:rPr>
                <w:sz w:val="2"/>
                <w:szCs w:val="2"/>
              </w:rPr>
            </w:pPr>
          </w:p>
        </w:tc>
        <w:tc>
          <w:tcPr>
            <w:tcW w:w="1373" w:type="dxa"/>
            <w:vMerge w:val="continue"/>
            <w:tcBorders>
              <w:top w:val="nil"/>
            </w:tcBorders>
          </w:tcPr>
          <w:p>
            <w:pPr>
              <w:rPr>
                <w:sz w:val="2"/>
                <w:szCs w:val="2"/>
              </w:rPr>
            </w:pPr>
          </w:p>
        </w:tc>
        <w:tc>
          <w:tcPr>
            <w:tcW w:w="1839" w:type="dxa"/>
          </w:tcPr>
          <w:p>
            <w:pPr>
              <w:pStyle w:val="13"/>
              <w:rPr>
                <w:sz w:val="20"/>
              </w:rPr>
            </w:pPr>
          </w:p>
          <w:p>
            <w:pPr>
              <w:pStyle w:val="13"/>
              <w:spacing w:before="12"/>
              <w:rPr>
                <w:sz w:val="14"/>
              </w:rPr>
            </w:pPr>
          </w:p>
          <w:p>
            <w:pPr>
              <w:pStyle w:val="13"/>
              <w:ind w:left="150" w:right="39"/>
              <w:jc w:val="center"/>
              <w:rPr>
                <w:sz w:val="20"/>
              </w:rPr>
            </w:pPr>
            <w:r>
              <w:rPr>
                <w:sz w:val="20"/>
              </w:rPr>
              <w:t xml:space="preserve">周期更换耗材定额 </w:t>
            </w:r>
          </w:p>
        </w:tc>
        <w:tc>
          <w:tcPr>
            <w:tcW w:w="1561" w:type="dxa"/>
            <w:vMerge w:val="continue"/>
            <w:tcBorders>
              <w:top w:val="nil"/>
            </w:tcBorders>
          </w:tcPr>
          <w:p>
            <w:pPr>
              <w:rPr>
                <w:sz w:val="2"/>
                <w:szCs w:val="2"/>
              </w:rPr>
            </w:pPr>
          </w:p>
        </w:tc>
        <w:tc>
          <w:tcPr>
            <w:tcW w:w="3827" w:type="dxa"/>
          </w:tcPr>
          <w:p>
            <w:pPr>
              <w:pStyle w:val="13"/>
              <w:spacing w:before="59"/>
              <w:ind w:left="110"/>
              <w:rPr>
                <w:sz w:val="20"/>
              </w:rPr>
            </w:pPr>
            <w:r>
              <w:rPr>
                <w:sz w:val="20"/>
              </w:rPr>
              <w:t xml:space="preserve">1.该线路设备数量 </w:t>
            </w:r>
          </w:p>
          <w:p>
            <w:pPr>
              <w:pStyle w:val="13"/>
              <w:spacing w:before="3"/>
              <w:ind w:left="110"/>
              <w:rPr>
                <w:sz w:val="20"/>
              </w:rPr>
            </w:pPr>
            <w:r>
              <w:rPr>
                <w:sz w:val="20"/>
              </w:rPr>
              <w:t xml:space="preserve">2.更换规律描述 </w:t>
            </w:r>
          </w:p>
          <w:p>
            <w:pPr>
              <w:pStyle w:val="13"/>
              <w:spacing w:before="3"/>
              <w:ind w:left="110"/>
              <w:rPr>
                <w:sz w:val="20"/>
              </w:rPr>
            </w:pPr>
            <w:r>
              <w:rPr>
                <w:sz w:val="20"/>
              </w:rPr>
              <w:t xml:space="preserve">3.计划更换数量 </w:t>
            </w:r>
          </w:p>
          <w:p>
            <w:pPr>
              <w:pStyle w:val="13"/>
              <w:spacing w:before="3"/>
              <w:ind w:left="110"/>
              <w:rPr>
                <w:sz w:val="20"/>
              </w:rPr>
            </w:pPr>
            <w:r>
              <w:rPr>
                <w:sz w:val="20"/>
              </w:rPr>
              <w:t xml:space="preserve">4.该项备件定额清单对应量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2" w:hRule="atLeast"/>
        </w:trPr>
        <w:tc>
          <w:tcPr>
            <w:tcW w:w="869" w:type="dxa"/>
          </w:tcPr>
          <w:p>
            <w:pPr>
              <w:pStyle w:val="13"/>
              <w:rPr>
                <w:sz w:val="20"/>
              </w:rPr>
            </w:pPr>
          </w:p>
          <w:p>
            <w:pPr>
              <w:pStyle w:val="13"/>
              <w:spacing w:before="12"/>
              <w:rPr>
                <w:sz w:val="14"/>
              </w:rPr>
            </w:pPr>
          </w:p>
          <w:p>
            <w:pPr>
              <w:pStyle w:val="13"/>
              <w:ind w:left="261" w:right="151"/>
              <w:jc w:val="center"/>
              <w:rPr>
                <w:sz w:val="20"/>
              </w:rPr>
            </w:pPr>
            <w:r>
              <w:rPr>
                <w:sz w:val="20"/>
              </w:rPr>
              <w:t xml:space="preserve">2 </w:t>
            </w:r>
          </w:p>
        </w:tc>
        <w:tc>
          <w:tcPr>
            <w:tcW w:w="1373" w:type="dxa"/>
          </w:tcPr>
          <w:p>
            <w:pPr>
              <w:pStyle w:val="13"/>
              <w:rPr>
                <w:sz w:val="20"/>
              </w:rPr>
            </w:pPr>
          </w:p>
          <w:p>
            <w:pPr>
              <w:pStyle w:val="13"/>
              <w:spacing w:before="12"/>
              <w:rPr>
                <w:sz w:val="14"/>
              </w:rPr>
            </w:pPr>
          </w:p>
          <w:p>
            <w:pPr>
              <w:pStyle w:val="13"/>
              <w:ind w:right="174"/>
              <w:jc w:val="right"/>
              <w:rPr>
                <w:sz w:val="20"/>
              </w:rPr>
            </w:pPr>
            <w:r>
              <w:rPr>
                <w:sz w:val="20"/>
              </w:rPr>
              <w:t xml:space="preserve">安全库存 </w:t>
            </w:r>
          </w:p>
        </w:tc>
        <w:tc>
          <w:tcPr>
            <w:tcW w:w="1839" w:type="dxa"/>
          </w:tcPr>
          <w:p>
            <w:pPr>
              <w:pStyle w:val="13"/>
              <w:rPr>
                <w:sz w:val="20"/>
              </w:rPr>
            </w:pPr>
          </w:p>
          <w:p>
            <w:pPr>
              <w:pStyle w:val="13"/>
              <w:spacing w:before="12"/>
              <w:rPr>
                <w:sz w:val="14"/>
              </w:rPr>
            </w:pPr>
          </w:p>
          <w:p>
            <w:pPr>
              <w:pStyle w:val="13"/>
              <w:ind w:left="150" w:right="39"/>
              <w:jc w:val="center"/>
              <w:rPr>
                <w:sz w:val="20"/>
              </w:rPr>
            </w:pPr>
            <w:r>
              <w:rPr>
                <w:sz w:val="20"/>
              </w:rPr>
              <w:t xml:space="preserve">备品备件安全库存 </w:t>
            </w:r>
          </w:p>
        </w:tc>
        <w:tc>
          <w:tcPr>
            <w:tcW w:w="1561" w:type="dxa"/>
            <w:vMerge w:val="continue"/>
            <w:tcBorders>
              <w:top w:val="nil"/>
            </w:tcBorders>
          </w:tcPr>
          <w:p>
            <w:pPr>
              <w:rPr>
                <w:sz w:val="2"/>
                <w:szCs w:val="2"/>
              </w:rPr>
            </w:pPr>
          </w:p>
        </w:tc>
        <w:tc>
          <w:tcPr>
            <w:tcW w:w="3827" w:type="dxa"/>
          </w:tcPr>
          <w:p>
            <w:pPr>
              <w:pStyle w:val="13"/>
              <w:spacing w:before="9"/>
              <w:rPr>
                <w:sz w:val="14"/>
              </w:rPr>
            </w:pPr>
          </w:p>
          <w:p>
            <w:pPr>
              <w:pStyle w:val="13"/>
              <w:spacing w:before="1"/>
              <w:ind w:left="110"/>
              <w:rPr>
                <w:sz w:val="20"/>
              </w:rPr>
            </w:pPr>
            <w:r>
              <w:rPr>
                <w:sz w:val="20"/>
              </w:rPr>
              <w:t xml:space="preserve">1.安全库存备件数量 </w:t>
            </w:r>
          </w:p>
          <w:p>
            <w:pPr>
              <w:pStyle w:val="13"/>
              <w:spacing w:before="2"/>
              <w:ind w:left="110"/>
              <w:rPr>
                <w:sz w:val="20"/>
              </w:rPr>
            </w:pPr>
            <w:r>
              <w:rPr>
                <w:sz w:val="20"/>
              </w:rPr>
              <w:t xml:space="preserve">2.备件更换凭证 </w:t>
            </w:r>
          </w:p>
          <w:p>
            <w:pPr>
              <w:pStyle w:val="13"/>
              <w:spacing w:before="3"/>
              <w:ind w:left="110"/>
              <w:rPr>
                <w:sz w:val="20"/>
              </w:rPr>
            </w:pPr>
            <w:r>
              <w:rPr>
                <w:sz w:val="20"/>
              </w:rPr>
              <w:t xml:space="preserve">3.库存现有数量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0" w:hRule="atLeast"/>
        </w:trPr>
        <w:tc>
          <w:tcPr>
            <w:tcW w:w="869" w:type="dxa"/>
            <w:vMerge w:val="restart"/>
          </w:tcPr>
          <w:p>
            <w:pPr>
              <w:pStyle w:val="13"/>
              <w:rPr>
                <w:sz w:val="20"/>
              </w:rPr>
            </w:pPr>
          </w:p>
          <w:p>
            <w:pPr>
              <w:pStyle w:val="13"/>
              <w:rPr>
                <w:sz w:val="20"/>
              </w:rPr>
            </w:pPr>
          </w:p>
          <w:p>
            <w:pPr>
              <w:pStyle w:val="13"/>
              <w:rPr>
                <w:sz w:val="20"/>
              </w:rPr>
            </w:pPr>
          </w:p>
          <w:p>
            <w:pPr>
              <w:pStyle w:val="13"/>
              <w:rPr>
                <w:sz w:val="20"/>
              </w:rPr>
            </w:pPr>
          </w:p>
          <w:p>
            <w:pPr>
              <w:pStyle w:val="13"/>
              <w:spacing w:before="3"/>
              <w:rPr>
                <w:sz w:val="15"/>
              </w:rPr>
            </w:pPr>
          </w:p>
          <w:p>
            <w:pPr>
              <w:pStyle w:val="13"/>
              <w:spacing w:before="1"/>
              <w:ind w:left="383"/>
              <w:rPr>
                <w:sz w:val="20"/>
              </w:rPr>
            </w:pPr>
            <w:r>
              <w:rPr>
                <w:sz w:val="20"/>
              </w:rPr>
              <w:t xml:space="preserve">3 </w:t>
            </w:r>
          </w:p>
        </w:tc>
        <w:tc>
          <w:tcPr>
            <w:tcW w:w="1373" w:type="dxa"/>
            <w:vMerge w:val="restart"/>
          </w:tcPr>
          <w:p>
            <w:pPr>
              <w:pStyle w:val="13"/>
              <w:rPr>
                <w:sz w:val="20"/>
              </w:rPr>
            </w:pPr>
          </w:p>
          <w:p>
            <w:pPr>
              <w:pStyle w:val="13"/>
              <w:rPr>
                <w:sz w:val="20"/>
              </w:rPr>
            </w:pPr>
          </w:p>
          <w:p>
            <w:pPr>
              <w:pStyle w:val="13"/>
              <w:rPr>
                <w:sz w:val="20"/>
              </w:rPr>
            </w:pPr>
          </w:p>
          <w:p>
            <w:pPr>
              <w:pStyle w:val="13"/>
              <w:rPr>
                <w:sz w:val="20"/>
              </w:rPr>
            </w:pPr>
          </w:p>
          <w:p>
            <w:pPr>
              <w:pStyle w:val="13"/>
              <w:spacing w:before="3"/>
              <w:rPr>
                <w:sz w:val="15"/>
              </w:rPr>
            </w:pPr>
          </w:p>
          <w:p>
            <w:pPr>
              <w:pStyle w:val="13"/>
              <w:spacing w:before="1"/>
              <w:ind w:left="283"/>
              <w:rPr>
                <w:sz w:val="20"/>
              </w:rPr>
            </w:pPr>
            <w:r>
              <w:rPr>
                <w:sz w:val="20"/>
              </w:rPr>
              <w:t xml:space="preserve">配置标准 </w:t>
            </w:r>
          </w:p>
        </w:tc>
        <w:tc>
          <w:tcPr>
            <w:tcW w:w="1839" w:type="dxa"/>
          </w:tcPr>
          <w:p>
            <w:pPr>
              <w:pStyle w:val="13"/>
              <w:spacing w:before="1"/>
              <w:rPr>
                <w:sz w:val="27"/>
              </w:rPr>
            </w:pPr>
          </w:p>
          <w:p>
            <w:pPr>
              <w:pStyle w:val="13"/>
              <w:ind w:left="150" w:right="39"/>
              <w:jc w:val="center"/>
              <w:rPr>
                <w:sz w:val="20"/>
              </w:rPr>
            </w:pPr>
            <w:r>
              <w:rPr>
                <w:sz w:val="20"/>
              </w:rPr>
              <w:t xml:space="preserve">家具 </w:t>
            </w:r>
          </w:p>
        </w:tc>
        <w:tc>
          <w:tcPr>
            <w:tcW w:w="1561" w:type="dxa"/>
            <w:vMerge w:val="continue"/>
            <w:tcBorders>
              <w:top w:val="nil"/>
            </w:tcBorders>
          </w:tcPr>
          <w:p>
            <w:pPr>
              <w:rPr>
                <w:sz w:val="2"/>
                <w:szCs w:val="2"/>
              </w:rPr>
            </w:pPr>
          </w:p>
        </w:tc>
        <w:tc>
          <w:tcPr>
            <w:tcW w:w="3827" w:type="dxa"/>
          </w:tcPr>
          <w:p>
            <w:pPr>
              <w:pStyle w:val="13"/>
              <w:spacing w:before="88"/>
              <w:ind w:left="110"/>
              <w:rPr>
                <w:sz w:val="20"/>
              </w:rPr>
            </w:pPr>
            <w:r>
              <w:rPr>
                <w:sz w:val="20"/>
              </w:rPr>
              <w:t xml:space="preserve">1.配置标准数量及配置主体数量 </w:t>
            </w:r>
          </w:p>
          <w:p>
            <w:pPr>
              <w:pStyle w:val="13"/>
              <w:spacing w:before="2"/>
              <w:ind w:left="110"/>
              <w:rPr>
                <w:sz w:val="20"/>
              </w:rPr>
            </w:pPr>
            <w:r>
              <w:rPr>
                <w:sz w:val="20"/>
              </w:rPr>
              <w:t xml:space="preserve">2.已发放数量 </w:t>
            </w:r>
          </w:p>
          <w:p>
            <w:pPr>
              <w:pStyle w:val="13"/>
              <w:spacing w:before="4"/>
              <w:ind w:left="110"/>
              <w:rPr>
                <w:sz w:val="20"/>
              </w:rPr>
            </w:pPr>
            <w:r>
              <w:rPr>
                <w:sz w:val="20"/>
              </w:rPr>
              <w:t xml:space="preserve">3.更换说明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3" w:hRule="atLeast"/>
        </w:trPr>
        <w:tc>
          <w:tcPr>
            <w:tcW w:w="869" w:type="dxa"/>
            <w:vMerge w:val="continue"/>
            <w:tcBorders>
              <w:top w:val="nil"/>
            </w:tcBorders>
          </w:tcPr>
          <w:p>
            <w:pPr>
              <w:rPr>
                <w:sz w:val="2"/>
                <w:szCs w:val="2"/>
              </w:rPr>
            </w:pPr>
          </w:p>
        </w:tc>
        <w:tc>
          <w:tcPr>
            <w:tcW w:w="1373" w:type="dxa"/>
            <w:vMerge w:val="continue"/>
            <w:tcBorders>
              <w:top w:val="nil"/>
            </w:tcBorders>
          </w:tcPr>
          <w:p>
            <w:pPr>
              <w:rPr>
                <w:sz w:val="2"/>
                <w:szCs w:val="2"/>
              </w:rPr>
            </w:pPr>
          </w:p>
        </w:tc>
        <w:tc>
          <w:tcPr>
            <w:tcW w:w="1839" w:type="dxa"/>
          </w:tcPr>
          <w:p>
            <w:pPr>
              <w:pStyle w:val="13"/>
              <w:spacing w:before="174" w:line="242" w:lineRule="auto"/>
              <w:ind w:left="773" w:right="150" w:hanging="601"/>
              <w:rPr>
                <w:sz w:val="20"/>
              </w:rPr>
            </w:pPr>
            <w:r>
              <w:rPr>
                <w:sz w:val="20"/>
              </w:rPr>
              <w:t xml:space="preserve">工器具(含仪器仪表) </w:t>
            </w:r>
          </w:p>
        </w:tc>
        <w:tc>
          <w:tcPr>
            <w:tcW w:w="1561" w:type="dxa"/>
            <w:vMerge w:val="continue"/>
            <w:tcBorders>
              <w:top w:val="nil"/>
            </w:tcBorders>
          </w:tcPr>
          <w:p>
            <w:pPr>
              <w:rPr>
                <w:sz w:val="2"/>
                <w:szCs w:val="2"/>
              </w:rPr>
            </w:pPr>
          </w:p>
        </w:tc>
        <w:tc>
          <w:tcPr>
            <w:tcW w:w="3827" w:type="dxa"/>
          </w:tcPr>
          <w:p>
            <w:pPr>
              <w:pStyle w:val="13"/>
              <w:spacing w:before="44"/>
              <w:ind w:left="110"/>
              <w:rPr>
                <w:sz w:val="20"/>
              </w:rPr>
            </w:pPr>
            <w:r>
              <w:rPr>
                <w:sz w:val="20"/>
              </w:rPr>
              <w:t xml:space="preserve">1.配置标准数量及配置主体数量 </w:t>
            </w:r>
          </w:p>
          <w:p>
            <w:pPr>
              <w:pStyle w:val="13"/>
              <w:spacing w:before="3"/>
              <w:ind w:left="110"/>
              <w:rPr>
                <w:sz w:val="20"/>
              </w:rPr>
            </w:pPr>
            <w:r>
              <w:rPr>
                <w:sz w:val="20"/>
              </w:rPr>
              <w:t xml:space="preserve">2.已发放数量 </w:t>
            </w:r>
          </w:p>
          <w:p>
            <w:pPr>
              <w:pStyle w:val="13"/>
              <w:spacing w:before="3"/>
              <w:ind w:left="110"/>
              <w:rPr>
                <w:sz w:val="20"/>
              </w:rPr>
            </w:pPr>
            <w:r>
              <w:rPr>
                <w:sz w:val="20"/>
              </w:rPr>
              <w:t xml:space="preserve">3.更换说明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4" w:hRule="atLeast"/>
        </w:trPr>
        <w:tc>
          <w:tcPr>
            <w:tcW w:w="869" w:type="dxa"/>
            <w:vMerge w:val="continue"/>
            <w:tcBorders>
              <w:top w:val="nil"/>
            </w:tcBorders>
          </w:tcPr>
          <w:p>
            <w:pPr>
              <w:rPr>
                <w:sz w:val="2"/>
                <w:szCs w:val="2"/>
              </w:rPr>
            </w:pPr>
          </w:p>
        </w:tc>
        <w:tc>
          <w:tcPr>
            <w:tcW w:w="1373" w:type="dxa"/>
            <w:vMerge w:val="continue"/>
            <w:tcBorders>
              <w:top w:val="nil"/>
            </w:tcBorders>
          </w:tcPr>
          <w:p>
            <w:pPr>
              <w:rPr>
                <w:sz w:val="2"/>
                <w:szCs w:val="2"/>
              </w:rPr>
            </w:pPr>
          </w:p>
        </w:tc>
        <w:tc>
          <w:tcPr>
            <w:tcW w:w="1839" w:type="dxa"/>
          </w:tcPr>
          <w:p>
            <w:pPr>
              <w:pStyle w:val="13"/>
              <w:spacing w:before="9"/>
              <w:rPr>
                <w:sz w:val="23"/>
              </w:rPr>
            </w:pPr>
          </w:p>
          <w:p>
            <w:pPr>
              <w:pStyle w:val="13"/>
              <w:ind w:left="150" w:right="39"/>
              <w:jc w:val="center"/>
              <w:rPr>
                <w:sz w:val="20"/>
              </w:rPr>
            </w:pPr>
            <w:r>
              <w:rPr>
                <w:sz w:val="20"/>
              </w:rPr>
              <w:t xml:space="preserve">办公电器 </w:t>
            </w:r>
          </w:p>
        </w:tc>
        <w:tc>
          <w:tcPr>
            <w:tcW w:w="1561" w:type="dxa"/>
            <w:vMerge w:val="continue"/>
            <w:tcBorders>
              <w:top w:val="nil"/>
            </w:tcBorders>
          </w:tcPr>
          <w:p>
            <w:pPr>
              <w:rPr>
                <w:sz w:val="2"/>
                <w:szCs w:val="2"/>
              </w:rPr>
            </w:pPr>
          </w:p>
        </w:tc>
        <w:tc>
          <w:tcPr>
            <w:tcW w:w="3827" w:type="dxa"/>
          </w:tcPr>
          <w:p>
            <w:pPr>
              <w:pStyle w:val="13"/>
              <w:spacing w:before="44"/>
              <w:ind w:left="110"/>
              <w:rPr>
                <w:sz w:val="20"/>
              </w:rPr>
            </w:pPr>
            <w:r>
              <w:rPr>
                <w:sz w:val="20"/>
              </w:rPr>
              <w:t xml:space="preserve">1.配置标准数量及配置主体数量 </w:t>
            </w:r>
          </w:p>
          <w:p>
            <w:pPr>
              <w:pStyle w:val="13"/>
              <w:spacing w:before="4"/>
              <w:ind w:left="110"/>
              <w:rPr>
                <w:sz w:val="20"/>
              </w:rPr>
            </w:pPr>
            <w:r>
              <w:rPr>
                <w:sz w:val="20"/>
              </w:rPr>
              <w:t xml:space="preserve">2.已发放数量 </w:t>
            </w:r>
          </w:p>
          <w:p>
            <w:pPr>
              <w:pStyle w:val="13"/>
              <w:spacing w:before="3"/>
              <w:ind w:left="110"/>
              <w:rPr>
                <w:sz w:val="20"/>
              </w:rPr>
            </w:pPr>
            <w:r>
              <w:rPr>
                <w:sz w:val="20"/>
              </w:rPr>
              <w:t xml:space="preserve">3.更换说明 </w:t>
            </w:r>
          </w:p>
        </w:tc>
      </w:tr>
    </w:tbl>
    <w:p>
      <w:pPr>
        <w:spacing w:after="0"/>
        <w:rPr>
          <w:sz w:val="20"/>
        </w:rPr>
        <w:sectPr>
          <w:pgSz w:w="11910" w:h="16840"/>
          <w:pgMar w:top="1720" w:right="0" w:bottom="1440" w:left="0" w:header="1456" w:footer="1254" w:gutter="0"/>
          <w:pgBorders>
            <w:top w:val="none" w:sz="0" w:space="0"/>
            <w:left w:val="none" w:sz="0" w:space="0"/>
            <w:bottom w:val="none" w:sz="0" w:space="0"/>
            <w:right w:val="none" w:sz="0" w:space="0"/>
          </w:pgBorders>
          <w:cols w:space="720" w:num="1"/>
        </w:sectPr>
      </w:pPr>
    </w:p>
    <w:p>
      <w:pPr>
        <w:pStyle w:val="5"/>
        <w:spacing w:before="3"/>
        <w:rPr>
          <w:rFonts w:ascii="Times New Roman"/>
          <w:sz w:val="23"/>
        </w:rPr>
      </w:pPr>
      <w:r>
        <w:drawing>
          <wp:anchor distT="0" distB="0" distL="0" distR="0" simplePos="0" relativeHeight="251659264" behindDoc="1" locked="0" layoutInCell="1" allowOverlap="1">
            <wp:simplePos x="0" y="0"/>
            <wp:positionH relativeFrom="page">
              <wp:posOffset>0</wp:posOffset>
            </wp:positionH>
            <wp:positionV relativeFrom="page">
              <wp:posOffset>2261870</wp:posOffset>
            </wp:positionV>
            <wp:extent cx="7559040" cy="7247890"/>
            <wp:effectExtent l="0" t="0" r="0" b="0"/>
            <wp:wrapNone/>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p>
    <w:tbl>
      <w:tblPr>
        <w:tblStyle w:val="9"/>
        <w:tblW w:w="0" w:type="auto"/>
        <w:tblInd w:w="13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9"/>
        <w:gridCol w:w="1373"/>
        <w:gridCol w:w="1839"/>
        <w:gridCol w:w="1561"/>
        <w:gridCol w:w="38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869" w:type="dxa"/>
          </w:tcPr>
          <w:p>
            <w:pPr>
              <w:pStyle w:val="13"/>
              <w:spacing w:before="150"/>
              <w:ind w:left="261" w:right="156"/>
              <w:jc w:val="center"/>
              <w:rPr>
                <w:b/>
                <w:sz w:val="20"/>
              </w:rPr>
            </w:pPr>
            <w:r>
              <w:rPr>
                <w:b/>
                <w:sz w:val="20"/>
              </w:rPr>
              <w:t>序号</w:t>
            </w:r>
            <w:r>
              <w:rPr>
                <w:b/>
                <w:w w:val="100"/>
                <w:sz w:val="20"/>
              </w:rPr>
              <w:t xml:space="preserve"> </w:t>
            </w:r>
          </w:p>
        </w:tc>
        <w:tc>
          <w:tcPr>
            <w:tcW w:w="1373" w:type="dxa"/>
          </w:tcPr>
          <w:p>
            <w:pPr>
              <w:pStyle w:val="13"/>
              <w:spacing w:before="150"/>
              <w:ind w:left="312" w:right="206"/>
              <w:jc w:val="center"/>
              <w:rPr>
                <w:b/>
                <w:sz w:val="20"/>
              </w:rPr>
            </w:pPr>
            <w:r>
              <w:rPr>
                <w:b/>
                <w:sz w:val="20"/>
              </w:rPr>
              <w:t>需求类型</w:t>
            </w:r>
            <w:r>
              <w:rPr>
                <w:b/>
                <w:w w:val="100"/>
                <w:sz w:val="20"/>
              </w:rPr>
              <w:t xml:space="preserve"> </w:t>
            </w:r>
          </w:p>
        </w:tc>
        <w:tc>
          <w:tcPr>
            <w:tcW w:w="1839" w:type="dxa"/>
          </w:tcPr>
          <w:p>
            <w:pPr>
              <w:pStyle w:val="13"/>
              <w:spacing w:before="150"/>
              <w:ind w:left="518"/>
              <w:rPr>
                <w:b/>
                <w:sz w:val="20"/>
              </w:rPr>
            </w:pPr>
            <w:r>
              <w:rPr>
                <w:b/>
                <w:sz w:val="20"/>
              </w:rPr>
              <w:t>需求小类</w:t>
            </w:r>
            <w:r>
              <w:rPr>
                <w:b/>
                <w:w w:val="100"/>
                <w:sz w:val="20"/>
              </w:rPr>
              <w:t xml:space="preserve"> </w:t>
            </w:r>
          </w:p>
        </w:tc>
        <w:tc>
          <w:tcPr>
            <w:tcW w:w="1561" w:type="dxa"/>
          </w:tcPr>
          <w:p>
            <w:pPr>
              <w:pStyle w:val="13"/>
              <w:spacing w:before="150"/>
              <w:ind w:left="200" w:right="89"/>
              <w:jc w:val="center"/>
              <w:rPr>
                <w:b/>
                <w:sz w:val="20"/>
              </w:rPr>
            </w:pPr>
            <w:r>
              <w:rPr>
                <w:b/>
                <w:sz w:val="20"/>
              </w:rPr>
              <w:t>归口审核部门</w:t>
            </w:r>
            <w:r>
              <w:rPr>
                <w:b/>
                <w:w w:val="100"/>
                <w:sz w:val="20"/>
              </w:rPr>
              <w:t xml:space="preserve"> </w:t>
            </w:r>
          </w:p>
        </w:tc>
        <w:tc>
          <w:tcPr>
            <w:tcW w:w="3827" w:type="dxa"/>
          </w:tcPr>
          <w:p>
            <w:pPr>
              <w:pStyle w:val="13"/>
              <w:spacing w:before="150"/>
              <w:ind w:left="1542" w:right="1431"/>
              <w:jc w:val="center"/>
              <w:rPr>
                <w:b/>
                <w:sz w:val="20"/>
              </w:rPr>
            </w:pPr>
            <w:r>
              <w:rPr>
                <w:b/>
                <w:sz w:val="20"/>
              </w:rPr>
              <w:t>审核要点</w:t>
            </w:r>
            <w:r>
              <w:rPr>
                <w:b/>
                <w:w w:val="100"/>
                <w:sz w:val="20"/>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1" w:hRule="atLeast"/>
        </w:trPr>
        <w:tc>
          <w:tcPr>
            <w:tcW w:w="869" w:type="dxa"/>
            <w:vMerge w:val="restart"/>
          </w:tcPr>
          <w:p>
            <w:pPr>
              <w:pStyle w:val="13"/>
              <w:rPr>
                <w:rFonts w:ascii="Times New Roman"/>
                <w:sz w:val="20"/>
              </w:rPr>
            </w:pPr>
          </w:p>
        </w:tc>
        <w:tc>
          <w:tcPr>
            <w:tcW w:w="1373" w:type="dxa"/>
            <w:vMerge w:val="restart"/>
          </w:tcPr>
          <w:p>
            <w:pPr>
              <w:pStyle w:val="13"/>
              <w:rPr>
                <w:rFonts w:ascii="Times New Roman"/>
                <w:sz w:val="20"/>
              </w:rPr>
            </w:pPr>
          </w:p>
        </w:tc>
        <w:tc>
          <w:tcPr>
            <w:tcW w:w="1839" w:type="dxa"/>
          </w:tcPr>
          <w:p>
            <w:pPr>
              <w:pStyle w:val="13"/>
              <w:rPr>
                <w:rFonts w:ascii="Times New Roman"/>
                <w:sz w:val="20"/>
              </w:rPr>
            </w:pPr>
          </w:p>
          <w:p>
            <w:pPr>
              <w:pStyle w:val="13"/>
              <w:spacing w:before="10"/>
              <w:rPr>
                <w:rFonts w:ascii="Times New Roman"/>
                <w:sz w:val="18"/>
              </w:rPr>
            </w:pPr>
          </w:p>
          <w:p>
            <w:pPr>
              <w:pStyle w:val="13"/>
              <w:spacing w:before="1"/>
              <w:ind w:left="518"/>
              <w:rPr>
                <w:sz w:val="20"/>
              </w:rPr>
            </w:pPr>
            <w:r>
              <w:rPr>
                <w:sz w:val="20"/>
              </w:rPr>
              <w:t xml:space="preserve">消防用品 </w:t>
            </w:r>
          </w:p>
        </w:tc>
        <w:tc>
          <w:tcPr>
            <w:tcW w:w="1561" w:type="dxa"/>
            <w:vMerge w:val="restart"/>
          </w:tcPr>
          <w:p>
            <w:pPr>
              <w:pStyle w:val="13"/>
              <w:rPr>
                <w:rFonts w:ascii="Times New Roman"/>
                <w:sz w:val="20"/>
              </w:rPr>
            </w:pPr>
          </w:p>
          <w:p>
            <w:pPr>
              <w:pStyle w:val="13"/>
              <w:rPr>
                <w:rFonts w:ascii="Times New Roman"/>
                <w:sz w:val="20"/>
              </w:rPr>
            </w:pPr>
          </w:p>
          <w:p>
            <w:pPr>
              <w:pStyle w:val="13"/>
              <w:rPr>
                <w:rFonts w:ascii="Times New Roman"/>
                <w:sz w:val="20"/>
              </w:rPr>
            </w:pPr>
          </w:p>
          <w:p>
            <w:pPr>
              <w:pStyle w:val="13"/>
              <w:rPr>
                <w:rFonts w:ascii="Times New Roman"/>
                <w:sz w:val="20"/>
              </w:rPr>
            </w:pPr>
          </w:p>
          <w:p>
            <w:pPr>
              <w:pStyle w:val="13"/>
              <w:rPr>
                <w:rFonts w:ascii="Times New Roman"/>
                <w:sz w:val="20"/>
              </w:rPr>
            </w:pPr>
          </w:p>
          <w:p>
            <w:pPr>
              <w:pStyle w:val="13"/>
              <w:rPr>
                <w:rFonts w:ascii="Times New Roman"/>
                <w:sz w:val="20"/>
              </w:rPr>
            </w:pPr>
          </w:p>
          <w:p>
            <w:pPr>
              <w:pStyle w:val="13"/>
              <w:rPr>
                <w:rFonts w:ascii="Times New Roman"/>
                <w:sz w:val="20"/>
              </w:rPr>
            </w:pPr>
          </w:p>
          <w:p>
            <w:pPr>
              <w:pStyle w:val="13"/>
              <w:rPr>
                <w:rFonts w:ascii="Times New Roman"/>
                <w:sz w:val="20"/>
              </w:rPr>
            </w:pPr>
          </w:p>
          <w:p>
            <w:pPr>
              <w:pStyle w:val="13"/>
              <w:rPr>
                <w:rFonts w:ascii="Times New Roman"/>
                <w:sz w:val="20"/>
              </w:rPr>
            </w:pPr>
          </w:p>
          <w:p>
            <w:pPr>
              <w:pStyle w:val="13"/>
              <w:rPr>
                <w:rFonts w:ascii="Times New Roman"/>
                <w:sz w:val="20"/>
              </w:rPr>
            </w:pPr>
          </w:p>
          <w:p>
            <w:pPr>
              <w:pStyle w:val="13"/>
              <w:rPr>
                <w:rFonts w:ascii="Times New Roman"/>
                <w:sz w:val="20"/>
              </w:rPr>
            </w:pPr>
          </w:p>
          <w:p>
            <w:pPr>
              <w:pStyle w:val="13"/>
              <w:rPr>
                <w:rFonts w:ascii="Times New Roman"/>
                <w:sz w:val="20"/>
              </w:rPr>
            </w:pPr>
          </w:p>
          <w:p>
            <w:pPr>
              <w:pStyle w:val="13"/>
              <w:rPr>
                <w:rFonts w:ascii="Times New Roman"/>
                <w:sz w:val="20"/>
              </w:rPr>
            </w:pPr>
          </w:p>
          <w:p>
            <w:pPr>
              <w:pStyle w:val="13"/>
              <w:rPr>
                <w:rFonts w:ascii="Times New Roman"/>
                <w:sz w:val="20"/>
              </w:rPr>
            </w:pPr>
          </w:p>
          <w:p>
            <w:pPr>
              <w:pStyle w:val="13"/>
              <w:rPr>
                <w:rFonts w:ascii="Times New Roman"/>
                <w:sz w:val="20"/>
              </w:rPr>
            </w:pPr>
          </w:p>
          <w:p>
            <w:pPr>
              <w:pStyle w:val="13"/>
              <w:rPr>
                <w:rFonts w:ascii="Times New Roman"/>
                <w:sz w:val="20"/>
              </w:rPr>
            </w:pPr>
          </w:p>
          <w:p>
            <w:pPr>
              <w:pStyle w:val="13"/>
              <w:spacing w:before="6"/>
              <w:rPr>
                <w:rFonts w:ascii="Times New Roman"/>
                <w:sz w:val="24"/>
              </w:rPr>
            </w:pPr>
          </w:p>
          <w:p>
            <w:pPr>
              <w:pStyle w:val="13"/>
              <w:spacing w:line="242" w:lineRule="auto"/>
              <w:ind w:left="110" w:right="89"/>
              <w:jc w:val="center"/>
              <w:rPr>
                <w:sz w:val="20"/>
              </w:rPr>
            </w:pPr>
            <w:r>
              <w:rPr>
                <w:spacing w:val="-2"/>
                <w:sz w:val="20"/>
              </w:rPr>
              <w:t>《定额管理办</w:t>
            </w:r>
            <w:r>
              <w:rPr>
                <w:spacing w:val="-10"/>
                <w:sz w:val="20"/>
              </w:rPr>
              <w:t>法》中规定的归</w:t>
            </w:r>
            <w:r>
              <w:rPr>
                <w:spacing w:val="-9"/>
                <w:sz w:val="20"/>
              </w:rPr>
              <w:t>口部门</w:t>
            </w:r>
            <w:r>
              <w:rPr>
                <w:sz w:val="20"/>
              </w:rPr>
              <w:t xml:space="preserve"> </w:t>
            </w:r>
          </w:p>
        </w:tc>
        <w:tc>
          <w:tcPr>
            <w:tcW w:w="3827" w:type="dxa"/>
          </w:tcPr>
          <w:p>
            <w:pPr>
              <w:pStyle w:val="13"/>
              <w:spacing w:before="59"/>
              <w:ind w:left="110"/>
              <w:rPr>
                <w:sz w:val="20"/>
              </w:rPr>
            </w:pPr>
            <w:r>
              <w:rPr>
                <w:sz w:val="20"/>
              </w:rPr>
              <w:t xml:space="preserve">1.配置标准数量及配置主体数量 </w:t>
            </w:r>
          </w:p>
          <w:p>
            <w:pPr>
              <w:pStyle w:val="13"/>
              <w:spacing w:before="3"/>
              <w:ind w:left="110"/>
              <w:rPr>
                <w:sz w:val="20"/>
              </w:rPr>
            </w:pPr>
            <w:r>
              <w:rPr>
                <w:sz w:val="20"/>
              </w:rPr>
              <w:t xml:space="preserve">2.已发放数量 </w:t>
            </w:r>
          </w:p>
          <w:p>
            <w:pPr>
              <w:pStyle w:val="13"/>
              <w:spacing w:before="3"/>
              <w:ind w:left="110"/>
              <w:rPr>
                <w:sz w:val="20"/>
              </w:rPr>
            </w:pPr>
            <w:r>
              <w:rPr>
                <w:sz w:val="20"/>
              </w:rPr>
              <w:t xml:space="preserve">3.更换说明 </w:t>
            </w:r>
          </w:p>
          <w:p>
            <w:pPr>
              <w:pStyle w:val="13"/>
              <w:spacing w:before="3"/>
              <w:ind w:left="110"/>
              <w:rPr>
                <w:sz w:val="20"/>
              </w:rPr>
            </w:pPr>
            <w:r>
              <w:rPr>
                <w:sz w:val="20"/>
              </w:rPr>
              <w:t xml:space="preserve">4.更换周期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3" w:hRule="atLeast"/>
        </w:trPr>
        <w:tc>
          <w:tcPr>
            <w:tcW w:w="869" w:type="dxa"/>
            <w:vMerge w:val="continue"/>
            <w:tcBorders>
              <w:top w:val="nil"/>
            </w:tcBorders>
          </w:tcPr>
          <w:p>
            <w:pPr>
              <w:rPr>
                <w:sz w:val="2"/>
                <w:szCs w:val="2"/>
              </w:rPr>
            </w:pPr>
          </w:p>
        </w:tc>
        <w:tc>
          <w:tcPr>
            <w:tcW w:w="1373" w:type="dxa"/>
            <w:vMerge w:val="continue"/>
            <w:tcBorders>
              <w:top w:val="nil"/>
            </w:tcBorders>
          </w:tcPr>
          <w:p>
            <w:pPr>
              <w:rPr>
                <w:sz w:val="2"/>
                <w:szCs w:val="2"/>
              </w:rPr>
            </w:pPr>
          </w:p>
        </w:tc>
        <w:tc>
          <w:tcPr>
            <w:tcW w:w="1839" w:type="dxa"/>
          </w:tcPr>
          <w:p>
            <w:pPr>
              <w:pStyle w:val="13"/>
              <w:spacing w:before="5"/>
              <w:rPr>
                <w:rFonts w:ascii="Times New Roman"/>
                <w:sz w:val="26"/>
              </w:rPr>
            </w:pPr>
          </w:p>
          <w:p>
            <w:pPr>
              <w:pStyle w:val="13"/>
              <w:ind w:left="518"/>
              <w:rPr>
                <w:sz w:val="20"/>
              </w:rPr>
            </w:pPr>
            <w:r>
              <w:rPr>
                <w:sz w:val="20"/>
              </w:rPr>
              <w:t xml:space="preserve">防汛物资 </w:t>
            </w:r>
          </w:p>
        </w:tc>
        <w:tc>
          <w:tcPr>
            <w:tcW w:w="1561" w:type="dxa"/>
            <w:vMerge w:val="continue"/>
            <w:tcBorders>
              <w:top w:val="nil"/>
            </w:tcBorders>
          </w:tcPr>
          <w:p>
            <w:pPr>
              <w:rPr>
                <w:sz w:val="2"/>
                <w:szCs w:val="2"/>
              </w:rPr>
            </w:pPr>
          </w:p>
        </w:tc>
        <w:tc>
          <w:tcPr>
            <w:tcW w:w="3827" w:type="dxa"/>
          </w:tcPr>
          <w:p>
            <w:pPr>
              <w:pStyle w:val="13"/>
              <w:spacing w:before="44"/>
              <w:ind w:left="110"/>
              <w:rPr>
                <w:sz w:val="20"/>
              </w:rPr>
            </w:pPr>
            <w:r>
              <w:rPr>
                <w:sz w:val="20"/>
              </w:rPr>
              <w:t xml:space="preserve">1.配置标准数量及配置主体数量 </w:t>
            </w:r>
          </w:p>
          <w:p>
            <w:pPr>
              <w:pStyle w:val="13"/>
              <w:spacing w:before="4"/>
              <w:ind w:left="110"/>
              <w:rPr>
                <w:sz w:val="20"/>
              </w:rPr>
            </w:pPr>
            <w:r>
              <w:rPr>
                <w:sz w:val="20"/>
              </w:rPr>
              <w:t xml:space="preserve">2.已发放数量 </w:t>
            </w:r>
          </w:p>
          <w:p>
            <w:pPr>
              <w:pStyle w:val="13"/>
              <w:spacing w:before="3"/>
              <w:ind w:left="110"/>
              <w:rPr>
                <w:sz w:val="20"/>
              </w:rPr>
            </w:pPr>
            <w:r>
              <w:rPr>
                <w:sz w:val="20"/>
              </w:rPr>
              <w:t xml:space="preserve">3.更换说明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3" w:hRule="atLeast"/>
        </w:trPr>
        <w:tc>
          <w:tcPr>
            <w:tcW w:w="869" w:type="dxa"/>
            <w:vMerge w:val="continue"/>
            <w:tcBorders>
              <w:top w:val="nil"/>
            </w:tcBorders>
          </w:tcPr>
          <w:p>
            <w:pPr>
              <w:rPr>
                <w:sz w:val="2"/>
                <w:szCs w:val="2"/>
              </w:rPr>
            </w:pPr>
          </w:p>
        </w:tc>
        <w:tc>
          <w:tcPr>
            <w:tcW w:w="1373" w:type="dxa"/>
            <w:vMerge w:val="continue"/>
            <w:tcBorders>
              <w:top w:val="nil"/>
            </w:tcBorders>
          </w:tcPr>
          <w:p>
            <w:pPr>
              <w:rPr>
                <w:sz w:val="2"/>
                <w:szCs w:val="2"/>
              </w:rPr>
            </w:pPr>
          </w:p>
        </w:tc>
        <w:tc>
          <w:tcPr>
            <w:tcW w:w="1839" w:type="dxa"/>
          </w:tcPr>
          <w:p>
            <w:pPr>
              <w:pStyle w:val="13"/>
              <w:spacing w:before="4"/>
              <w:rPr>
                <w:rFonts w:ascii="Times New Roman"/>
                <w:sz w:val="26"/>
              </w:rPr>
            </w:pPr>
          </w:p>
          <w:p>
            <w:pPr>
              <w:pStyle w:val="13"/>
              <w:spacing w:before="1"/>
              <w:ind w:left="321"/>
              <w:rPr>
                <w:sz w:val="20"/>
              </w:rPr>
            </w:pPr>
            <w:r>
              <w:rPr>
                <w:sz w:val="20"/>
              </w:rPr>
              <w:t xml:space="preserve">防寒防冻物资 </w:t>
            </w:r>
          </w:p>
        </w:tc>
        <w:tc>
          <w:tcPr>
            <w:tcW w:w="1561" w:type="dxa"/>
            <w:vMerge w:val="continue"/>
            <w:tcBorders>
              <w:top w:val="nil"/>
            </w:tcBorders>
          </w:tcPr>
          <w:p>
            <w:pPr>
              <w:rPr>
                <w:sz w:val="2"/>
                <w:szCs w:val="2"/>
              </w:rPr>
            </w:pPr>
          </w:p>
        </w:tc>
        <w:tc>
          <w:tcPr>
            <w:tcW w:w="3827" w:type="dxa"/>
          </w:tcPr>
          <w:p>
            <w:pPr>
              <w:pStyle w:val="13"/>
              <w:spacing w:before="44"/>
              <w:ind w:left="110"/>
              <w:rPr>
                <w:sz w:val="20"/>
              </w:rPr>
            </w:pPr>
            <w:r>
              <w:rPr>
                <w:sz w:val="20"/>
              </w:rPr>
              <w:t xml:space="preserve">1.配置标准数量及配置主体数量 </w:t>
            </w:r>
          </w:p>
          <w:p>
            <w:pPr>
              <w:pStyle w:val="13"/>
              <w:spacing w:before="3"/>
              <w:ind w:left="110"/>
              <w:rPr>
                <w:sz w:val="20"/>
              </w:rPr>
            </w:pPr>
            <w:r>
              <w:rPr>
                <w:sz w:val="20"/>
              </w:rPr>
              <w:t xml:space="preserve">2.已发放数量 </w:t>
            </w:r>
          </w:p>
          <w:p>
            <w:pPr>
              <w:pStyle w:val="13"/>
              <w:spacing w:before="3"/>
              <w:ind w:left="110"/>
              <w:rPr>
                <w:sz w:val="20"/>
              </w:rPr>
            </w:pPr>
            <w:r>
              <w:rPr>
                <w:sz w:val="20"/>
              </w:rPr>
              <w:t xml:space="preserve">3.更换凭证说明（报废审批）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2" w:hRule="atLeast"/>
        </w:trPr>
        <w:tc>
          <w:tcPr>
            <w:tcW w:w="869" w:type="dxa"/>
            <w:vMerge w:val="continue"/>
            <w:tcBorders>
              <w:top w:val="nil"/>
            </w:tcBorders>
          </w:tcPr>
          <w:p>
            <w:pPr>
              <w:rPr>
                <w:sz w:val="2"/>
                <w:szCs w:val="2"/>
              </w:rPr>
            </w:pPr>
          </w:p>
        </w:tc>
        <w:tc>
          <w:tcPr>
            <w:tcW w:w="1373" w:type="dxa"/>
            <w:vMerge w:val="continue"/>
            <w:tcBorders>
              <w:top w:val="nil"/>
            </w:tcBorders>
          </w:tcPr>
          <w:p>
            <w:pPr>
              <w:rPr>
                <w:sz w:val="2"/>
                <w:szCs w:val="2"/>
              </w:rPr>
            </w:pPr>
          </w:p>
        </w:tc>
        <w:tc>
          <w:tcPr>
            <w:tcW w:w="1839" w:type="dxa"/>
          </w:tcPr>
          <w:p>
            <w:pPr>
              <w:pStyle w:val="13"/>
              <w:rPr>
                <w:rFonts w:ascii="Times New Roman"/>
                <w:sz w:val="20"/>
              </w:rPr>
            </w:pPr>
          </w:p>
          <w:p>
            <w:pPr>
              <w:pStyle w:val="13"/>
              <w:spacing w:before="11"/>
              <w:rPr>
                <w:rFonts w:ascii="Times New Roman"/>
                <w:sz w:val="18"/>
              </w:rPr>
            </w:pPr>
          </w:p>
          <w:p>
            <w:pPr>
              <w:pStyle w:val="13"/>
              <w:ind w:left="518"/>
              <w:rPr>
                <w:sz w:val="20"/>
              </w:rPr>
            </w:pPr>
            <w:r>
              <w:rPr>
                <w:sz w:val="20"/>
              </w:rPr>
              <w:t xml:space="preserve">医药用品 </w:t>
            </w:r>
          </w:p>
        </w:tc>
        <w:tc>
          <w:tcPr>
            <w:tcW w:w="1561" w:type="dxa"/>
            <w:vMerge w:val="continue"/>
            <w:tcBorders>
              <w:top w:val="nil"/>
            </w:tcBorders>
          </w:tcPr>
          <w:p>
            <w:pPr>
              <w:rPr>
                <w:sz w:val="2"/>
                <w:szCs w:val="2"/>
              </w:rPr>
            </w:pPr>
          </w:p>
        </w:tc>
        <w:tc>
          <w:tcPr>
            <w:tcW w:w="3827" w:type="dxa"/>
          </w:tcPr>
          <w:p>
            <w:pPr>
              <w:pStyle w:val="13"/>
              <w:spacing w:before="59"/>
              <w:ind w:left="110"/>
              <w:rPr>
                <w:sz w:val="20"/>
              </w:rPr>
            </w:pPr>
            <w:r>
              <w:rPr>
                <w:sz w:val="20"/>
              </w:rPr>
              <w:t xml:space="preserve">1.配置标准数量及配置主体数量 </w:t>
            </w:r>
          </w:p>
          <w:p>
            <w:pPr>
              <w:pStyle w:val="13"/>
              <w:spacing w:before="3"/>
              <w:ind w:left="110"/>
              <w:rPr>
                <w:sz w:val="20"/>
              </w:rPr>
            </w:pPr>
            <w:r>
              <w:rPr>
                <w:sz w:val="20"/>
              </w:rPr>
              <w:t xml:space="preserve">2.已发放数量 </w:t>
            </w:r>
          </w:p>
          <w:p>
            <w:pPr>
              <w:pStyle w:val="13"/>
              <w:spacing w:before="3"/>
              <w:ind w:left="110"/>
              <w:rPr>
                <w:sz w:val="20"/>
              </w:rPr>
            </w:pPr>
            <w:r>
              <w:rPr>
                <w:sz w:val="20"/>
              </w:rPr>
              <w:t xml:space="preserve">3.更换说明 </w:t>
            </w:r>
          </w:p>
          <w:p>
            <w:pPr>
              <w:pStyle w:val="13"/>
              <w:spacing w:before="3"/>
              <w:ind w:left="110"/>
              <w:rPr>
                <w:sz w:val="20"/>
              </w:rPr>
            </w:pPr>
            <w:r>
              <w:rPr>
                <w:sz w:val="20"/>
              </w:rPr>
              <w:t xml:space="preserve">4.更换周期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2" w:hRule="atLeast"/>
        </w:trPr>
        <w:tc>
          <w:tcPr>
            <w:tcW w:w="869" w:type="dxa"/>
            <w:vMerge w:val="continue"/>
            <w:tcBorders>
              <w:top w:val="nil"/>
            </w:tcBorders>
          </w:tcPr>
          <w:p>
            <w:pPr>
              <w:rPr>
                <w:sz w:val="2"/>
                <w:szCs w:val="2"/>
              </w:rPr>
            </w:pPr>
          </w:p>
        </w:tc>
        <w:tc>
          <w:tcPr>
            <w:tcW w:w="1373" w:type="dxa"/>
            <w:vMerge w:val="continue"/>
            <w:tcBorders>
              <w:top w:val="nil"/>
            </w:tcBorders>
          </w:tcPr>
          <w:p>
            <w:pPr>
              <w:rPr>
                <w:sz w:val="2"/>
                <w:szCs w:val="2"/>
              </w:rPr>
            </w:pPr>
          </w:p>
        </w:tc>
        <w:tc>
          <w:tcPr>
            <w:tcW w:w="1839" w:type="dxa"/>
          </w:tcPr>
          <w:p>
            <w:pPr>
              <w:pStyle w:val="13"/>
              <w:rPr>
                <w:rFonts w:ascii="Times New Roman"/>
                <w:sz w:val="20"/>
              </w:rPr>
            </w:pPr>
          </w:p>
          <w:p>
            <w:pPr>
              <w:pStyle w:val="13"/>
              <w:spacing w:before="11"/>
              <w:rPr>
                <w:rFonts w:ascii="Times New Roman"/>
                <w:sz w:val="18"/>
              </w:rPr>
            </w:pPr>
          </w:p>
          <w:p>
            <w:pPr>
              <w:pStyle w:val="13"/>
              <w:ind w:left="518"/>
              <w:rPr>
                <w:sz w:val="20"/>
              </w:rPr>
            </w:pPr>
            <w:r>
              <w:rPr>
                <w:sz w:val="20"/>
              </w:rPr>
              <w:t xml:space="preserve">劳防用品 </w:t>
            </w:r>
          </w:p>
        </w:tc>
        <w:tc>
          <w:tcPr>
            <w:tcW w:w="1561" w:type="dxa"/>
            <w:vMerge w:val="continue"/>
            <w:tcBorders>
              <w:top w:val="nil"/>
            </w:tcBorders>
          </w:tcPr>
          <w:p>
            <w:pPr>
              <w:rPr>
                <w:sz w:val="2"/>
                <w:szCs w:val="2"/>
              </w:rPr>
            </w:pPr>
          </w:p>
        </w:tc>
        <w:tc>
          <w:tcPr>
            <w:tcW w:w="3827" w:type="dxa"/>
          </w:tcPr>
          <w:p>
            <w:pPr>
              <w:pStyle w:val="13"/>
              <w:spacing w:before="59"/>
              <w:ind w:left="110"/>
              <w:rPr>
                <w:sz w:val="20"/>
              </w:rPr>
            </w:pPr>
            <w:r>
              <w:rPr>
                <w:sz w:val="20"/>
              </w:rPr>
              <w:t xml:space="preserve">1.配置标准数量及配置主体数量 </w:t>
            </w:r>
          </w:p>
          <w:p>
            <w:pPr>
              <w:pStyle w:val="13"/>
              <w:spacing w:before="3"/>
              <w:ind w:left="110"/>
              <w:rPr>
                <w:sz w:val="20"/>
              </w:rPr>
            </w:pPr>
            <w:r>
              <w:rPr>
                <w:sz w:val="20"/>
              </w:rPr>
              <w:t xml:space="preserve">2.已发放数量 </w:t>
            </w:r>
          </w:p>
          <w:p>
            <w:pPr>
              <w:pStyle w:val="13"/>
              <w:spacing w:before="3"/>
              <w:ind w:left="110"/>
              <w:rPr>
                <w:sz w:val="20"/>
              </w:rPr>
            </w:pPr>
            <w:r>
              <w:rPr>
                <w:sz w:val="20"/>
              </w:rPr>
              <w:t xml:space="preserve">3.更换说明 </w:t>
            </w:r>
          </w:p>
          <w:p>
            <w:pPr>
              <w:pStyle w:val="13"/>
              <w:spacing w:before="3"/>
              <w:ind w:left="110"/>
              <w:rPr>
                <w:sz w:val="20"/>
              </w:rPr>
            </w:pPr>
            <w:r>
              <w:rPr>
                <w:sz w:val="20"/>
              </w:rPr>
              <w:t xml:space="preserve">4.更换周期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6" w:hRule="atLeast"/>
        </w:trPr>
        <w:tc>
          <w:tcPr>
            <w:tcW w:w="869" w:type="dxa"/>
            <w:vMerge w:val="continue"/>
            <w:tcBorders>
              <w:top w:val="nil"/>
            </w:tcBorders>
          </w:tcPr>
          <w:p>
            <w:pPr>
              <w:rPr>
                <w:sz w:val="2"/>
                <w:szCs w:val="2"/>
              </w:rPr>
            </w:pPr>
          </w:p>
        </w:tc>
        <w:tc>
          <w:tcPr>
            <w:tcW w:w="1373" w:type="dxa"/>
            <w:vMerge w:val="continue"/>
            <w:tcBorders>
              <w:top w:val="nil"/>
            </w:tcBorders>
          </w:tcPr>
          <w:p>
            <w:pPr>
              <w:rPr>
                <w:sz w:val="2"/>
                <w:szCs w:val="2"/>
              </w:rPr>
            </w:pPr>
          </w:p>
        </w:tc>
        <w:tc>
          <w:tcPr>
            <w:tcW w:w="1839" w:type="dxa"/>
          </w:tcPr>
          <w:p>
            <w:pPr>
              <w:pStyle w:val="13"/>
              <w:rPr>
                <w:rFonts w:ascii="Times New Roman"/>
                <w:sz w:val="20"/>
              </w:rPr>
            </w:pPr>
          </w:p>
          <w:p>
            <w:pPr>
              <w:pStyle w:val="13"/>
              <w:spacing w:before="8"/>
              <w:rPr>
                <w:rFonts w:ascii="Times New Roman"/>
                <w:sz w:val="19"/>
              </w:rPr>
            </w:pPr>
          </w:p>
          <w:p>
            <w:pPr>
              <w:pStyle w:val="13"/>
              <w:spacing w:before="1"/>
              <w:ind w:right="6"/>
              <w:jc w:val="right"/>
              <w:rPr>
                <w:sz w:val="20"/>
              </w:rPr>
            </w:pPr>
            <w:r>
              <w:rPr>
                <w:sz w:val="20"/>
              </w:rPr>
              <w:t xml:space="preserve">电子设备办公用品 </w:t>
            </w:r>
          </w:p>
        </w:tc>
        <w:tc>
          <w:tcPr>
            <w:tcW w:w="1561" w:type="dxa"/>
            <w:vMerge w:val="continue"/>
            <w:tcBorders>
              <w:top w:val="nil"/>
            </w:tcBorders>
          </w:tcPr>
          <w:p>
            <w:pPr>
              <w:rPr>
                <w:sz w:val="2"/>
                <w:szCs w:val="2"/>
              </w:rPr>
            </w:pPr>
          </w:p>
        </w:tc>
        <w:tc>
          <w:tcPr>
            <w:tcW w:w="3827" w:type="dxa"/>
          </w:tcPr>
          <w:p>
            <w:pPr>
              <w:pStyle w:val="13"/>
              <w:spacing w:before="2"/>
              <w:rPr>
                <w:rFonts w:ascii="Times New Roman"/>
                <w:sz w:val="17"/>
              </w:rPr>
            </w:pPr>
          </w:p>
          <w:p>
            <w:pPr>
              <w:pStyle w:val="13"/>
              <w:ind w:left="110"/>
              <w:rPr>
                <w:sz w:val="20"/>
              </w:rPr>
            </w:pPr>
            <w:r>
              <w:rPr>
                <w:sz w:val="20"/>
              </w:rPr>
              <w:t xml:space="preserve">1.配置标准数量及配置主体数量 </w:t>
            </w:r>
          </w:p>
          <w:p>
            <w:pPr>
              <w:pStyle w:val="13"/>
              <w:spacing w:before="3"/>
              <w:ind w:left="110"/>
              <w:rPr>
                <w:sz w:val="20"/>
              </w:rPr>
            </w:pPr>
            <w:r>
              <w:rPr>
                <w:sz w:val="20"/>
              </w:rPr>
              <w:t xml:space="preserve">2.已发放数量 </w:t>
            </w:r>
          </w:p>
          <w:p>
            <w:pPr>
              <w:pStyle w:val="13"/>
              <w:spacing w:before="3"/>
              <w:ind w:left="110"/>
              <w:rPr>
                <w:sz w:val="20"/>
              </w:rPr>
            </w:pPr>
            <w:r>
              <w:rPr>
                <w:sz w:val="20"/>
              </w:rPr>
              <w:t xml:space="preserve">3.更换说明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5" w:hRule="atLeast"/>
        </w:trPr>
        <w:tc>
          <w:tcPr>
            <w:tcW w:w="869" w:type="dxa"/>
            <w:vMerge w:val="continue"/>
            <w:tcBorders>
              <w:top w:val="nil"/>
            </w:tcBorders>
          </w:tcPr>
          <w:p>
            <w:pPr>
              <w:rPr>
                <w:sz w:val="2"/>
                <w:szCs w:val="2"/>
              </w:rPr>
            </w:pPr>
          </w:p>
        </w:tc>
        <w:tc>
          <w:tcPr>
            <w:tcW w:w="1373" w:type="dxa"/>
            <w:vMerge w:val="continue"/>
            <w:tcBorders>
              <w:top w:val="nil"/>
            </w:tcBorders>
          </w:tcPr>
          <w:p>
            <w:pPr>
              <w:rPr>
                <w:sz w:val="2"/>
                <w:szCs w:val="2"/>
              </w:rPr>
            </w:pPr>
          </w:p>
        </w:tc>
        <w:tc>
          <w:tcPr>
            <w:tcW w:w="1839" w:type="dxa"/>
          </w:tcPr>
          <w:p>
            <w:pPr>
              <w:pStyle w:val="13"/>
              <w:rPr>
                <w:rFonts w:ascii="Times New Roman"/>
                <w:sz w:val="20"/>
              </w:rPr>
            </w:pPr>
          </w:p>
          <w:p>
            <w:pPr>
              <w:pStyle w:val="13"/>
              <w:rPr>
                <w:rFonts w:ascii="Times New Roman"/>
                <w:sz w:val="20"/>
              </w:rPr>
            </w:pPr>
          </w:p>
          <w:p>
            <w:pPr>
              <w:pStyle w:val="13"/>
              <w:rPr>
                <w:rFonts w:ascii="Times New Roman"/>
                <w:sz w:val="20"/>
              </w:rPr>
            </w:pPr>
          </w:p>
          <w:p>
            <w:pPr>
              <w:pStyle w:val="13"/>
              <w:spacing w:before="10"/>
              <w:rPr>
                <w:rFonts w:ascii="Times New Roman"/>
                <w:sz w:val="16"/>
              </w:rPr>
            </w:pPr>
          </w:p>
          <w:p>
            <w:pPr>
              <w:pStyle w:val="13"/>
              <w:spacing w:line="242" w:lineRule="auto"/>
              <w:ind w:left="120" w:right="6"/>
              <w:rPr>
                <w:sz w:val="20"/>
              </w:rPr>
            </w:pPr>
            <w:r>
              <w:rPr>
                <w:sz w:val="20"/>
              </w:rPr>
              <w:t xml:space="preserve">站务中心耗材、客运贴附式导向标识 </w:t>
            </w:r>
          </w:p>
        </w:tc>
        <w:tc>
          <w:tcPr>
            <w:tcW w:w="1561" w:type="dxa"/>
            <w:vMerge w:val="continue"/>
            <w:tcBorders>
              <w:top w:val="nil"/>
            </w:tcBorders>
          </w:tcPr>
          <w:p>
            <w:pPr>
              <w:rPr>
                <w:sz w:val="2"/>
                <w:szCs w:val="2"/>
              </w:rPr>
            </w:pPr>
          </w:p>
        </w:tc>
        <w:tc>
          <w:tcPr>
            <w:tcW w:w="3827" w:type="dxa"/>
          </w:tcPr>
          <w:p>
            <w:pPr>
              <w:pStyle w:val="13"/>
              <w:rPr>
                <w:rFonts w:ascii="Times New Roman"/>
                <w:sz w:val="20"/>
              </w:rPr>
            </w:pPr>
          </w:p>
          <w:p>
            <w:pPr>
              <w:pStyle w:val="13"/>
              <w:spacing w:before="1"/>
              <w:rPr>
                <w:rFonts w:ascii="Times New Roman"/>
                <w:sz w:val="23"/>
              </w:rPr>
            </w:pPr>
          </w:p>
          <w:p>
            <w:pPr>
              <w:pStyle w:val="13"/>
              <w:ind w:left="110"/>
              <w:rPr>
                <w:sz w:val="20"/>
              </w:rPr>
            </w:pPr>
            <w:r>
              <w:rPr>
                <w:sz w:val="20"/>
              </w:rPr>
              <w:t xml:space="preserve">1.配置标准数量及配置主体数量 </w:t>
            </w:r>
          </w:p>
          <w:p>
            <w:pPr>
              <w:pStyle w:val="13"/>
              <w:spacing w:before="3"/>
              <w:ind w:left="110"/>
              <w:rPr>
                <w:sz w:val="20"/>
              </w:rPr>
            </w:pPr>
            <w:r>
              <w:rPr>
                <w:sz w:val="20"/>
              </w:rPr>
              <w:t xml:space="preserve">2.更换规律描述 </w:t>
            </w:r>
          </w:p>
          <w:p>
            <w:pPr>
              <w:pStyle w:val="13"/>
              <w:spacing w:before="3"/>
              <w:ind w:left="110"/>
              <w:rPr>
                <w:sz w:val="20"/>
              </w:rPr>
            </w:pPr>
            <w:r>
              <w:rPr>
                <w:sz w:val="20"/>
              </w:rPr>
              <w:t xml:space="preserve">3.更换动因（客流、时间、里程） </w:t>
            </w:r>
          </w:p>
          <w:p>
            <w:pPr>
              <w:pStyle w:val="13"/>
              <w:spacing w:before="3"/>
              <w:ind w:left="110"/>
              <w:rPr>
                <w:sz w:val="20"/>
              </w:rPr>
            </w:pPr>
            <w:r>
              <w:rPr>
                <w:sz w:val="20"/>
              </w:rPr>
              <w:t xml:space="preserve">4.计划更换数量 </w:t>
            </w:r>
          </w:p>
          <w:p>
            <w:pPr>
              <w:pStyle w:val="13"/>
              <w:spacing w:before="3"/>
              <w:ind w:left="110"/>
              <w:rPr>
                <w:sz w:val="20"/>
              </w:rPr>
            </w:pPr>
            <w:r>
              <w:rPr>
                <w:sz w:val="20"/>
              </w:rPr>
              <w:t xml:space="preserve">5.该项备件定额清单对应量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869" w:type="dxa"/>
          </w:tcPr>
          <w:p>
            <w:pPr>
              <w:pStyle w:val="13"/>
              <w:spacing w:before="160"/>
              <w:ind w:left="261" w:right="151"/>
              <w:jc w:val="center"/>
              <w:rPr>
                <w:sz w:val="20"/>
              </w:rPr>
            </w:pPr>
            <w:r>
              <w:rPr>
                <w:sz w:val="20"/>
              </w:rPr>
              <w:t xml:space="preserve">4 </w:t>
            </w:r>
          </w:p>
        </w:tc>
        <w:tc>
          <w:tcPr>
            <w:tcW w:w="1373" w:type="dxa"/>
          </w:tcPr>
          <w:p>
            <w:pPr>
              <w:pStyle w:val="13"/>
              <w:spacing w:before="160"/>
              <w:ind w:left="312" w:right="206"/>
              <w:jc w:val="center"/>
              <w:rPr>
                <w:sz w:val="20"/>
              </w:rPr>
            </w:pPr>
            <w:r>
              <w:rPr>
                <w:sz w:val="20"/>
              </w:rPr>
              <w:t xml:space="preserve">项目类 </w:t>
            </w:r>
          </w:p>
        </w:tc>
        <w:tc>
          <w:tcPr>
            <w:tcW w:w="1839" w:type="dxa"/>
          </w:tcPr>
          <w:p>
            <w:pPr>
              <w:pStyle w:val="13"/>
              <w:spacing w:before="160"/>
              <w:ind w:left="619"/>
              <w:rPr>
                <w:sz w:val="20"/>
              </w:rPr>
            </w:pPr>
            <w:r>
              <w:rPr>
                <w:sz w:val="20"/>
              </w:rPr>
              <w:t xml:space="preserve">项目类 </w:t>
            </w:r>
          </w:p>
        </w:tc>
        <w:tc>
          <w:tcPr>
            <w:tcW w:w="1561" w:type="dxa"/>
          </w:tcPr>
          <w:p>
            <w:pPr>
              <w:pStyle w:val="13"/>
              <w:spacing w:before="160"/>
              <w:ind w:left="205" w:right="89"/>
              <w:jc w:val="center"/>
              <w:rPr>
                <w:sz w:val="20"/>
              </w:rPr>
            </w:pPr>
            <w:r>
              <w:rPr>
                <w:sz w:val="20"/>
              </w:rPr>
              <w:t xml:space="preserve">技术管理部 </w:t>
            </w:r>
          </w:p>
        </w:tc>
        <w:tc>
          <w:tcPr>
            <w:tcW w:w="3827" w:type="dxa"/>
          </w:tcPr>
          <w:p>
            <w:pPr>
              <w:pStyle w:val="13"/>
              <w:spacing w:before="30" w:line="242" w:lineRule="auto"/>
              <w:ind w:left="110" w:right="99"/>
              <w:rPr>
                <w:sz w:val="20"/>
              </w:rPr>
            </w:pPr>
            <w:r>
              <w:rPr>
                <w:sz w:val="20"/>
              </w:rPr>
              <w:t>集团、</w:t>
            </w:r>
            <w:r>
              <w:rPr>
                <w:rFonts w:hint="eastAsia"/>
                <w:sz w:val="20"/>
                <w:lang w:eastAsia="zh-CN"/>
              </w:rPr>
              <w:t>运营公司</w:t>
            </w:r>
            <w:r>
              <w:rPr>
                <w:sz w:val="20"/>
              </w:rPr>
              <w:t xml:space="preserve">技术委员会会议纪要及汇报材料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2" w:hRule="atLeast"/>
        </w:trPr>
        <w:tc>
          <w:tcPr>
            <w:tcW w:w="869" w:type="dxa"/>
          </w:tcPr>
          <w:p>
            <w:pPr>
              <w:pStyle w:val="13"/>
              <w:rPr>
                <w:rFonts w:ascii="Times New Roman"/>
                <w:sz w:val="20"/>
              </w:rPr>
            </w:pPr>
          </w:p>
          <w:p>
            <w:pPr>
              <w:pStyle w:val="13"/>
              <w:rPr>
                <w:rFonts w:ascii="Times New Roman"/>
                <w:sz w:val="20"/>
              </w:rPr>
            </w:pPr>
          </w:p>
          <w:p>
            <w:pPr>
              <w:pStyle w:val="13"/>
              <w:spacing w:before="161"/>
              <w:ind w:left="261" w:right="151"/>
              <w:jc w:val="center"/>
              <w:rPr>
                <w:sz w:val="20"/>
              </w:rPr>
            </w:pPr>
            <w:r>
              <w:rPr>
                <w:sz w:val="20"/>
              </w:rPr>
              <w:t xml:space="preserve">5 </w:t>
            </w:r>
          </w:p>
        </w:tc>
        <w:tc>
          <w:tcPr>
            <w:tcW w:w="1373" w:type="dxa"/>
          </w:tcPr>
          <w:p>
            <w:pPr>
              <w:pStyle w:val="13"/>
              <w:rPr>
                <w:rFonts w:ascii="Times New Roman"/>
                <w:sz w:val="20"/>
              </w:rPr>
            </w:pPr>
          </w:p>
          <w:p>
            <w:pPr>
              <w:pStyle w:val="13"/>
              <w:spacing w:before="8"/>
              <w:rPr>
                <w:rFonts w:ascii="Times New Roman"/>
                <w:sz w:val="22"/>
              </w:rPr>
            </w:pPr>
          </w:p>
          <w:p>
            <w:pPr>
              <w:pStyle w:val="13"/>
              <w:spacing w:line="242" w:lineRule="auto"/>
              <w:ind w:left="484" w:right="122" w:hanging="351"/>
              <w:rPr>
                <w:sz w:val="20"/>
              </w:rPr>
            </w:pPr>
            <w:r>
              <w:rPr>
                <w:sz w:val="20"/>
              </w:rPr>
              <w:t xml:space="preserve">配置标准/定额外 </w:t>
            </w:r>
          </w:p>
        </w:tc>
        <w:tc>
          <w:tcPr>
            <w:tcW w:w="1839" w:type="dxa"/>
          </w:tcPr>
          <w:p>
            <w:pPr>
              <w:pStyle w:val="13"/>
              <w:rPr>
                <w:rFonts w:ascii="Times New Roman"/>
                <w:sz w:val="20"/>
              </w:rPr>
            </w:pPr>
          </w:p>
          <w:p>
            <w:pPr>
              <w:pStyle w:val="13"/>
              <w:rPr>
                <w:rFonts w:ascii="Times New Roman"/>
                <w:sz w:val="20"/>
              </w:rPr>
            </w:pPr>
          </w:p>
          <w:p>
            <w:pPr>
              <w:pStyle w:val="13"/>
              <w:spacing w:before="161"/>
              <w:ind w:right="54"/>
              <w:jc w:val="right"/>
              <w:rPr>
                <w:sz w:val="20"/>
              </w:rPr>
            </w:pPr>
            <w:r>
              <w:rPr>
                <w:sz w:val="20"/>
              </w:rPr>
              <w:t xml:space="preserve">配置标准/定额外 </w:t>
            </w:r>
          </w:p>
        </w:tc>
        <w:tc>
          <w:tcPr>
            <w:tcW w:w="1561" w:type="dxa"/>
          </w:tcPr>
          <w:p>
            <w:pPr>
              <w:pStyle w:val="13"/>
              <w:rPr>
                <w:rFonts w:ascii="Times New Roman"/>
                <w:sz w:val="20"/>
              </w:rPr>
            </w:pPr>
          </w:p>
          <w:p>
            <w:pPr>
              <w:pStyle w:val="13"/>
              <w:spacing w:before="132"/>
              <w:ind w:left="379"/>
              <w:rPr>
                <w:sz w:val="20"/>
              </w:rPr>
            </w:pPr>
            <w:r>
              <w:rPr>
                <w:sz w:val="20"/>
              </w:rPr>
              <w:t>需求类型</w:t>
            </w:r>
          </w:p>
          <w:p>
            <w:pPr>
              <w:pStyle w:val="13"/>
              <w:spacing w:before="2" w:line="242" w:lineRule="auto"/>
              <w:ind w:left="183" w:right="20" w:hanging="73"/>
              <w:rPr>
                <w:sz w:val="20"/>
              </w:rPr>
            </w:pPr>
            <w:r>
              <w:rPr>
                <w:sz w:val="20"/>
              </w:rPr>
              <w:t xml:space="preserve">1.2.3.4 对应的归口审核部门 </w:t>
            </w:r>
          </w:p>
        </w:tc>
        <w:tc>
          <w:tcPr>
            <w:tcW w:w="3827" w:type="dxa"/>
          </w:tcPr>
          <w:p>
            <w:pPr>
              <w:pStyle w:val="13"/>
              <w:spacing w:before="2"/>
              <w:rPr>
                <w:rFonts w:ascii="Times New Roman"/>
                <w:sz w:val="20"/>
              </w:rPr>
            </w:pPr>
          </w:p>
          <w:p>
            <w:pPr>
              <w:pStyle w:val="13"/>
              <w:ind w:left="110"/>
              <w:rPr>
                <w:sz w:val="20"/>
              </w:rPr>
            </w:pPr>
            <w:r>
              <w:rPr>
                <w:sz w:val="20"/>
              </w:rPr>
              <w:t xml:space="preserve">1.配置标准数量及配置主体数量 </w:t>
            </w:r>
          </w:p>
          <w:p>
            <w:pPr>
              <w:pStyle w:val="13"/>
              <w:spacing w:before="3"/>
              <w:ind w:left="110"/>
              <w:rPr>
                <w:sz w:val="20"/>
              </w:rPr>
            </w:pPr>
            <w:r>
              <w:rPr>
                <w:sz w:val="20"/>
              </w:rPr>
              <w:t xml:space="preserve">2.已发放数量 </w:t>
            </w:r>
          </w:p>
          <w:p>
            <w:pPr>
              <w:pStyle w:val="13"/>
              <w:spacing w:before="3"/>
              <w:ind w:left="110"/>
              <w:rPr>
                <w:sz w:val="20"/>
              </w:rPr>
            </w:pPr>
            <w:r>
              <w:rPr>
                <w:sz w:val="20"/>
              </w:rPr>
              <w:t xml:space="preserve">3.更换说明 </w:t>
            </w:r>
          </w:p>
          <w:p>
            <w:pPr>
              <w:pStyle w:val="13"/>
              <w:spacing w:before="3"/>
              <w:ind w:left="110"/>
              <w:rPr>
                <w:sz w:val="20"/>
              </w:rPr>
            </w:pPr>
            <w:r>
              <w:rPr>
                <w:sz w:val="20"/>
              </w:rPr>
              <w:t xml:space="preserve">4.更换周期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0" w:hRule="atLeast"/>
        </w:trPr>
        <w:tc>
          <w:tcPr>
            <w:tcW w:w="869" w:type="dxa"/>
          </w:tcPr>
          <w:p>
            <w:pPr>
              <w:pStyle w:val="13"/>
              <w:rPr>
                <w:rFonts w:ascii="Times New Roman"/>
                <w:sz w:val="20"/>
              </w:rPr>
            </w:pPr>
          </w:p>
          <w:p>
            <w:pPr>
              <w:pStyle w:val="13"/>
              <w:spacing w:before="122"/>
              <w:ind w:left="261" w:right="151"/>
              <w:jc w:val="center"/>
              <w:rPr>
                <w:sz w:val="20"/>
              </w:rPr>
            </w:pPr>
            <w:r>
              <w:rPr>
                <w:sz w:val="20"/>
              </w:rPr>
              <w:t xml:space="preserve">6 </w:t>
            </w:r>
          </w:p>
        </w:tc>
        <w:tc>
          <w:tcPr>
            <w:tcW w:w="1373" w:type="dxa"/>
          </w:tcPr>
          <w:p>
            <w:pPr>
              <w:pStyle w:val="13"/>
              <w:spacing w:before="4"/>
              <w:rPr>
                <w:rFonts w:ascii="Times New Roman"/>
                <w:sz w:val="19"/>
              </w:rPr>
            </w:pPr>
          </w:p>
          <w:p>
            <w:pPr>
              <w:pStyle w:val="13"/>
              <w:spacing w:line="242" w:lineRule="auto"/>
              <w:ind w:left="580" w:right="175" w:hanging="399"/>
              <w:rPr>
                <w:sz w:val="20"/>
              </w:rPr>
            </w:pPr>
            <w:r>
              <w:rPr>
                <w:sz w:val="20"/>
              </w:rPr>
              <w:t xml:space="preserve">其他零星采购 </w:t>
            </w:r>
          </w:p>
        </w:tc>
        <w:tc>
          <w:tcPr>
            <w:tcW w:w="1839" w:type="dxa"/>
          </w:tcPr>
          <w:p>
            <w:pPr>
              <w:pStyle w:val="13"/>
              <w:rPr>
                <w:rFonts w:ascii="Times New Roman"/>
                <w:sz w:val="20"/>
              </w:rPr>
            </w:pPr>
          </w:p>
          <w:p>
            <w:pPr>
              <w:pStyle w:val="13"/>
              <w:spacing w:before="122"/>
              <w:ind w:left="321"/>
              <w:rPr>
                <w:sz w:val="20"/>
              </w:rPr>
            </w:pPr>
            <w:r>
              <w:rPr>
                <w:sz w:val="20"/>
              </w:rPr>
              <w:t xml:space="preserve">其他零星采购 </w:t>
            </w:r>
          </w:p>
        </w:tc>
        <w:tc>
          <w:tcPr>
            <w:tcW w:w="1561" w:type="dxa"/>
          </w:tcPr>
          <w:p>
            <w:pPr>
              <w:pStyle w:val="13"/>
              <w:spacing w:before="92"/>
              <w:ind w:left="379"/>
              <w:rPr>
                <w:sz w:val="20"/>
              </w:rPr>
            </w:pPr>
            <w:r>
              <w:rPr>
                <w:sz w:val="20"/>
              </w:rPr>
              <w:t>需求类型</w:t>
            </w:r>
          </w:p>
          <w:p>
            <w:pPr>
              <w:pStyle w:val="13"/>
              <w:spacing w:before="4" w:line="242" w:lineRule="auto"/>
              <w:ind w:left="379" w:right="25" w:hanging="270"/>
              <w:rPr>
                <w:sz w:val="20"/>
              </w:rPr>
            </w:pPr>
            <w:r>
              <w:rPr>
                <w:sz w:val="20"/>
              </w:rPr>
              <w:t xml:space="preserve">1.2.3.4 对应的归口审核 </w:t>
            </w:r>
          </w:p>
        </w:tc>
        <w:tc>
          <w:tcPr>
            <w:tcW w:w="3827" w:type="dxa"/>
          </w:tcPr>
          <w:p>
            <w:pPr>
              <w:pStyle w:val="13"/>
              <w:spacing w:before="4"/>
              <w:rPr>
                <w:rFonts w:ascii="Times New Roman"/>
                <w:sz w:val="19"/>
              </w:rPr>
            </w:pPr>
          </w:p>
          <w:p>
            <w:pPr>
              <w:pStyle w:val="13"/>
              <w:spacing w:line="242" w:lineRule="auto"/>
              <w:ind w:left="110" w:right="99"/>
              <w:rPr>
                <w:sz w:val="20"/>
              </w:rPr>
            </w:pPr>
            <w:r>
              <w:rPr>
                <w:spacing w:val="-8"/>
                <w:sz w:val="20"/>
              </w:rPr>
              <w:t xml:space="preserve">根据需求类型 </w:t>
            </w:r>
            <w:r>
              <w:rPr>
                <w:sz w:val="20"/>
              </w:rPr>
              <w:t>1.2.3.4</w:t>
            </w:r>
            <w:r>
              <w:rPr>
                <w:spacing w:val="-8"/>
                <w:sz w:val="20"/>
              </w:rPr>
              <w:t xml:space="preserve"> 对应的审核要点执行 </w:t>
            </w:r>
          </w:p>
        </w:tc>
      </w:tr>
    </w:tbl>
    <w:p>
      <w:pPr>
        <w:rPr>
          <w:sz w:val="20"/>
        </w:rPr>
        <w:sectPr>
          <w:pgSz w:w="11910" w:h="16840"/>
          <w:pgMar w:top="1720" w:right="0" w:bottom="1440" w:left="0" w:header="1456" w:footer="1254" w:gutter="0"/>
          <w:pgBorders>
            <w:top w:val="none" w:sz="0" w:space="0"/>
            <w:left w:val="none" w:sz="0" w:space="0"/>
            <w:bottom w:val="none" w:sz="0" w:space="0"/>
            <w:right w:val="none" w:sz="0" w:space="0"/>
          </w:pgBorders>
          <w:cols w:space="720" w:num="1"/>
        </w:sectPr>
      </w:pPr>
      <w:r>
        <w:rPr>
          <w:sz w:val="20"/>
        </w:rPr>
        <w:br w:type="page"/>
      </w:r>
    </w:p>
    <w:p>
      <w:pPr>
        <w:rPr>
          <w:sz w:val="20"/>
        </w:rPr>
      </w:pPr>
    </w:p>
    <w:p>
      <w:pPr>
        <w:pStyle w:val="5"/>
        <w:spacing w:before="9"/>
        <w:rPr>
          <w:rFonts w:ascii="Times New Roman"/>
          <w:sz w:val="18"/>
        </w:rPr>
      </w:pPr>
    </w:p>
    <w:p>
      <w:pPr>
        <w:pStyle w:val="5"/>
        <w:spacing w:before="11"/>
        <w:rPr>
          <w:sz w:val="16"/>
        </w:rPr>
      </w:pPr>
    </w:p>
    <w:p>
      <w:pPr>
        <w:pStyle w:val="5"/>
        <w:rPr>
          <w:sz w:val="20"/>
        </w:rPr>
      </w:pPr>
    </w:p>
    <w:p>
      <w:pPr>
        <w:pStyle w:val="5"/>
        <w:spacing w:before="11"/>
        <w:rPr>
          <w:sz w:val="19"/>
        </w:rPr>
      </w:pPr>
    </w:p>
    <w:p>
      <w:pPr>
        <w:spacing w:after="0"/>
        <w:rPr>
          <w:sz w:val="19"/>
        </w:rPr>
        <w:sectPr>
          <w:headerReference r:id="rId9" w:type="default"/>
          <w:footerReference r:id="rId10" w:type="default"/>
          <w:pgSz w:w="16840" w:h="11910" w:orient="landscape"/>
          <w:pgMar w:top="840" w:right="440" w:bottom="1440" w:left="1000" w:header="0" w:footer="1254" w:gutter="0"/>
          <w:pgBorders>
            <w:top w:val="none" w:sz="0" w:space="0"/>
            <w:left w:val="none" w:sz="0" w:space="0"/>
            <w:bottom w:val="none" w:sz="0" w:space="0"/>
            <w:right w:val="none" w:sz="0" w:space="0"/>
          </w:pgBorders>
          <w:pgNumType w:start="17"/>
          <w:cols w:space="720" w:num="1"/>
        </w:sectPr>
      </w:pPr>
    </w:p>
    <w:p>
      <w:pPr>
        <w:pStyle w:val="5"/>
        <w:rPr>
          <w:sz w:val="44"/>
        </w:rPr>
      </w:pPr>
    </w:p>
    <w:p>
      <w:pPr>
        <w:pStyle w:val="5"/>
        <w:tabs>
          <w:tab w:val="left" w:pos="422"/>
          <w:tab w:val="left" w:pos="845"/>
        </w:tabs>
        <w:spacing w:before="344"/>
        <w:ind w:right="463"/>
        <w:jc w:val="center"/>
        <w:rPr>
          <w:b/>
          <w:sz w:val="44"/>
        </w:rPr>
      </w:pPr>
      <w:r>
        <w:rPr>
          <w:rFonts w:hint="eastAsia" w:ascii="黑体" w:eastAsia="黑体"/>
          <w:lang w:val="en-US" w:eastAsia="zh-CN"/>
        </w:rPr>
        <w:t xml:space="preserve">                                                            </w:t>
      </w:r>
      <w:r>
        <w:rPr>
          <w:rFonts w:hint="eastAsia" w:ascii="黑体" w:eastAsia="黑体"/>
        </w:rPr>
        <w:t>附</w:t>
      </w:r>
      <w:r>
        <w:rPr>
          <w:rFonts w:hint="eastAsia" w:ascii="黑体" w:eastAsia="黑体"/>
          <w:lang w:val="en-US" w:eastAsia="zh-CN"/>
        </w:rPr>
        <w:t xml:space="preserve">  </w:t>
      </w:r>
      <w:r>
        <w:rPr>
          <w:rFonts w:hint="eastAsia" w:ascii="黑体" w:eastAsia="黑体"/>
        </w:rPr>
        <w:t>录</w:t>
      </w:r>
      <w:r>
        <w:rPr>
          <w:rFonts w:hint="eastAsia" w:ascii="黑体" w:eastAsia="黑体"/>
          <w:lang w:val="en-US" w:eastAsia="zh-CN"/>
        </w:rPr>
        <w:t xml:space="preserve"> C</w:t>
      </w:r>
      <w:r>
        <w:rPr>
          <w:b/>
          <w:w w:val="99"/>
          <w:sz w:val="44"/>
        </w:rPr>
        <w:t xml:space="preserve"> </w:t>
      </w:r>
    </w:p>
    <w:p>
      <w:pPr>
        <w:pStyle w:val="5"/>
        <w:spacing w:before="115"/>
        <w:jc w:val="center"/>
        <w:rPr>
          <w:rFonts w:hint="eastAsia" w:ascii="黑体" w:eastAsia="黑体"/>
        </w:rPr>
      </w:pPr>
      <w:bookmarkStart w:id="40" w:name="_bookmark31"/>
      <w:bookmarkEnd w:id="40"/>
      <w:r>
        <w:rPr>
          <w:rFonts w:hint="eastAsia" w:ascii="黑体" w:eastAsia="黑体"/>
          <w:lang w:val="en-US" w:eastAsia="zh-CN"/>
        </w:rPr>
        <w:t xml:space="preserve">                                                       </w:t>
      </w:r>
      <w:r>
        <w:rPr>
          <w:rFonts w:hint="eastAsia" w:ascii="黑体" w:eastAsia="黑体"/>
        </w:rPr>
        <w:t>****采购项目答疑回复单</w:t>
      </w:r>
    </w:p>
    <w:p>
      <w:pPr>
        <w:pStyle w:val="3"/>
      </w:pPr>
      <w:r>
        <w:br w:type="column"/>
      </w:r>
      <w:r>
        <w:rPr>
          <w:w w:val="95"/>
        </w:rPr>
        <w:t>Q/ZDYY-CG-BF-01</w:t>
      </w:r>
    </w:p>
    <w:p>
      <w:pPr>
        <w:pStyle w:val="5"/>
        <w:rPr>
          <w:rFonts w:ascii="黑体"/>
          <w:sz w:val="28"/>
        </w:rPr>
      </w:pPr>
    </w:p>
    <w:p>
      <w:pPr>
        <w:pStyle w:val="5"/>
        <w:rPr>
          <w:rFonts w:ascii="黑体"/>
          <w:sz w:val="28"/>
        </w:rPr>
      </w:pPr>
    </w:p>
    <w:p>
      <w:pPr>
        <w:pStyle w:val="5"/>
        <w:spacing w:before="7"/>
        <w:rPr>
          <w:rFonts w:ascii="黑体"/>
          <w:sz w:val="36"/>
        </w:rPr>
      </w:pPr>
    </w:p>
    <w:p>
      <w:pPr>
        <w:pStyle w:val="5"/>
        <w:ind w:right="114"/>
        <w:jc w:val="right"/>
        <w:rPr>
          <w:rFonts w:ascii="黑体"/>
        </w:rPr>
      </w:pPr>
      <w:r>
        <w:rPr>
          <w:rFonts w:ascii="黑体"/>
        </w:rPr>
        <w:t>JL/ZDYY-CG-BF-01-02</w:t>
      </w:r>
    </w:p>
    <w:p>
      <w:pPr>
        <w:spacing w:after="0"/>
        <w:jc w:val="right"/>
        <w:rPr>
          <w:rFonts w:ascii="黑体"/>
        </w:rPr>
        <w:sectPr>
          <w:type w:val="continuous"/>
          <w:pgSz w:w="16840" w:h="11910" w:orient="landscape"/>
          <w:pgMar w:top="900" w:right="440" w:bottom="280" w:left="1000" w:header="720" w:footer="720" w:gutter="0"/>
          <w:pgBorders>
            <w:top w:val="none" w:sz="0" w:space="0"/>
            <w:left w:val="none" w:sz="0" w:space="0"/>
            <w:bottom w:val="none" w:sz="0" w:space="0"/>
            <w:right w:val="none" w:sz="0" w:space="0"/>
          </w:pgBorders>
          <w:cols w:equalWidth="0" w:num="2">
            <w:col w:w="8862" w:space="40"/>
            <w:col w:w="6498"/>
          </w:cols>
        </w:sectPr>
      </w:pPr>
    </w:p>
    <w:tbl>
      <w:tblPr>
        <w:tblStyle w:val="9"/>
        <w:tblW w:w="0" w:type="auto"/>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1"/>
        <w:gridCol w:w="850"/>
        <w:gridCol w:w="993"/>
        <w:gridCol w:w="1421"/>
        <w:gridCol w:w="2468"/>
        <w:gridCol w:w="792"/>
        <w:gridCol w:w="850"/>
        <w:gridCol w:w="1700"/>
        <w:gridCol w:w="2271"/>
        <w:gridCol w:w="24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581" w:type="dxa"/>
            <w:vMerge w:val="restart"/>
          </w:tcPr>
          <w:p>
            <w:pPr>
              <w:pStyle w:val="13"/>
              <w:spacing w:before="10"/>
              <w:rPr>
                <w:rFonts w:ascii="黑体"/>
                <w:sz w:val="21"/>
              </w:rPr>
            </w:pPr>
          </w:p>
          <w:p>
            <w:pPr>
              <w:pStyle w:val="13"/>
              <w:spacing w:line="292" w:lineRule="auto"/>
              <w:ind w:left="191" w:right="74"/>
              <w:rPr>
                <w:sz w:val="20"/>
              </w:rPr>
            </w:pPr>
            <w:r>
              <w:rPr>
                <w:sz w:val="20"/>
              </w:rPr>
              <w:t xml:space="preserve">序号 </w:t>
            </w:r>
          </w:p>
        </w:tc>
        <w:tc>
          <w:tcPr>
            <w:tcW w:w="9074" w:type="dxa"/>
            <w:gridSpan w:val="7"/>
          </w:tcPr>
          <w:p>
            <w:pPr>
              <w:pStyle w:val="13"/>
              <w:spacing w:before="159"/>
              <w:ind w:left="4169" w:right="4054"/>
              <w:jc w:val="center"/>
              <w:rPr>
                <w:sz w:val="20"/>
              </w:rPr>
            </w:pPr>
            <w:r>
              <w:rPr>
                <w:sz w:val="20"/>
              </w:rPr>
              <w:t xml:space="preserve">采购清单 </w:t>
            </w:r>
          </w:p>
        </w:tc>
        <w:tc>
          <w:tcPr>
            <w:tcW w:w="4749" w:type="dxa"/>
            <w:gridSpan w:val="2"/>
          </w:tcPr>
          <w:p>
            <w:pPr>
              <w:pStyle w:val="13"/>
              <w:spacing w:before="159"/>
              <w:ind w:left="1907" w:right="1792"/>
              <w:jc w:val="center"/>
              <w:rPr>
                <w:sz w:val="20"/>
              </w:rPr>
            </w:pPr>
            <w:r>
              <w:rPr>
                <w:sz w:val="20"/>
              </w:rPr>
              <w:t xml:space="preserve">澄清及回复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581" w:type="dxa"/>
            <w:vMerge w:val="continue"/>
            <w:tcBorders>
              <w:top w:val="nil"/>
            </w:tcBorders>
          </w:tcPr>
          <w:p>
            <w:pPr>
              <w:rPr>
                <w:sz w:val="2"/>
                <w:szCs w:val="2"/>
              </w:rPr>
            </w:pPr>
          </w:p>
        </w:tc>
        <w:tc>
          <w:tcPr>
            <w:tcW w:w="850" w:type="dxa"/>
          </w:tcPr>
          <w:p>
            <w:pPr>
              <w:pStyle w:val="13"/>
              <w:spacing w:before="140"/>
              <w:ind w:left="225"/>
              <w:rPr>
                <w:sz w:val="20"/>
              </w:rPr>
            </w:pPr>
            <w:r>
              <w:rPr>
                <w:sz w:val="20"/>
              </w:rPr>
              <w:t xml:space="preserve">行号 </w:t>
            </w:r>
          </w:p>
        </w:tc>
        <w:tc>
          <w:tcPr>
            <w:tcW w:w="993" w:type="dxa"/>
          </w:tcPr>
          <w:p>
            <w:pPr>
              <w:pStyle w:val="13"/>
              <w:spacing w:before="140"/>
              <w:ind w:left="297"/>
              <w:rPr>
                <w:sz w:val="20"/>
              </w:rPr>
            </w:pPr>
            <w:r>
              <w:rPr>
                <w:sz w:val="20"/>
              </w:rPr>
              <w:t xml:space="preserve">部门 </w:t>
            </w:r>
          </w:p>
        </w:tc>
        <w:tc>
          <w:tcPr>
            <w:tcW w:w="1421" w:type="dxa"/>
          </w:tcPr>
          <w:p>
            <w:pPr>
              <w:pStyle w:val="13"/>
              <w:spacing w:before="140"/>
              <w:ind w:left="307"/>
              <w:rPr>
                <w:sz w:val="20"/>
              </w:rPr>
            </w:pPr>
            <w:r>
              <w:rPr>
                <w:sz w:val="20"/>
              </w:rPr>
              <w:t xml:space="preserve">物资编码 </w:t>
            </w:r>
          </w:p>
        </w:tc>
        <w:tc>
          <w:tcPr>
            <w:tcW w:w="2468" w:type="dxa"/>
          </w:tcPr>
          <w:p>
            <w:pPr>
              <w:pStyle w:val="13"/>
              <w:spacing w:before="140"/>
              <w:ind w:left="831"/>
              <w:rPr>
                <w:sz w:val="20"/>
              </w:rPr>
            </w:pPr>
            <w:r>
              <w:rPr>
                <w:sz w:val="20"/>
              </w:rPr>
              <w:t xml:space="preserve">物资说明 </w:t>
            </w:r>
          </w:p>
        </w:tc>
        <w:tc>
          <w:tcPr>
            <w:tcW w:w="792" w:type="dxa"/>
          </w:tcPr>
          <w:p>
            <w:pPr>
              <w:pStyle w:val="13"/>
              <w:spacing w:before="140"/>
              <w:ind w:right="83"/>
              <w:jc w:val="right"/>
              <w:rPr>
                <w:sz w:val="20"/>
              </w:rPr>
            </w:pPr>
            <w:r>
              <w:rPr>
                <w:sz w:val="20"/>
              </w:rPr>
              <w:t xml:space="preserve">单位 </w:t>
            </w:r>
          </w:p>
        </w:tc>
        <w:tc>
          <w:tcPr>
            <w:tcW w:w="850" w:type="dxa"/>
          </w:tcPr>
          <w:p>
            <w:pPr>
              <w:pStyle w:val="13"/>
              <w:spacing w:before="140"/>
              <w:ind w:left="221"/>
              <w:rPr>
                <w:sz w:val="20"/>
              </w:rPr>
            </w:pPr>
            <w:r>
              <w:rPr>
                <w:sz w:val="20"/>
              </w:rPr>
              <w:t xml:space="preserve">数量 </w:t>
            </w:r>
          </w:p>
        </w:tc>
        <w:tc>
          <w:tcPr>
            <w:tcW w:w="1700" w:type="dxa"/>
          </w:tcPr>
          <w:p>
            <w:pPr>
              <w:pStyle w:val="13"/>
              <w:spacing w:before="140"/>
              <w:ind w:left="648"/>
              <w:rPr>
                <w:sz w:val="20"/>
              </w:rPr>
            </w:pPr>
            <w:r>
              <w:rPr>
                <w:sz w:val="20"/>
              </w:rPr>
              <w:t xml:space="preserve">备注 </w:t>
            </w:r>
          </w:p>
        </w:tc>
        <w:tc>
          <w:tcPr>
            <w:tcW w:w="2271" w:type="dxa"/>
          </w:tcPr>
          <w:p>
            <w:pPr>
              <w:pStyle w:val="13"/>
              <w:spacing w:before="140"/>
              <w:ind w:left="734"/>
              <w:rPr>
                <w:sz w:val="20"/>
              </w:rPr>
            </w:pPr>
            <w:r>
              <w:rPr>
                <w:sz w:val="20"/>
              </w:rPr>
              <w:t xml:space="preserve">澄清问题 </w:t>
            </w:r>
          </w:p>
        </w:tc>
        <w:tc>
          <w:tcPr>
            <w:tcW w:w="2478" w:type="dxa"/>
          </w:tcPr>
          <w:p>
            <w:pPr>
              <w:pStyle w:val="13"/>
              <w:spacing w:before="140"/>
              <w:ind w:right="929"/>
              <w:jc w:val="right"/>
              <w:rPr>
                <w:sz w:val="20"/>
              </w:rPr>
            </w:pPr>
            <w:r>
              <w:rPr>
                <w:sz w:val="20"/>
              </w:rPr>
              <w:t xml:space="preserve">回复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581" w:type="dxa"/>
          </w:tcPr>
          <w:p>
            <w:pPr>
              <w:pStyle w:val="13"/>
              <w:spacing w:before="49"/>
              <w:ind w:right="127"/>
              <w:jc w:val="right"/>
              <w:rPr>
                <w:sz w:val="20"/>
              </w:rPr>
            </w:pPr>
            <w:r>
              <w:rPr>
                <w:sz w:val="20"/>
              </w:rPr>
              <w:t xml:space="preserve">1 </w:t>
            </w:r>
          </w:p>
        </w:tc>
        <w:tc>
          <w:tcPr>
            <w:tcW w:w="850" w:type="dxa"/>
          </w:tcPr>
          <w:p>
            <w:pPr>
              <w:pStyle w:val="13"/>
              <w:spacing w:before="49"/>
              <w:ind w:left="110"/>
              <w:rPr>
                <w:sz w:val="20"/>
              </w:rPr>
            </w:pPr>
            <w:r>
              <w:rPr>
                <w:w w:val="100"/>
                <w:sz w:val="20"/>
              </w:rPr>
              <w:t xml:space="preserve"> </w:t>
            </w:r>
            <w:r>
              <w:rPr>
                <w:sz w:val="20"/>
              </w:rPr>
              <w:t xml:space="preserve"> </w:t>
            </w:r>
            <w:r>
              <w:rPr>
                <w:w w:val="100"/>
                <w:sz w:val="20"/>
              </w:rPr>
              <w:t xml:space="preserve"> </w:t>
            </w:r>
          </w:p>
        </w:tc>
        <w:tc>
          <w:tcPr>
            <w:tcW w:w="993" w:type="dxa"/>
          </w:tcPr>
          <w:p>
            <w:pPr>
              <w:pStyle w:val="13"/>
              <w:spacing w:before="49"/>
              <w:ind w:left="110"/>
              <w:rPr>
                <w:sz w:val="20"/>
              </w:rPr>
            </w:pPr>
            <w:r>
              <w:rPr>
                <w:w w:val="100"/>
                <w:sz w:val="20"/>
              </w:rPr>
              <w:t xml:space="preserve"> </w:t>
            </w:r>
            <w:r>
              <w:rPr>
                <w:sz w:val="20"/>
              </w:rPr>
              <w:t xml:space="preserve"> </w:t>
            </w:r>
            <w:r>
              <w:rPr>
                <w:w w:val="100"/>
                <w:sz w:val="20"/>
              </w:rPr>
              <w:t xml:space="preserve"> </w:t>
            </w:r>
          </w:p>
        </w:tc>
        <w:tc>
          <w:tcPr>
            <w:tcW w:w="1421" w:type="dxa"/>
          </w:tcPr>
          <w:p>
            <w:pPr>
              <w:pStyle w:val="13"/>
              <w:spacing w:before="49"/>
              <w:ind w:left="110"/>
              <w:rPr>
                <w:sz w:val="20"/>
              </w:rPr>
            </w:pPr>
            <w:r>
              <w:rPr>
                <w:w w:val="100"/>
                <w:sz w:val="20"/>
              </w:rPr>
              <w:t xml:space="preserve"> </w:t>
            </w:r>
            <w:r>
              <w:rPr>
                <w:sz w:val="20"/>
              </w:rPr>
              <w:t xml:space="preserve"> </w:t>
            </w:r>
            <w:r>
              <w:rPr>
                <w:w w:val="100"/>
                <w:sz w:val="20"/>
              </w:rPr>
              <w:t xml:space="preserve"> </w:t>
            </w:r>
          </w:p>
        </w:tc>
        <w:tc>
          <w:tcPr>
            <w:tcW w:w="2468" w:type="dxa"/>
          </w:tcPr>
          <w:p>
            <w:pPr>
              <w:pStyle w:val="13"/>
              <w:spacing w:before="49"/>
              <w:ind w:left="106"/>
              <w:rPr>
                <w:sz w:val="20"/>
              </w:rPr>
            </w:pPr>
            <w:r>
              <w:rPr>
                <w:w w:val="100"/>
                <w:sz w:val="20"/>
              </w:rPr>
              <w:t xml:space="preserve"> </w:t>
            </w:r>
            <w:r>
              <w:rPr>
                <w:sz w:val="20"/>
              </w:rPr>
              <w:t xml:space="preserve"> </w:t>
            </w:r>
            <w:r>
              <w:rPr>
                <w:w w:val="100"/>
                <w:sz w:val="20"/>
              </w:rPr>
              <w:t xml:space="preserve"> </w:t>
            </w:r>
          </w:p>
        </w:tc>
        <w:tc>
          <w:tcPr>
            <w:tcW w:w="792" w:type="dxa"/>
          </w:tcPr>
          <w:p>
            <w:pPr>
              <w:pStyle w:val="13"/>
              <w:spacing w:before="49"/>
              <w:ind w:left="111"/>
              <w:rPr>
                <w:sz w:val="20"/>
              </w:rPr>
            </w:pPr>
            <w:r>
              <w:rPr>
                <w:w w:val="100"/>
                <w:sz w:val="20"/>
              </w:rPr>
              <w:t xml:space="preserve"> </w:t>
            </w:r>
            <w:r>
              <w:rPr>
                <w:sz w:val="20"/>
              </w:rPr>
              <w:t xml:space="preserve"> </w:t>
            </w:r>
            <w:r>
              <w:rPr>
                <w:w w:val="100"/>
                <w:sz w:val="20"/>
              </w:rPr>
              <w:t xml:space="preserve"> </w:t>
            </w:r>
          </w:p>
        </w:tc>
        <w:tc>
          <w:tcPr>
            <w:tcW w:w="850" w:type="dxa"/>
          </w:tcPr>
          <w:p>
            <w:pPr>
              <w:pStyle w:val="13"/>
              <w:spacing w:before="49"/>
              <w:ind w:right="-15"/>
              <w:jc w:val="right"/>
              <w:rPr>
                <w:sz w:val="20"/>
              </w:rPr>
            </w:pPr>
            <w:r>
              <w:rPr>
                <w:w w:val="100"/>
                <w:sz w:val="20"/>
              </w:rPr>
              <w:t xml:space="preserve"> </w:t>
            </w:r>
          </w:p>
        </w:tc>
        <w:tc>
          <w:tcPr>
            <w:tcW w:w="1700" w:type="dxa"/>
          </w:tcPr>
          <w:p>
            <w:pPr>
              <w:pStyle w:val="13"/>
              <w:spacing w:before="49"/>
              <w:ind w:left="106"/>
              <w:rPr>
                <w:sz w:val="20"/>
              </w:rPr>
            </w:pPr>
            <w:r>
              <w:rPr>
                <w:w w:val="100"/>
                <w:sz w:val="20"/>
              </w:rPr>
              <w:t xml:space="preserve"> </w:t>
            </w:r>
            <w:r>
              <w:rPr>
                <w:sz w:val="20"/>
              </w:rPr>
              <w:t xml:space="preserve"> </w:t>
            </w:r>
            <w:r>
              <w:rPr>
                <w:w w:val="100"/>
                <w:sz w:val="20"/>
              </w:rPr>
              <w:t xml:space="preserve"> </w:t>
            </w:r>
          </w:p>
        </w:tc>
        <w:tc>
          <w:tcPr>
            <w:tcW w:w="2271" w:type="dxa"/>
          </w:tcPr>
          <w:p>
            <w:pPr>
              <w:pStyle w:val="13"/>
              <w:spacing w:before="49"/>
              <w:ind w:left="318"/>
              <w:jc w:val="center"/>
              <w:rPr>
                <w:sz w:val="20"/>
              </w:rPr>
            </w:pPr>
            <w:r>
              <w:rPr>
                <w:w w:val="100"/>
                <w:sz w:val="20"/>
              </w:rPr>
              <w:t xml:space="preserve"> </w:t>
            </w:r>
            <w:r>
              <w:rPr>
                <w:spacing w:val="0"/>
                <w:sz w:val="20"/>
              </w:rPr>
              <w:t xml:space="preserve"> </w:t>
            </w:r>
            <w:r>
              <w:rPr>
                <w:w w:val="100"/>
                <w:sz w:val="20"/>
              </w:rPr>
              <w:t xml:space="preserve"> </w:t>
            </w:r>
          </w:p>
        </w:tc>
        <w:tc>
          <w:tcPr>
            <w:tcW w:w="2478" w:type="dxa"/>
          </w:tcPr>
          <w:p>
            <w:pPr>
              <w:pStyle w:val="13"/>
              <w:spacing w:before="49"/>
              <w:ind w:right="929"/>
              <w:jc w:val="right"/>
              <w:rPr>
                <w:sz w:val="20"/>
              </w:rPr>
            </w:pPr>
            <w:r>
              <w:rPr>
                <w:w w:val="100"/>
                <w:sz w:val="20"/>
              </w:rPr>
              <w:t xml:space="preserve"> </w:t>
            </w:r>
            <w:r>
              <w:rPr>
                <w:sz w:val="20"/>
              </w:rPr>
              <w:t xml:space="preserve"> </w:t>
            </w:r>
            <w:r>
              <w:rPr>
                <w:w w:val="100"/>
                <w:sz w:val="20"/>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4" w:hRule="atLeast"/>
        </w:trPr>
        <w:tc>
          <w:tcPr>
            <w:tcW w:w="581" w:type="dxa"/>
          </w:tcPr>
          <w:p>
            <w:pPr>
              <w:pStyle w:val="13"/>
              <w:spacing w:before="112"/>
              <w:ind w:right="127"/>
              <w:jc w:val="right"/>
              <w:rPr>
                <w:sz w:val="20"/>
              </w:rPr>
            </w:pPr>
            <w:r>
              <w:rPr>
                <w:sz w:val="20"/>
              </w:rPr>
              <w:t xml:space="preserve">2 </w:t>
            </w:r>
          </w:p>
        </w:tc>
        <w:tc>
          <w:tcPr>
            <w:tcW w:w="850" w:type="dxa"/>
          </w:tcPr>
          <w:p>
            <w:pPr>
              <w:pStyle w:val="13"/>
              <w:spacing w:before="112"/>
              <w:ind w:left="110"/>
              <w:rPr>
                <w:sz w:val="20"/>
              </w:rPr>
            </w:pPr>
            <w:r>
              <w:rPr>
                <w:w w:val="100"/>
                <w:sz w:val="20"/>
              </w:rPr>
              <w:t xml:space="preserve"> </w:t>
            </w:r>
            <w:r>
              <w:rPr>
                <w:sz w:val="20"/>
              </w:rPr>
              <w:t xml:space="preserve"> </w:t>
            </w:r>
            <w:r>
              <w:rPr>
                <w:w w:val="100"/>
                <w:sz w:val="20"/>
              </w:rPr>
              <w:t xml:space="preserve"> </w:t>
            </w:r>
          </w:p>
        </w:tc>
        <w:tc>
          <w:tcPr>
            <w:tcW w:w="993" w:type="dxa"/>
          </w:tcPr>
          <w:p>
            <w:pPr>
              <w:pStyle w:val="13"/>
              <w:spacing w:before="112"/>
              <w:ind w:left="110"/>
              <w:rPr>
                <w:sz w:val="20"/>
              </w:rPr>
            </w:pPr>
            <w:r>
              <w:rPr>
                <w:w w:val="100"/>
                <w:sz w:val="20"/>
              </w:rPr>
              <w:t xml:space="preserve"> </w:t>
            </w:r>
            <w:r>
              <w:rPr>
                <w:sz w:val="20"/>
              </w:rPr>
              <w:t xml:space="preserve"> </w:t>
            </w:r>
            <w:r>
              <w:rPr>
                <w:w w:val="100"/>
                <w:sz w:val="20"/>
              </w:rPr>
              <w:t xml:space="preserve"> </w:t>
            </w:r>
          </w:p>
        </w:tc>
        <w:tc>
          <w:tcPr>
            <w:tcW w:w="1421" w:type="dxa"/>
          </w:tcPr>
          <w:p>
            <w:pPr>
              <w:pStyle w:val="13"/>
              <w:spacing w:before="112"/>
              <w:ind w:left="110"/>
              <w:rPr>
                <w:sz w:val="20"/>
              </w:rPr>
            </w:pPr>
            <w:r>
              <w:rPr>
                <w:w w:val="100"/>
                <w:sz w:val="20"/>
              </w:rPr>
              <w:t xml:space="preserve"> </w:t>
            </w:r>
            <w:r>
              <w:rPr>
                <w:sz w:val="20"/>
              </w:rPr>
              <w:t xml:space="preserve"> </w:t>
            </w:r>
            <w:r>
              <w:rPr>
                <w:w w:val="100"/>
                <w:sz w:val="20"/>
              </w:rPr>
              <w:t xml:space="preserve"> </w:t>
            </w:r>
          </w:p>
        </w:tc>
        <w:tc>
          <w:tcPr>
            <w:tcW w:w="2468" w:type="dxa"/>
          </w:tcPr>
          <w:p>
            <w:pPr>
              <w:pStyle w:val="13"/>
              <w:spacing w:before="112"/>
              <w:ind w:left="106"/>
              <w:rPr>
                <w:sz w:val="20"/>
              </w:rPr>
            </w:pPr>
            <w:r>
              <w:rPr>
                <w:w w:val="100"/>
                <w:sz w:val="20"/>
              </w:rPr>
              <w:t xml:space="preserve"> </w:t>
            </w:r>
            <w:r>
              <w:rPr>
                <w:sz w:val="20"/>
              </w:rPr>
              <w:t xml:space="preserve"> </w:t>
            </w:r>
            <w:r>
              <w:rPr>
                <w:w w:val="100"/>
                <w:sz w:val="20"/>
              </w:rPr>
              <w:t xml:space="preserve"> </w:t>
            </w:r>
          </w:p>
        </w:tc>
        <w:tc>
          <w:tcPr>
            <w:tcW w:w="792" w:type="dxa"/>
          </w:tcPr>
          <w:p>
            <w:pPr>
              <w:pStyle w:val="13"/>
              <w:spacing w:before="112"/>
              <w:ind w:right="78"/>
              <w:jc w:val="right"/>
              <w:rPr>
                <w:sz w:val="20"/>
              </w:rPr>
            </w:pPr>
            <w:r>
              <w:rPr>
                <w:w w:val="100"/>
                <w:sz w:val="20"/>
              </w:rPr>
              <w:t xml:space="preserve"> </w:t>
            </w:r>
            <w:r>
              <w:rPr>
                <w:sz w:val="20"/>
              </w:rPr>
              <w:t xml:space="preserve"> </w:t>
            </w:r>
            <w:r>
              <w:rPr>
                <w:w w:val="100"/>
                <w:sz w:val="20"/>
              </w:rPr>
              <w:t xml:space="preserve"> </w:t>
            </w:r>
          </w:p>
        </w:tc>
        <w:tc>
          <w:tcPr>
            <w:tcW w:w="850" w:type="dxa"/>
          </w:tcPr>
          <w:p>
            <w:pPr>
              <w:pStyle w:val="13"/>
              <w:spacing w:before="112"/>
              <w:ind w:right="-15"/>
              <w:jc w:val="right"/>
              <w:rPr>
                <w:sz w:val="20"/>
              </w:rPr>
            </w:pPr>
            <w:r>
              <w:rPr>
                <w:w w:val="100"/>
                <w:sz w:val="20"/>
              </w:rPr>
              <w:t xml:space="preserve"> </w:t>
            </w:r>
          </w:p>
        </w:tc>
        <w:tc>
          <w:tcPr>
            <w:tcW w:w="1700" w:type="dxa"/>
          </w:tcPr>
          <w:p>
            <w:pPr>
              <w:pStyle w:val="13"/>
              <w:spacing w:before="112"/>
              <w:ind w:left="106"/>
              <w:rPr>
                <w:sz w:val="20"/>
              </w:rPr>
            </w:pPr>
            <w:r>
              <w:rPr>
                <w:w w:val="100"/>
                <w:sz w:val="20"/>
              </w:rPr>
              <w:t xml:space="preserve"> </w:t>
            </w:r>
            <w:r>
              <w:rPr>
                <w:sz w:val="20"/>
              </w:rPr>
              <w:t xml:space="preserve"> </w:t>
            </w:r>
            <w:r>
              <w:rPr>
                <w:w w:val="100"/>
                <w:sz w:val="20"/>
              </w:rPr>
              <w:t xml:space="preserve"> </w:t>
            </w:r>
          </w:p>
        </w:tc>
        <w:tc>
          <w:tcPr>
            <w:tcW w:w="2271" w:type="dxa"/>
          </w:tcPr>
          <w:p>
            <w:pPr>
              <w:pStyle w:val="13"/>
              <w:spacing w:before="112"/>
              <w:ind w:left="318"/>
              <w:jc w:val="center"/>
              <w:rPr>
                <w:sz w:val="20"/>
              </w:rPr>
            </w:pPr>
            <w:r>
              <w:rPr>
                <w:w w:val="100"/>
                <w:sz w:val="20"/>
              </w:rPr>
              <w:t xml:space="preserve"> </w:t>
            </w:r>
            <w:r>
              <w:rPr>
                <w:spacing w:val="0"/>
                <w:sz w:val="20"/>
              </w:rPr>
              <w:t xml:space="preserve"> </w:t>
            </w:r>
            <w:r>
              <w:rPr>
                <w:w w:val="100"/>
                <w:sz w:val="20"/>
              </w:rPr>
              <w:t xml:space="preserve"> </w:t>
            </w:r>
          </w:p>
        </w:tc>
        <w:tc>
          <w:tcPr>
            <w:tcW w:w="2478" w:type="dxa"/>
          </w:tcPr>
          <w:p>
            <w:pPr>
              <w:pStyle w:val="13"/>
              <w:spacing w:before="112"/>
              <w:ind w:left="105"/>
              <w:rPr>
                <w:sz w:val="20"/>
              </w:rPr>
            </w:pPr>
            <w:r>
              <w:rPr>
                <w:w w:val="100"/>
                <w:sz w:val="20"/>
              </w:rPr>
              <w:t xml:space="preserve"> </w:t>
            </w:r>
            <w:r>
              <w:rPr>
                <w:sz w:val="20"/>
              </w:rPr>
              <w:t xml:space="preserve"> </w:t>
            </w:r>
            <w:r>
              <w:rPr>
                <w:w w:val="100"/>
                <w:sz w:val="20"/>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581" w:type="dxa"/>
          </w:tcPr>
          <w:p>
            <w:pPr>
              <w:pStyle w:val="13"/>
              <w:spacing w:before="44"/>
              <w:ind w:right="127"/>
              <w:jc w:val="right"/>
              <w:rPr>
                <w:sz w:val="20"/>
              </w:rPr>
            </w:pPr>
            <w:r>
              <w:rPr>
                <w:sz w:val="20"/>
              </w:rPr>
              <w:t xml:space="preserve">3 </w:t>
            </w:r>
          </w:p>
        </w:tc>
        <w:tc>
          <w:tcPr>
            <w:tcW w:w="850" w:type="dxa"/>
          </w:tcPr>
          <w:p>
            <w:pPr>
              <w:pStyle w:val="13"/>
              <w:spacing w:before="44"/>
              <w:ind w:left="110"/>
              <w:rPr>
                <w:sz w:val="20"/>
              </w:rPr>
            </w:pPr>
            <w:r>
              <w:rPr>
                <w:w w:val="100"/>
                <w:sz w:val="20"/>
              </w:rPr>
              <w:t xml:space="preserve"> </w:t>
            </w:r>
            <w:r>
              <w:rPr>
                <w:sz w:val="20"/>
              </w:rPr>
              <w:t xml:space="preserve"> </w:t>
            </w:r>
            <w:r>
              <w:rPr>
                <w:w w:val="100"/>
                <w:sz w:val="20"/>
              </w:rPr>
              <w:t xml:space="preserve"> </w:t>
            </w:r>
          </w:p>
        </w:tc>
        <w:tc>
          <w:tcPr>
            <w:tcW w:w="993" w:type="dxa"/>
          </w:tcPr>
          <w:p>
            <w:pPr>
              <w:pStyle w:val="13"/>
              <w:spacing w:before="44"/>
              <w:ind w:left="110"/>
              <w:rPr>
                <w:sz w:val="20"/>
              </w:rPr>
            </w:pPr>
            <w:r>
              <w:rPr>
                <w:w w:val="100"/>
                <w:sz w:val="20"/>
              </w:rPr>
              <w:t xml:space="preserve"> </w:t>
            </w:r>
            <w:r>
              <w:rPr>
                <w:sz w:val="20"/>
              </w:rPr>
              <w:t xml:space="preserve"> </w:t>
            </w:r>
            <w:r>
              <w:rPr>
                <w:w w:val="100"/>
                <w:sz w:val="20"/>
              </w:rPr>
              <w:t xml:space="preserve"> </w:t>
            </w:r>
          </w:p>
        </w:tc>
        <w:tc>
          <w:tcPr>
            <w:tcW w:w="1421" w:type="dxa"/>
          </w:tcPr>
          <w:p>
            <w:pPr>
              <w:pStyle w:val="13"/>
              <w:spacing w:before="44"/>
              <w:ind w:left="110"/>
              <w:rPr>
                <w:sz w:val="20"/>
              </w:rPr>
            </w:pPr>
            <w:r>
              <w:rPr>
                <w:w w:val="100"/>
                <w:sz w:val="20"/>
              </w:rPr>
              <w:t xml:space="preserve"> </w:t>
            </w:r>
            <w:r>
              <w:rPr>
                <w:sz w:val="20"/>
              </w:rPr>
              <w:t xml:space="preserve"> </w:t>
            </w:r>
            <w:r>
              <w:rPr>
                <w:w w:val="100"/>
                <w:sz w:val="20"/>
              </w:rPr>
              <w:t xml:space="preserve"> </w:t>
            </w:r>
          </w:p>
        </w:tc>
        <w:tc>
          <w:tcPr>
            <w:tcW w:w="2468" w:type="dxa"/>
          </w:tcPr>
          <w:p>
            <w:pPr>
              <w:pStyle w:val="13"/>
              <w:spacing w:before="44"/>
              <w:ind w:left="106"/>
              <w:rPr>
                <w:sz w:val="20"/>
              </w:rPr>
            </w:pPr>
            <w:r>
              <w:rPr>
                <w:w w:val="100"/>
                <w:sz w:val="20"/>
              </w:rPr>
              <w:t xml:space="preserve"> </w:t>
            </w:r>
            <w:r>
              <w:rPr>
                <w:sz w:val="20"/>
              </w:rPr>
              <w:t xml:space="preserve"> </w:t>
            </w:r>
            <w:r>
              <w:rPr>
                <w:w w:val="100"/>
                <w:sz w:val="20"/>
              </w:rPr>
              <w:t xml:space="preserve"> </w:t>
            </w:r>
          </w:p>
        </w:tc>
        <w:tc>
          <w:tcPr>
            <w:tcW w:w="792" w:type="dxa"/>
          </w:tcPr>
          <w:p>
            <w:pPr>
              <w:pStyle w:val="13"/>
              <w:spacing w:before="44"/>
              <w:ind w:left="111"/>
              <w:rPr>
                <w:sz w:val="20"/>
              </w:rPr>
            </w:pPr>
            <w:r>
              <w:rPr>
                <w:w w:val="100"/>
                <w:sz w:val="20"/>
              </w:rPr>
              <w:t xml:space="preserve"> </w:t>
            </w:r>
            <w:r>
              <w:rPr>
                <w:sz w:val="20"/>
              </w:rPr>
              <w:t xml:space="preserve"> </w:t>
            </w:r>
            <w:r>
              <w:rPr>
                <w:w w:val="100"/>
                <w:sz w:val="20"/>
              </w:rPr>
              <w:t xml:space="preserve"> </w:t>
            </w:r>
          </w:p>
        </w:tc>
        <w:tc>
          <w:tcPr>
            <w:tcW w:w="850" w:type="dxa"/>
          </w:tcPr>
          <w:p>
            <w:pPr>
              <w:pStyle w:val="13"/>
              <w:spacing w:before="44"/>
              <w:ind w:right="-15"/>
              <w:jc w:val="right"/>
              <w:rPr>
                <w:sz w:val="20"/>
              </w:rPr>
            </w:pPr>
            <w:r>
              <w:rPr>
                <w:w w:val="100"/>
                <w:sz w:val="20"/>
              </w:rPr>
              <w:t xml:space="preserve"> </w:t>
            </w:r>
          </w:p>
        </w:tc>
        <w:tc>
          <w:tcPr>
            <w:tcW w:w="1700" w:type="dxa"/>
          </w:tcPr>
          <w:p>
            <w:pPr>
              <w:pStyle w:val="13"/>
              <w:spacing w:before="44"/>
              <w:ind w:left="106"/>
              <w:rPr>
                <w:sz w:val="20"/>
              </w:rPr>
            </w:pPr>
            <w:r>
              <w:rPr>
                <w:w w:val="100"/>
                <w:sz w:val="20"/>
              </w:rPr>
              <w:t xml:space="preserve"> </w:t>
            </w:r>
            <w:r>
              <w:rPr>
                <w:sz w:val="20"/>
              </w:rPr>
              <w:t xml:space="preserve"> </w:t>
            </w:r>
            <w:r>
              <w:rPr>
                <w:w w:val="100"/>
                <w:sz w:val="20"/>
              </w:rPr>
              <w:t xml:space="preserve"> </w:t>
            </w:r>
          </w:p>
        </w:tc>
        <w:tc>
          <w:tcPr>
            <w:tcW w:w="2271" w:type="dxa"/>
          </w:tcPr>
          <w:p>
            <w:pPr>
              <w:pStyle w:val="13"/>
              <w:spacing w:before="44"/>
              <w:ind w:left="318"/>
              <w:jc w:val="center"/>
              <w:rPr>
                <w:sz w:val="20"/>
              </w:rPr>
            </w:pPr>
            <w:r>
              <w:rPr>
                <w:w w:val="100"/>
                <w:sz w:val="20"/>
              </w:rPr>
              <w:t xml:space="preserve"> </w:t>
            </w:r>
            <w:r>
              <w:rPr>
                <w:spacing w:val="0"/>
                <w:sz w:val="20"/>
              </w:rPr>
              <w:t xml:space="preserve"> </w:t>
            </w:r>
            <w:r>
              <w:rPr>
                <w:w w:val="100"/>
                <w:sz w:val="20"/>
              </w:rPr>
              <w:t xml:space="preserve"> </w:t>
            </w:r>
          </w:p>
        </w:tc>
        <w:tc>
          <w:tcPr>
            <w:tcW w:w="2478" w:type="dxa"/>
          </w:tcPr>
          <w:p>
            <w:pPr>
              <w:pStyle w:val="13"/>
              <w:spacing w:before="44"/>
              <w:ind w:right="929"/>
              <w:jc w:val="right"/>
              <w:rPr>
                <w:sz w:val="20"/>
              </w:rPr>
            </w:pPr>
            <w:r>
              <w:rPr>
                <w:w w:val="100"/>
                <w:sz w:val="20"/>
              </w:rPr>
              <w:t xml:space="preserve"> </w:t>
            </w:r>
            <w:r>
              <w:rPr>
                <w:sz w:val="20"/>
              </w:rPr>
              <w:t xml:space="preserve"> </w:t>
            </w:r>
            <w:r>
              <w:rPr>
                <w:w w:val="100"/>
                <w:sz w:val="20"/>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26" w:hRule="atLeast"/>
        </w:trPr>
        <w:tc>
          <w:tcPr>
            <w:tcW w:w="581" w:type="dxa"/>
          </w:tcPr>
          <w:p>
            <w:pPr>
              <w:pStyle w:val="13"/>
              <w:spacing w:before="83"/>
              <w:ind w:right="127"/>
              <w:jc w:val="right"/>
              <w:rPr>
                <w:sz w:val="20"/>
              </w:rPr>
            </w:pPr>
            <w:r>
              <w:rPr>
                <w:sz w:val="20"/>
              </w:rPr>
              <w:t xml:space="preserve">4 </w:t>
            </w:r>
          </w:p>
        </w:tc>
        <w:tc>
          <w:tcPr>
            <w:tcW w:w="850" w:type="dxa"/>
          </w:tcPr>
          <w:p>
            <w:pPr>
              <w:pStyle w:val="13"/>
              <w:spacing w:before="83"/>
              <w:ind w:left="110"/>
              <w:rPr>
                <w:sz w:val="20"/>
              </w:rPr>
            </w:pPr>
            <w:r>
              <w:rPr>
                <w:w w:val="100"/>
                <w:sz w:val="20"/>
              </w:rPr>
              <w:t xml:space="preserve"> </w:t>
            </w:r>
            <w:r>
              <w:rPr>
                <w:sz w:val="20"/>
              </w:rPr>
              <w:t xml:space="preserve"> </w:t>
            </w:r>
            <w:r>
              <w:rPr>
                <w:w w:val="100"/>
                <w:sz w:val="20"/>
              </w:rPr>
              <w:t xml:space="preserve"> </w:t>
            </w:r>
          </w:p>
        </w:tc>
        <w:tc>
          <w:tcPr>
            <w:tcW w:w="993" w:type="dxa"/>
          </w:tcPr>
          <w:p>
            <w:pPr>
              <w:pStyle w:val="13"/>
              <w:spacing w:before="83"/>
              <w:ind w:left="110"/>
              <w:rPr>
                <w:sz w:val="20"/>
              </w:rPr>
            </w:pPr>
            <w:r>
              <w:rPr>
                <w:w w:val="100"/>
                <w:sz w:val="20"/>
              </w:rPr>
              <w:t xml:space="preserve"> </w:t>
            </w:r>
            <w:r>
              <w:rPr>
                <w:sz w:val="20"/>
              </w:rPr>
              <w:t xml:space="preserve"> </w:t>
            </w:r>
            <w:r>
              <w:rPr>
                <w:w w:val="100"/>
                <w:sz w:val="20"/>
              </w:rPr>
              <w:t xml:space="preserve"> </w:t>
            </w:r>
          </w:p>
        </w:tc>
        <w:tc>
          <w:tcPr>
            <w:tcW w:w="1421" w:type="dxa"/>
          </w:tcPr>
          <w:p>
            <w:pPr>
              <w:pStyle w:val="13"/>
              <w:spacing w:before="83"/>
              <w:ind w:left="110"/>
              <w:rPr>
                <w:sz w:val="20"/>
              </w:rPr>
            </w:pPr>
            <w:r>
              <w:rPr>
                <w:w w:val="100"/>
                <w:sz w:val="20"/>
              </w:rPr>
              <w:t xml:space="preserve"> </w:t>
            </w:r>
            <w:r>
              <w:rPr>
                <w:sz w:val="20"/>
              </w:rPr>
              <w:t xml:space="preserve"> </w:t>
            </w:r>
            <w:r>
              <w:rPr>
                <w:w w:val="100"/>
                <w:sz w:val="20"/>
              </w:rPr>
              <w:t xml:space="preserve"> </w:t>
            </w:r>
          </w:p>
        </w:tc>
        <w:tc>
          <w:tcPr>
            <w:tcW w:w="2468" w:type="dxa"/>
          </w:tcPr>
          <w:p>
            <w:pPr>
              <w:pStyle w:val="13"/>
              <w:spacing w:before="83"/>
              <w:ind w:left="106"/>
              <w:rPr>
                <w:sz w:val="20"/>
              </w:rPr>
            </w:pPr>
            <w:r>
              <w:rPr>
                <w:w w:val="100"/>
                <w:sz w:val="20"/>
              </w:rPr>
              <w:t xml:space="preserve"> </w:t>
            </w:r>
            <w:r>
              <w:rPr>
                <w:sz w:val="20"/>
              </w:rPr>
              <w:t xml:space="preserve"> </w:t>
            </w:r>
            <w:r>
              <w:rPr>
                <w:w w:val="100"/>
                <w:sz w:val="20"/>
              </w:rPr>
              <w:t xml:space="preserve"> </w:t>
            </w:r>
          </w:p>
        </w:tc>
        <w:tc>
          <w:tcPr>
            <w:tcW w:w="792" w:type="dxa"/>
          </w:tcPr>
          <w:p>
            <w:pPr>
              <w:pStyle w:val="13"/>
              <w:spacing w:before="83"/>
              <w:ind w:left="111"/>
              <w:rPr>
                <w:sz w:val="20"/>
              </w:rPr>
            </w:pPr>
            <w:r>
              <w:rPr>
                <w:w w:val="100"/>
                <w:sz w:val="20"/>
              </w:rPr>
              <w:t xml:space="preserve"> </w:t>
            </w:r>
            <w:r>
              <w:rPr>
                <w:sz w:val="20"/>
              </w:rPr>
              <w:t xml:space="preserve"> </w:t>
            </w:r>
            <w:r>
              <w:rPr>
                <w:w w:val="100"/>
                <w:sz w:val="20"/>
              </w:rPr>
              <w:t xml:space="preserve"> </w:t>
            </w:r>
          </w:p>
        </w:tc>
        <w:tc>
          <w:tcPr>
            <w:tcW w:w="850" w:type="dxa"/>
          </w:tcPr>
          <w:p>
            <w:pPr>
              <w:pStyle w:val="13"/>
              <w:spacing w:before="83"/>
              <w:ind w:right="-15"/>
              <w:jc w:val="right"/>
              <w:rPr>
                <w:sz w:val="20"/>
              </w:rPr>
            </w:pPr>
            <w:r>
              <w:rPr>
                <w:w w:val="100"/>
                <w:sz w:val="20"/>
              </w:rPr>
              <w:t xml:space="preserve"> </w:t>
            </w:r>
          </w:p>
        </w:tc>
        <w:tc>
          <w:tcPr>
            <w:tcW w:w="1700" w:type="dxa"/>
          </w:tcPr>
          <w:p>
            <w:pPr>
              <w:pStyle w:val="13"/>
              <w:spacing w:before="83"/>
              <w:ind w:left="106"/>
              <w:rPr>
                <w:sz w:val="20"/>
              </w:rPr>
            </w:pPr>
            <w:r>
              <w:rPr>
                <w:w w:val="100"/>
                <w:sz w:val="20"/>
              </w:rPr>
              <w:t xml:space="preserve"> </w:t>
            </w:r>
            <w:r>
              <w:rPr>
                <w:sz w:val="20"/>
              </w:rPr>
              <w:t xml:space="preserve"> </w:t>
            </w:r>
            <w:r>
              <w:rPr>
                <w:w w:val="100"/>
                <w:sz w:val="20"/>
              </w:rPr>
              <w:t xml:space="preserve"> </w:t>
            </w:r>
          </w:p>
        </w:tc>
        <w:tc>
          <w:tcPr>
            <w:tcW w:w="2271" w:type="dxa"/>
          </w:tcPr>
          <w:p>
            <w:pPr>
              <w:pStyle w:val="13"/>
              <w:spacing w:before="83"/>
              <w:ind w:left="318"/>
              <w:jc w:val="center"/>
              <w:rPr>
                <w:sz w:val="20"/>
              </w:rPr>
            </w:pPr>
            <w:r>
              <w:rPr>
                <w:w w:val="100"/>
                <w:sz w:val="20"/>
              </w:rPr>
              <w:t xml:space="preserve"> </w:t>
            </w:r>
            <w:r>
              <w:rPr>
                <w:spacing w:val="0"/>
                <w:sz w:val="20"/>
              </w:rPr>
              <w:t xml:space="preserve"> </w:t>
            </w:r>
            <w:r>
              <w:rPr>
                <w:w w:val="100"/>
                <w:sz w:val="20"/>
              </w:rPr>
              <w:t xml:space="preserve"> </w:t>
            </w:r>
          </w:p>
        </w:tc>
        <w:tc>
          <w:tcPr>
            <w:tcW w:w="2478" w:type="dxa"/>
          </w:tcPr>
          <w:p>
            <w:pPr>
              <w:pStyle w:val="13"/>
              <w:spacing w:before="83"/>
              <w:ind w:right="929"/>
              <w:jc w:val="right"/>
              <w:rPr>
                <w:sz w:val="20"/>
              </w:rPr>
            </w:pPr>
            <w:r>
              <w:rPr>
                <w:w w:val="100"/>
                <w:sz w:val="20"/>
              </w:rPr>
              <w:t xml:space="preserve"> </w:t>
            </w:r>
            <w:r>
              <w:rPr>
                <w:sz w:val="20"/>
              </w:rPr>
              <w:t xml:space="preserve"> </w:t>
            </w:r>
            <w:r>
              <w:rPr>
                <w:w w:val="100"/>
                <w:sz w:val="20"/>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581" w:type="dxa"/>
          </w:tcPr>
          <w:p>
            <w:pPr>
              <w:pStyle w:val="13"/>
              <w:spacing w:before="39"/>
              <w:ind w:right="127"/>
              <w:jc w:val="right"/>
              <w:rPr>
                <w:sz w:val="20"/>
              </w:rPr>
            </w:pPr>
            <w:r>
              <w:rPr>
                <w:sz w:val="20"/>
              </w:rPr>
              <w:t xml:space="preserve">5 </w:t>
            </w:r>
          </w:p>
        </w:tc>
        <w:tc>
          <w:tcPr>
            <w:tcW w:w="850" w:type="dxa"/>
          </w:tcPr>
          <w:p>
            <w:pPr>
              <w:pStyle w:val="13"/>
              <w:spacing w:before="39"/>
              <w:ind w:left="110"/>
              <w:rPr>
                <w:sz w:val="20"/>
              </w:rPr>
            </w:pPr>
            <w:r>
              <w:rPr>
                <w:w w:val="100"/>
                <w:sz w:val="20"/>
              </w:rPr>
              <w:t xml:space="preserve"> </w:t>
            </w:r>
            <w:r>
              <w:rPr>
                <w:sz w:val="20"/>
              </w:rPr>
              <w:t xml:space="preserve"> </w:t>
            </w:r>
            <w:r>
              <w:rPr>
                <w:w w:val="100"/>
                <w:sz w:val="20"/>
              </w:rPr>
              <w:t xml:space="preserve"> </w:t>
            </w:r>
          </w:p>
        </w:tc>
        <w:tc>
          <w:tcPr>
            <w:tcW w:w="993" w:type="dxa"/>
          </w:tcPr>
          <w:p>
            <w:pPr>
              <w:pStyle w:val="13"/>
              <w:spacing w:before="39"/>
              <w:ind w:left="110"/>
              <w:rPr>
                <w:sz w:val="20"/>
              </w:rPr>
            </w:pPr>
            <w:r>
              <w:rPr>
                <w:w w:val="100"/>
                <w:sz w:val="20"/>
              </w:rPr>
              <w:t xml:space="preserve"> </w:t>
            </w:r>
            <w:r>
              <w:rPr>
                <w:sz w:val="20"/>
              </w:rPr>
              <w:t xml:space="preserve"> </w:t>
            </w:r>
            <w:r>
              <w:rPr>
                <w:w w:val="100"/>
                <w:sz w:val="20"/>
              </w:rPr>
              <w:t xml:space="preserve"> </w:t>
            </w:r>
          </w:p>
        </w:tc>
        <w:tc>
          <w:tcPr>
            <w:tcW w:w="1421" w:type="dxa"/>
          </w:tcPr>
          <w:p>
            <w:pPr>
              <w:pStyle w:val="13"/>
              <w:spacing w:before="39"/>
              <w:ind w:left="110"/>
              <w:rPr>
                <w:sz w:val="20"/>
              </w:rPr>
            </w:pPr>
            <w:r>
              <w:rPr>
                <w:w w:val="100"/>
                <w:sz w:val="20"/>
              </w:rPr>
              <w:t xml:space="preserve"> </w:t>
            </w:r>
            <w:r>
              <w:rPr>
                <w:sz w:val="20"/>
              </w:rPr>
              <w:t xml:space="preserve"> </w:t>
            </w:r>
            <w:r>
              <w:rPr>
                <w:w w:val="100"/>
                <w:sz w:val="20"/>
              </w:rPr>
              <w:t xml:space="preserve"> </w:t>
            </w:r>
          </w:p>
        </w:tc>
        <w:tc>
          <w:tcPr>
            <w:tcW w:w="2468" w:type="dxa"/>
          </w:tcPr>
          <w:p>
            <w:pPr>
              <w:pStyle w:val="13"/>
              <w:spacing w:before="39"/>
              <w:ind w:left="106"/>
              <w:rPr>
                <w:sz w:val="20"/>
              </w:rPr>
            </w:pPr>
            <w:r>
              <w:rPr>
                <w:w w:val="100"/>
                <w:sz w:val="20"/>
              </w:rPr>
              <w:t xml:space="preserve"> </w:t>
            </w:r>
            <w:r>
              <w:rPr>
                <w:sz w:val="20"/>
              </w:rPr>
              <w:t xml:space="preserve"> </w:t>
            </w:r>
            <w:r>
              <w:rPr>
                <w:w w:val="100"/>
                <w:sz w:val="20"/>
              </w:rPr>
              <w:t xml:space="preserve"> </w:t>
            </w:r>
          </w:p>
        </w:tc>
        <w:tc>
          <w:tcPr>
            <w:tcW w:w="792" w:type="dxa"/>
          </w:tcPr>
          <w:p>
            <w:pPr>
              <w:pStyle w:val="13"/>
              <w:spacing w:before="39"/>
              <w:ind w:right="78"/>
              <w:jc w:val="right"/>
              <w:rPr>
                <w:sz w:val="20"/>
              </w:rPr>
            </w:pPr>
            <w:r>
              <w:rPr>
                <w:w w:val="100"/>
                <w:sz w:val="20"/>
              </w:rPr>
              <w:t xml:space="preserve"> </w:t>
            </w:r>
            <w:r>
              <w:rPr>
                <w:sz w:val="20"/>
              </w:rPr>
              <w:t xml:space="preserve"> </w:t>
            </w:r>
            <w:r>
              <w:rPr>
                <w:w w:val="100"/>
                <w:sz w:val="20"/>
              </w:rPr>
              <w:t xml:space="preserve"> </w:t>
            </w:r>
          </w:p>
        </w:tc>
        <w:tc>
          <w:tcPr>
            <w:tcW w:w="850" w:type="dxa"/>
          </w:tcPr>
          <w:p>
            <w:pPr>
              <w:pStyle w:val="13"/>
              <w:spacing w:before="39"/>
              <w:ind w:right="-15"/>
              <w:jc w:val="right"/>
              <w:rPr>
                <w:sz w:val="20"/>
              </w:rPr>
            </w:pPr>
            <w:r>
              <w:rPr>
                <w:w w:val="100"/>
                <w:sz w:val="20"/>
              </w:rPr>
              <w:t xml:space="preserve"> </w:t>
            </w:r>
          </w:p>
        </w:tc>
        <w:tc>
          <w:tcPr>
            <w:tcW w:w="1700" w:type="dxa"/>
          </w:tcPr>
          <w:p>
            <w:pPr>
              <w:pStyle w:val="13"/>
              <w:spacing w:before="39"/>
              <w:ind w:left="106"/>
              <w:rPr>
                <w:sz w:val="20"/>
              </w:rPr>
            </w:pPr>
            <w:r>
              <w:rPr>
                <w:w w:val="100"/>
                <w:sz w:val="20"/>
              </w:rPr>
              <w:t xml:space="preserve"> </w:t>
            </w:r>
            <w:r>
              <w:rPr>
                <w:sz w:val="20"/>
              </w:rPr>
              <w:t xml:space="preserve"> </w:t>
            </w:r>
            <w:r>
              <w:rPr>
                <w:w w:val="100"/>
                <w:sz w:val="20"/>
              </w:rPr>
              <w:t xml:space="preserve"> </w:t>
            </w:r>
          </w:p>
        </w:tc>
        <w:tc>
          <w:tcPr>
            <w:tcW w:w="2271" w:type="dxa"/>
          </w:tcPr>
          <w:p>
            <w:pPr>
              <w:pStyle w:val="13"/>
              <w:spacing w:before="39"/>
              <w:ind w:left="318"/>
              <w:jc w:val="center"/>
              <w:rPr>
                <w:sz w:val="20"/>
              </w:rPr>
            </w:pPr>
            <w:r>
              <w:rPr>
                <w:w w:val="100"/>
                <w:sz w:val="20"/>
              </w:rPr>
              <w:t xml:space="preserve"> </w:t>
            </w:r>
            <w:r>
              <w:rPr>
                <w:spacing w:val="0"/>
                <w:sz w:val="20"/>
              </w:rPr>
              <w:t xml:space="preserve"> </w:t>
            </w:r>
            <w:r>
              <w:rPr>
                <w:w w:val="100"/>
                <w:sz w:val="20"/>
              </w:rPr>
              <w:t xml:space="preserve"> </w:t>
            </w:r>
          </w:p>
        </w:tc>
        <w:tc>
          <w:tcPr>
            <w:tcW w:w="2478" w:type="dxa"/>
          </w:tcPr>
          <w:p>
            <w:pPr>
              <w:pStyle w:val="13"/>
              <w:spacing w:before="39"/>
              <w:ind w:left="105"/>
              <w:rPr>
                <w:sz w:val="20"/>
              </w:rPr>
            </w:pPr>
            <w:r>
              <w:rPr>
                <w:w w:val="100"/>
                <w:sz w:val="20"/>
              </w:rPr>
              <w:t xml:space="preserve"> </w:t>
            </w:r>
            <w:r>
              <w:rPr>
                <w:sz w:val="20"/>
              </w:rPr>
              <w:t xml:space="preserve"> </w:t>
            </w:r>
            <w:r>
              <w:rPr>
                <w:w w:val="100"/>
                <w:sz w:val="20"/>
              </w:rPr>
              <w:t xml:space="preserve"> </w:t>
            </w:r>
          </w:p>
        </w:tc>
      </w:tr>
    </w:tbl>
    <w:p>
      <w:pPr>
        <w:pStyle w:val="5"/>
        <w:spacing w:before="10"/>
        <w:rPr>
          <w:rFonts w:ascii="黑体"/>
          <w:sz w:val="8"/>
        </w:rPr>
      </w:pPr>
      <w:r>
        <w:drawing>
          <wp:anchor distT="0" distB="0" distL="0" distR="0" simplePos="0" relativeHeight="251659264" behindDoc="1" locked="0" layoutInCell="1" allowOverlap="1">
            <wp:simplePos x="0" y="0"/>
            <wp:positionH relativeFrom="page">
              <wp:posOffset>1403985</wp:posOffset>
            </wp:positionH>
            <wp:positionV relativeFrom="page">
              <wp:posOffset>539750</wp:posOffset>
            </wp:positionV>
            <wp:extent cx="7883525" cy="7019290"/>
            <wp:effectExtent l="0" t="0" r="0" b="0"/>
            <wp:wrapNone/>
            <wp:docPr id="4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png"/>
                    <pic:cNvPicPr>
                      <a:picLocks noChangeAspect="1"/>
                    </pic:cNvPicPr>
                  </pic:nvPicPr>
                  <pic:blipFill>
                    <a:blip r:embed="rId21" cstate="print"/>
                    <a:stretch>
                      <a:fillRect/>
                    </a:stretch>
                  </pic:blipFill>
                  <pic:spPr>
                    <a:xfrm>
                      <a:off x="0" y="0"/>
                      <a:ext cx="7883408" cy="7019047"/>
                    </a:xfrm>
                    <a:prstGeom prst="rect">
                      <a:avLst/>
                    </a:prstGeom>
                  </pic:spPr>
                </pic:pic>
              </a:graphicData>
            </a:graphic>
          </wp:anchor>
        </w:drawing>
      </w:r>
    </w:p>
    <w:p>
      <w:pPr>
        <w:tabs>
          <w:tab w:val="left" w:pos="809"/>
          <w:tab w:val="left" w:pos="1660"/>
          <w:tab w:val="left" w:pos="2653"/>
          <w:tab w:val="left" w:pos="6543"/>
          <w:tab w:val="left" w:pos="7330"/>
          <w:tab w:val="left" w:pos="8180"/>
          <w:tab w:val="left" w:pos="12150"/>
        </w:tabs>
        <w:spacing w:before="80"/>
        <w:ind w:left="229" w:right="0" w:firstLine="0"/>
        <w:jc w:val="left"/>
        <w:rPr>
          <w:b/>
          <w:sz w:val="22"/>
        </w:rPr>
      </w:pPr>
      <w:r>
        <w:rPr>
          <w:w w:val="100"/>
          <w:position w:val="1"/>
          <w:sz w:val="20"/>
        </w:rPr>
        <w:t xml:space="preserve"> </w:t>
      </w:r>
      <w:r>
        <w:rPr>
          <w:position w:val="1"/>
          <w:sz w:val="20"/>
        </w:rPr>
        <w:tab/>
      </w:r>
      <w:r>
        <w:rPr>
          <w:w w:val="100"/>
          <w:position w:val="1"/>
          <w:sz w:val="20"/>
        </w:rPr>
        <w:t xml:space="preserve"> </w:t>
      </w:r>
      <w:r>
        <w:rPr>
          <w:position w:val="1"/>
          <w:sz w:val="20"/>
        </w:rPr>
        <w:tab/>
      </w:r>
      <w:r>
        <w:rPr>
          <w:w w:val="100"/>
          <w:position w:val="1"/>
          <w:sz w:val="20"/>
        </w:rPr>
        <w:t xml:space="preserve"> </w:t>
      </w:r>
      <w:r>
        <w:rPr>
          <w:position w:val="1"/>
          <w:sz w:val="20"/>
        </w:rPr>
        <w:tab/>
      </w:r>
      <w:r>
        <w:rPr>
          <w:position w:val="1"/>
          <w:sz w:val="20"/>
        </w:rPr>
        <w:t>经办人</w:t>
      </w:r>
      <w:r>
        <w:rPr>
          <w:spacing w:val="-5"/>
          <w:position w:val="1"/>
          <w:sz w:val="20"/>
        </w:rPr>
        <w:t>（</w:t>
      </w:r>
      <w:r>
        <w:rPr>
          <w:position w:val="1"/>
          <w:sz w:val="20"/>
        </w:rPr>
        <w:t>签字</w:t>
      </w:r>
      <w:r>
        <w:rPr>
          <w:spacing w:val="-5"/>
          <w:position w:val="1"/>
          <w:sz w:val="20"/>
        </w:rPr>
        <w:t>）：</w:t>
      </w:r>
      <w:r>
        <w:rPr>
          <w:spacing w:val="-5"/>
          <w:position w:val="1"/>
          <w:sz w:val="20"/>
        </w:rPr>
        <w:tab/>
      </w:r>
      <w:r>
        <w:rPr>
          <w:spacing w:val="-5"/>
          <w:position w:val="1"/>
          <w:sz w:val="20"/>
        </w:rPr>
        <w:tab/>
      </w:r>
      <w:r>
        <w:rPr>
          <w:spacing w:val="-5"/>
          <w:position w:val="1"/>
          <w:sz w:val="20"/>
        </w:rPr>
        <w:tab/>
      </w:r>
      <w:r>
        <w:rPr>
          <w:position w:val="1"/>
          <w:sz w:val="20"/>
        </w:rPr>
        <w:t>部室（</w:t>
      </w:r>
      <w:r>
        <w:rPr>
          <w:spacing w:val="-5"/>
          <w:position w:val="1"/>
          <w:sz w:val="20"/>
        </w:rPr>
        <w:t>盖</w:t>
      </w:r>
      <w:r>
        <w:rPr>
          <w:position w:val="1"/>
          <w:sz w:val="20"/>
        </w:rPr>
        <w:t>章</w:t>
      </w:r>
      <w:r>
        <w:rPr>
          <w:spacing w:val="-3"/>
          <w:position w:val="1"/>
          <w:sz w:val="20"/>
        </w:rPr>
        <w:t>）：</w:t>
      </w:r>
      <w:r>
        <w:rPr>
          <w:position w:val="1"/>
          <w:sz w:val="20"/>
        </w:rPr>
        <w:t xml:space="preserve"> </w:t>
      </w:r>
      <w:r>
        <w:rPr>
          <w:position w:val="1"/>
          <w:sz w:val="20"/>
        </w:rPr>
        <w:tab/>
      </w:r>
      <w:r>
        <w:rPr>
          <w:b/>
          <w:w w:val="99"/>
          <w:sz w:val="22"/>
        </w:rPr>
        <w:t xml:space="preserve"> </w:t>
      </w:r>
    </w:p>
    <w:p>
      <w:pPr>
        <w:spacing w:after="0"/>
        <w:jc w:val="left"/>
        <w:rPr>
          <w:sz w:val="22"/>
        </w:rPr>
        <w:sectPr>
          <w:type w:val="continuous"/>
          <w:pgSz w:w="16840" w:h="11910" w:orient="landscape"/>
          <w:pgMar w:top="900" w:right="440" w:bottom="280" w:left="1000" w:header="720" w:footer="720" w:gutter="0"/>
          <w:pgBorders>
            <w:top w:val="none" w:sz="0" w:space="0"/>
            <w:left w:val="none" w:sz="0" w:space="0"/>
            <w:bottom w:val="none" w:sz="0" w:space="0"/>
            <w:right w:val="none" w:sz="0" w:space="0"/>
          </w:pgBorders>
          <w:cols w:space="720" w:num="1"/>
        </w:sectPr>
      </w:pPr>
    </w:p>
    <w:p>
      <w:pPr>
        <w:pStyle w:val="5"/>
        <w:rPr>
          <w:sz w:val="20"/>
        </w:rPr>
      </w:pPr>
      <w:bookmarkStart w:id="41" w:name="_bookmark32"/>
      <w:bookmarkEnd w:id="41"/>
      <w:r>
        <w:drawing>
          <wp:anchor distT="0" distB="0" distL="0" distR="0" simplePos="0" relativeHeight="251659264" behindDoc="1" locked="0" layoutInCell="1" allowOverlap="1">
            <wp:simplePos x="0" y="0"/>
            <wp:positionH relativeFrom="page">
              <wp:posOffset>1403985</wp:posOffset>
            </wp:positionH>
            <wp:positionV relativeFrom="page">
              <wp:posOffset>539750</wp:posOffset>
            </wp:positionV>
            <wp:extent cx="7883525" cy="7019290"/>
            <wp:effectExtent l="0" t="0" r="0" b="0"/>
            <wp:wrapNone/>
            <wp:docPr id="4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png"/>
                    <pic:cNvPicPr>
                      <a:picLocks noChangeAspect="1"/>
                    </pic:cNvPicPr>
                  </pic:nvPicPr>
                  <pic:blipFill>
                    <a:blip r:embed="rId21" cstate="print"/>
                    <a:stretch>
                      <a:fillRect/>
                    </a:stretch>
                  </pic:blipFill>
                  <pic:spPr>
                    <a:xfrm>
                      <a:off x="0" y="0"/>
                      <a:ext cx="7883408" cy="7019047"/>
                    </a:xfrm>
                    <a:prstGeom prst="rect">
                      <a:avLst/>
                    </a:prstGeom>
                  </pic:spPr>
                </pic:pic>
              </a:graphicData>
            </a:graphic>
          </wp:anchor>
        </w:drawing>
      </w:r>
    </w:p>
    <w:p>
      <w:pPr>
        <w:pStyle w:val="5"/>
        <w:spacing w:before="11"/>
        <w:rPr>
          <w:sz w:val="19"/>
        </w:rPr>
      </w:pPr>
    </w:p>
    <w:p>
      <w:pPr>
        <w:pStyle w:val="3"/>
      </w:pPr>
      <w:r>
        <w:rPr>
          <w:w w:val="95"/>
        </w:rPr>
        <w:t>Q/ZDYY-CG-BF-01</w:t>
      </w:r>
    </w:p>
    <w:p>
      <w:pPr>
        <w:pStyle w:val="5"/>
        <w:spacing w:before="2"/>
        <w:rPr>
          <w:rFonts w:ascii="黑体"/>
          <w:sz w:val="38"/>
        </w:rPr>
      </w:pPr>
    </w:p>
    <w:p>
      <w:pPr>
        <w:tabs>
          <w:tab w:val="left" w:pos="422"/>
          <w:tab w:val="left" w:pos="844"/>
        </w:tabs>
        <w:spacing w:before="0"/>
        <w:ind w:left="0" w:right="309" w:firstLine="0"/>
        <w:jc w:val="center"/>
        <w:rPr>
          <w:b/>
          <w:sz w:val="44"/>
        </w:rPr>
      </w:pPr>
      <w:r>
        <w:rPr>
          <w:rFonts w:hint="eastAsia" w:ascii="黑体" w:eastAsia="黑体"/>
          <w:sz w:val="21"/>
        </w:rPr>
        <w:t>附</w:t>
      </w:r>
      <w:r>
        <w:rPr>
          <w:rFonts w:hint="eastAsia" w:ascii="黑体" w:eastAsia="黑体"/>
          <w:sz w:val="21"/>
        </w:rPr>
        <w:tab/>
      </w:r>
      <w:r>
        <w:rPr>
          <w:rFonts w:hint="eastAsia" w:ascii="黑体" w:eastAsia="黑体"/>
          <w:sz w:val="21"/>
        </w:rPr>
        <w:t>录</w:t>
      </w:r>
      <w:r>
        <w:rPr>
          <w:rFonts w:hint="eastAsia" w:ascii="黑体" w:eastAsia="黑体"/>
          <w:sz w:val="21"/>
        </w:rPr>
        <w:tab/>
      </w:r>
      <w:bookmarkStart w:id="42" w:name="_bookmark33"/>
      <w:bookmarkEnd w:id="42"/>
      <w:r>
        <w:rPr>
          <w:rFonts w:hint="eastAsia" w:ascii="黑体" w:eastAsia="黑体"/>
          <w:sz w:val="21"/>
          <w:lang w:val="en-US" w:eastAsia="zh-CN"/>
        </w:rPr>
        <w:t>D</w:t>
      </w:r>
      <w:r>
        <w:rPr>
          <w:b/>
          <w:w w:val="99"/>
          <w:sz w:val="44"/>
        </w:rPr>
        <w:t xml:space="preserve">  </w:t>
      </w:r>
    </w:p>
    <w:p>
      <w:pPr>
        <w:pStyle w:val="5"/>
        <w:spacing w:before="115"/>
        <w:ind w:left="11" w:right="756"/>
        <w:jc w:val="center"/>
        <w:rPr>
          <w:rFonts w:hint="eastAsia" w:ascii="黑体" w:eastAsia="黑体"/>
        </w:rPr>
      </w:pPr>
      <w:bookmarkStart w:id="43" w:name="_bookmark34"/>
      <w:bookmarkEnd w:id="43"/>
      <w:r>
        <w:rPr>
          <w:rFonts w:hint="eastAsia" w:ascii="黑体" w:eastAsia="黑体"/>
        </w:rPr>
        <w:t>****采购项目答疑汇总表</w:t>
      </w:r>
    </w:p>
    <w:p>
      <w:pPr>
        <w:pStyle w:val="5"/>
        <w:spacing w:before="10"/>
        <w:rPr>
          <w:rFonts w:ascii="黑体"/>
          <w:sz w:val="9"/>
        </w:rPr>
      </w:pPr>
    </w:p>
    <w:p>
      <w:pPr>
        <w:pStyle w:val="5"/>
        <w:spacing w:before="72"/>
        <w:ind w:right="979"/>
        <w:jc w:val="right"/>
      </w:pPr>
      <w:r>
        <w:rPr>
          <w:w w:val="100"/>
        </w:rPr>
        <w:t xml:space="preserve"> </w:t>
      </w:r>
      <w:r>
        <w:t>JL/ZDYY-CG-BF-01-03</w:t>
      </w:r>
    </w:p>
    <w:p>
      <w:pPr>
        <w:pStyle w:val="5"/>
        <w:spacing w:before="1" w:after="1"/>
        <w:rPr>
          <w:sz w:val="14"/>
        </w:rPr>
      </w:pPr>
    </w:p>
    <w:tbl>
      <w:tblPr>
        <w:tblStyle w:val="9"/>
        <w:tblW w:w="0" w:type="auto"/>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1"/>
        <w:gridCol w:w="850"/>
        <w:gridCol w:w="993"/>
        <w:gridCol w:w="1421"/>
        <w:gridCol w:w="2468"/>
        <w:gridCol w:w="792"/>
        <w:gridCol w:w="850"/>
        <w:gridCol w:w="1700"/>
        <w:gridCol w:w="2271"/>
        <w:gridCol w:w="24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581" w:type="dxa"/>
            <w:vMerge w:val="restart"/>
          </w:tcPr>
          <w:p>
            <w:pPr>
              <w:pStyle w:val="13"/>
              <w:spacing w:before="10"/>
              <w:rPr>
                <w:sz w:val="21"/>
              </w:rPr>
            </w:pPr>
          </w:p>
          <w:p>
            <w:pPr>
              <w:pStyle w:val="13"/>
              <w:spacing w:line="292" w:lineRule="auto"/>
              <w:ind w:left="191" w:right="74"/>
              <w:rPr>
                <w:sz w:val="20"/>
              </w:rPr>
            </w:pPr>
            <w:r>
              <w:rPr>
                <w:sz w:val="20"/>
              </w:rPr>
              <w:t xml:space="preserve">序号 </w:t>
            </w:r>
          </w:p>
        </w:tc>
        <w:tc>
          <w:tcPr>
            <w:tcW w:w="9074" w:type="dxa"/>
            <w:gridSpan w:val="7"/>
          </w:tcPr>
          <w:p>
            <w:pPr>
              <w:pStyle w:val="13"/>
              <w:spacing w:before="159"/>
              <w:ind w:left="4169" w:right="4054"/>
              <w:jc w:val="center"/>
              <w:rPr>
                <w:sz w:val="20"/>
              </w:rPr>
            </w:pPr>
            <w:r>
              <w:rPr>
                <w:sz w:val="20"/>
              </w:rPr>
              <w:t xml:space="preserve">采购清单 </w:t>
            </w:r>
          </w:p>
        </w:tc>
        <w:tc>
          <w:tcPr>
            <w:tcW w:w="4749" w:type="dxa"/>
            <w:gridSpan w:val="2"/>
          </w:tcPr>
          <w:p>
            <w:pPr>
              <w:pStyle w:val="13"/>
              <w:spacing w:before="159"/>
              <w:ind w:left="1907" w:right="1792"/>
              <w:jc w:val="center"/>
              <w:rPr>
                <w:sz w:val="20"/>
              </w:rPr>
            </w:pPr>
            <w:r>
              <w:rPr>
                <w:sz w:val="20"/>
              </w:rPr>
              <w:t xml:space="preserve">澄清及回复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581" w:type="dxa"/>
            <w:vMerge w:val="continue"/>
            <w:tcBorders>
              <w:top w:val="nil"/>
            </w:tcBorders>
          </w:tcPr>
          <w:p>
            <w:pPr>
              <w:rPr>
                <w:sz w:val="2"/>
                <w:szCs w:val="2"/>
              </w:rPr>
            </w:pPr>
          </w:p>
        </w:tc>
        <w:tc>
          <w:tcPr>
            <w:tcW w:w="850" w:type="dxa"/>
          </w:tcPr>
          <w:p>
            <w:pPr>
              <w:pStyle w:val="13"/>
              <w:spacing w:before="141"/>
              <w:ind w:left="225"/>
              <w:rPr>
                <w:sz w:val="20"/>
              </w:rPr>
            </w:pPr>
            <w:r>
              <w:rPr>
                <w:sz w:val="20"/>
              </w:rPr>
              <w:t xml:space="preserve">行号 </w:t>
            </w:r>
          </w:p>
        </w:tc>
        <w:tc>
          <w:tcPr>
            <w:tcW w:w="993" w:type="dxa"/>
          </w:tcPr>
          <w:p>
            <w:pPr>
              <w:pStyle w:val="13"/>
              <w:spacing w:before="141"/>
              <w:ind w:left="297"/>
              <w:rPr>
                <w:sz w:val="20"/>
              </w:rPr>
            </w:pPr>
            <w:r>
              <w:rPr>
                <w:sz w:val="20"/>
              </w:rPr>
              <w:t xml:space="preserve">部门 </w:t>
            </w:r>
          </w:p>
        </w:tc>
        <w:tc>
          <w:tcPr>
            <w:tcW w:w="1421" w:type="dxa"/>
          </w:tcPr>
          <w:p>
            <w:pPr>
              <w:pStyle w:val="13"/>
              <w:spacing w:before="141"/>
              <w:ind w:left="307"/>
              <w:rPr>
                <w:sz w:val="20"/>
              </w:rPr>
            </w:pPr>
            <w:r>
              <w:rPr>
                <w:sz w:val="20"/>
              </w:rPr>
              <w:t xml:space="preserve">物资编码 </w:t>
            </w:r>
          </w:p>
        </w:tc>
        <w:tc>
          <w:tcPr>
            <w:tcW w:w="2468" w:type="dxa"/>
          </w:tcPr>
          <w:p>
            <w:pPr>
              <w:pStyle w:val="13"/>
              <w:spacing w:before="141"/>
              <w:ind w:left="831"/>
              <w:rPr>
                <w:sz w:val="20"/>
              </w:rPr>
            </w:pPr>
            <w:r>
              <w:rPr>
                <w:sz w:val="20"/>
              </w:rPr>
              <w:t xml:space="preserve">物资说明 </w:t>
            </w:r>
          </w:p>
        </w:tc>
        <w:tc>
          <w:tcPr>
            <w:tcW w:w="792" w:type="dxa"/>
          </w:tcPr>
          <w:p>
            <w:pPr>
              <w:pStyle w:val="13"/>
              <w:spacing w:before="141"/>
              <w:ind w:right="83"/>
              <w:jc w:val="right"/>
              <w:rPr>
                <w:sz w:val="20"/>
              </w:rPr>
            </w:pPr>
            <w:r>
              <w:rPr>
                <w:sz w:val="20"/>
              </w:rPr>
              <w:t xml:space="preserve">单位 </w:t>
            </w:r>
          </w:p>
        </w:tc>
        <w:tc>
          <w:tcPr>
            <w:tcW w:w="850" w:type="dxa"/>
          </w:tcPr>
          <w:p>
            <w:pPr>
              <w:pStyle w:val="13"/>
              <w:spacing w:before="141"/>
              <w:ind w:left="221"/>
              <w:rPr>
                <w:sz w:val="20"/>
              </w:rPr>
            </w:pPr>
            <w:r>
              <w:rPr>
                <w:sz w:val="20"/>
              </w:rPr>
              <w:t xml:space="preserve">数量 </w:t>
            </w:r>
          </w:p>
        </w:tc>
        <w:tc>
          <w:tcPr>
            <w:tcW w:w="1700" w:type="dxa"/>
          </w:tcPr>
          <w:p>
            <w:pPr>
              <w:pStyle w:val="13"/>
              <w:spacing w:before="141"/>
              <w:ind w:left="648"/>
              <w:rPr>
                <w:sz w:val="20"/>
              </w:rPr>
            </w:pPr>
            <w:r>
              <w:rPr>
                <w:sz w:val="20"/>
              </w:rPr>
              <w:t xml:space="preserve">备注 </w:t>
            </w:r>
          </w:p>
        </w:tc>
        <w:tc>
          <w:tcPr>
            <w:tcW w:w="2271" w:type="dxa"/>
          </w:tcPr>
          <w:p>
            <w:pPr>
              <w:pStyle w:val="13"/>
              <w:spacing w:before="141"/>
              <w:ind w:left="734"/>
              <w:rPr>
                <w:sz w:val="20"/>
              </w:rPr>
            </w:pPr>
            <w:r>
              <w:rPr>
                <w:sz w:val="20"/>
              </w:rPr>
              <w:t xml:space="preserve">澄清问题 </w:t>
            </w:r>
          </w:p>
        </w:tc>
        <w:tc>
          <w:tcPr>
            <w:tcW w:w="2478" w:type="dxa"/>
          </w:tcPr>
          <w:p>
            <w:pPr>
              <w:pStyle w:val="13"/>
              <w:spacing w:before="141"/>
              <w:ind w:right="929"/>
              <w:jc w:val="right"/>
              <w:rPr>
                <w:sz w:val="20"/>
              </w:rPr>
            </w:pPr>
            <w:r>
              <w:rPr>
                <w:sz w:val="20"/>
              </w:rPr>
              <w:t xml:space="preserve">回复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7" w:hRule="atLeast"/>
        </w:trPr>
        <w:tc>
          <w:tcPr>
            <w:tcW w:w="581" w:type="dxa"/>
          </w:tcPr>
          <w:p>
            <w:pPr>
              <w:pStyle w:val="13"/>
              <w:spacing w:before="12"/>
              <w:rPr>
                <w:sz w:val="19"/>
              </w:rPr>
            </w:pPr>
          </w:p>
          <w:p>
            <w:pPr>
              <w:pStyle w:val="13"/>
              <w:ind w:right="127"/>
              <w:jc w:val="right"/>
              <w:rPr>
                <w:sz w:val="20"/>
              </w:rPr>
            </w:pPr>
            <w:r>
              <w:rPr>
                <w:sz w:val="20"/>
              </w:rPr>
              <w:t xml:space="preserve">1 </w:t>
            </w:r>
          </w:p>
        </w:tc>
        <w:tc>
          <w:tcPr>
            <w:tcW w:w="850" w:type="dxa"/>
          </w:tcPr>
          <w:p>
            <w:pPr>
              <w:pStyle w:val="13"/>
              <w:spacing w:before="12"/>
              <w:rPr>
                <w:sz w:val="19"/>
              </w:rPr>
            </w:pPr>
          </w:p>
          <w:p>
            <w:pPr>
              <w:pStyle w:val="13"/>
              <w:ind w:left="110"/>
              <w:rPr>
                <w:sz w:val="20"/>
              </w:rPr>
            </w:pPr>
            <w:r>
              <w:rPr>
                <w:w w:val="100"/>
                <w:sz w:val="20"/>
              </w:rPr>
              <w:t xml:space="preserve"> </w:t>
            </w:r>
            <w:r>
              <w:rPr>
                <w:sz w:val="20"/>
              </w:rPr>
              <w:t xml:space="preserve"> </w:t>
            </w:r>
            <w:r>
              <w:rPr>
                <w:w w:val="100"/>
                <w:sz w:val="20"/>
              </w:rPr>
              <w:t xml:space="preserve"> </w:t>
            </w:r>
          </w:p>
        </w:tc>
        <w:tc>
          <w:tcPr>
            <w:tcW w:w="993" w:type="dxa"/>
          </w:tcPr>
          <w:p>
            <w:pPr>
              <w:pStyle w:val="13"/>
              <w:spacing w:before="12"/>
              <w:rPr>
                <w:sz w:val="19"/>
              </w:rPr>
            </w:pPr>
          </w:p>
          <w:p>
            <w:pPr>
              <w:pStyle w:val="13"/>
              <w:ind w:left="110"/>
              <w:rPr>
                <w:sz w:val="20"/>
              </w:rPr>
            </w:pPr>
            <w:r>
              <w:rPr>
                <w:w w:val="100"/>
                <w:sz w:val="20"/>
              </w:rPr>
              <w:t xml:space="preserve"> </w:t>
            </w:r>
            <w:r>
              <w:rPr>
                <w:sz w:val="20"/>
              </w:rPr>
              <w:t xml:space="preserve"> </w:t>
            </w:r>
            <w:r>
              <w:rPr>
                <w:w w:val="100"/>
                <w:sz w:val="20"/>
              </w:rPr>
              <w:t xml:space="preserve"> </w:t>
            </w:r>
          </w:p>
        </w:tc>
        <w:tc>
          <w:tcPr>
            <w:tcW w:w="1421" w:type="dxa"/>
          </w:tcPr>
          <w:p>
            <w:pPr>
              <w:pStyle w:val="13"/>
              <w:spacing w:before="12"/>
              <w:rPr>
                <w:sz w:val="19"/>
              </w:rPr>
            </w:pPr>
          </w:p>
          <w:p>
            <w:pPr>
              <w:pStyle w:val="13"/>
              <w:ind w:left="110"/>
              <w:rPr>
                <w:sz w:val="20"/>
              </w:rPr>
            </w:pPr>
            <w:r>
              <w:rPr>
                <w:w w:val="100"/>
                <w:sz w:val="20"/>
              </w:rPr>
              <w:t xml:space="preserve"> </w:t>
            </w:r>
            <w:r>
              <w:rPr>
                <w:sz w:val="20"/>
              </w:rPr>
              <w:t xml:space="preserve"> </w:t>
            </w:r>
            <w:r>
              <w:rPr>
                <w:w w:val="100"/>
                <w:sz w:val="20"/>
              </w:rPr>
              <w:t xml:space="preserve"> </w:t>
            </w:r>
          </w:p>
        </w:tc>
        <w:tc>
          <w:tcPr>
            <w:tcW w:w="2468" w:type="dxa"/>
          </w:tcPr>
          <w:p>
            <w:pPr>
              <w:pStyle w:val="13"/>
              <w:spacing w:before="12"/>
              <w:rPr>
                <w:sz w:val="19"/>
              </w:rPr>
            </w:pPr>
          </w:p>
          <w:p>
            <w:pPr>
              <w:pStyle w:val="13"/>
              <w:ind w:left="106"/>
              <w:rPr>
                <w:sz w:val="20"/>
              </w:rPr>
            </w:pPr>
            <w:r>
              <w:rPr>
                <w:w w:val="100"/>
                <w:sz w:val="20"/>
              </w:rPr>
              <w:t xml:space="preserve"> </w:t>
            </w:r>
            <w:r>
              <w:rPr>
                <w:sz w:val="20"/>
              </w:rPr>
              <w:t xml:space="preserve"> </w:t>
            </w:r>
            <w:r>
              <w:rPr>
                <w:w w:val="100"/>
                <w:sz w:val="20"/>
              </w:rPr>
              <w:t xml:space="preserve"> </w:t>
            </w:r>
          </w:p>
        </w:tc>
        <w:tc>
          <w:tcPr>
            <w:tcW w:w="792" w:type="dxa"/>
          </w:tcPr>
          <w:p>
            <w:pPr>
              <w:pStyle w:val="13"/>
              <w:spacing w:before="12"/>
              <w:rPr>
                <w:sz w:val="19"/>
              </w:rPr>
            </w:pPr>
          </w:p>
          <w:p>
            <w:pPr>
              <w:pStyle w:val="13"/>
              <w:ind w:left="111"/>
              <w:rPr>
                <w:sz w:val="20"/>
              </w:rPr>
            </w:pPr>
            <w:r>
              <w:rPr>
                <w:w w:val="100"/>
                <w:sz w:val="20"/>
              </w:rPr>
              <w:t xml:space="preserve"> </w:t>
            </w:r>
            <w:r>
              <w:rPr>
                <w:sz w:val="20"/>
              </w:rPr>
              <w:t xml:space="preserve"> </w:t>
            </w:r>
            <w:r>
              <w:rPr>
                <w:w w:val="100"/>
                <w:sz w:val="20"/>
              </w:rPr>
              <w:t xml:space="preserve"> </w:t>
            </w:r>
          </w:p>
        </w:tc>
        <w:tc>
          <w:tcPr>
            <w:tcW w:w="850" w:type="dxa"/>
          </w:tcPr>
          <w:p>
            <w:pPr>
              <w:pStyle w:val="13"/>
              <w:spacing w:before="12"/>
              <w:rPr>
                <w:sz w:val="19"/>
              </w:rPr>
            </w:pPr>
          </w:p>
          <w:p>
            <w:pPr>
              <w:pStyle w:val="13"/>
              <w:ind w:right="-15"/>
              <w:jc w:val="right"/>
              <w:rPr>
                <w:sz w:val="20"/>
              </w:rPr>
            </w:pPr>
            <w:r>
              <w:rPr>
                <w:w w:val="100"/>
                <w:sz w:val="20"/>
              </w:rPr>
              <w:t xml:space="preserve"> </w:t>
            </w:r>
          </w:p>
        </w:tc>
        <w:tc>
          <w:tcPr>
            <w:tcW w:w="1700" w:type="dxa"/>
          </w:tcPr>
          <w:p>
            <w:pPr>
              <w:pStyle w:val="13"/>
              <w:spacing w:before="12"/>
              <w:rPr>
                <w:sz w:val="19"/>
              </w:rPr>
            </w:pPr>
          </w:p>
          <w:p>
            <w:pPr>
              <w:pStyle w:val="13"/>
              <w:ind w:left="106"/>
              <w:rPr>
                <w:sz w:val="20"/>
              </w:rPr>
            </w:pPr>
            <w:r>
              <w:rPr>
                <w:w w:val="100"/>
                <w:sz w:val="20"/>
              </w:rPr>
              <w:t xml:space="preserve"> </w:t>
            </w:r>
            <w:r>
              <w:rPr>
                <w:sz w:val="20"/>
              </w:rPr>
              <w:t xml:space="preserve"> </w:t>
            </w:r>
            <w:r>
              <w:rPr>
                <w:w w:val="100"/>
                <w:sz w:val="20"/>
              </w:rPr>
              <w:t xml:space="preserve"> </w:t>
            </w:r>
          </w:p>
        </w:tc>
        <w:tc>
          <w:tcPr>
            <w:tcW w:w="2271" w:type="dxa"/>
          </w:tcPr>
          <w:p>
            <w:pPr>
              <w:pStyle w:val="13"/>
              <w:spacing w:before="12"/>
              <w:rPr>
                <w:sz w:val="19"/>
              </w:rPr>
            </w:pPr>
          </w:p>
          <w:p>
            <w:pPr>
              <w:pStyle w:val="13"/>
              <w:ind w:left="318"/>
              <w:jc w:val="center"/>
              <w:rPr>
                <w:sz w:val="20"/>
              </w:rPr>
            </w:pPr>
            <w:r>
              <w:rPr>
                <w:w w:val="100"/>
                <w:sz w:val="20"/>
              </w:rPr>
              <w:t xml:space="preserve"> </w:t>
            </w:r>
            <w:r>
              <w:rPr>
                <w:spacing w:val="0"/>
                <w:sz w:val="20"/>
              </w:rPr>
              <w:t xml:space="preserve"> </w:t>
            </w:r>
            <w:r>
              <w:rPr>
                <w:w w:val="100"/>
                <w:sz w:val="20"/>
              </w:rPr>
              <w:t xml:space="preserve"> </w:t>
            </w:r>
          </w:p>
        </w:tc>
        <w:tc>
          <w:tcPr>
            <w:tcW w:w="2478" w:type="dxa"/>
          </w:tcPr>
          <w:p>
            <w:pPr>
              <w:pStyle w:val="13"/>
              <w:spacing w:before="12"/>
              <w:rPr>
                <w:sz w:val="19"/>
              </w:rPr>
            </w:pPr>
          </w:p>
          <w:p>
            <w:pPr>
              <w:pStyle w:val="13"/>
              <w:ind w:right="929"/>
              <w:jc w:val="right"/>
              <w:rPr>
                <w:sz w:val="20"/>
              </w:rPr>
            </w:pPr>
            <w:r>
              <w:rPr>
                <w:w w:val="100"/>
                <w:sz w:val="20"/>
              </w:rPr>
              <w:t xml:space="preserve"> </w:t>
            </w:r>
            <w:r>
              <w:rPr>
                <w:sz w:val="20"/>
              </w:rPr>
              <w:t xml:space="preserve"> </w:t>
            </w:r>
            <w:r>
              <w:rPr>
                <w:w w:val="100"/>
                <w:sz w:val="20"/>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trPr>
        <w:tc>
          <w:tcPr>
            <w:tcW w:w="581" w:type="dxa"/>
          </w:tcPr>
          <w:p>
            <w:pPr>
              <w:pStyle w:val="13"/>
              <w:spacing w:before="7"/>
              <w:rPr>
                <w:sz w:val="19"/>
              </w:rPr>
            </w:pPr>
          </w:p>
          <w:p>
            <w:pPr>
              <w:pStyle w:val="13"/>
              <w:spacing w:before="1"/>
              <w:ind w:right="127"/>
              <w:jc w:val="right"/>
              <w:rPr>
                <w:sz w:val="20"/>
              </w:rPr>
            </w:pPr>
            <w:r>
              <w:rPr>
                <w:sz w:val="20"/>
              </w:rPr>
              <w:t xml:space="preserve">2 </w:t>
            </w:r>
          </w:p>
        </w:tc>
        <w:tc>
          <w:tcPr>
            <w:tcW w:w="850" w:type="dxa"/>
          </w:tcPr>
          <w:p>
            <w:pPr>
              <w:pStyle w:val="13"/>
              <w:spacing w:before="7"/>
              <w:rPr>
                <w:sz w:val="19"/>
              </w:rPr>
            </w:pPr>
          </w:p>
          <w:p>
            <w:pPr>
              <w:pStyle w:val="13"/>
              <w:spacing w:before="1"/>
              <w:ind w:left="110"/>
              <w:rPr>
                <w:sz w:val="20"/>
              </w:rPr>
            </w:pPr>
            <w:r>
              <w:rPr>
                <w:w w:val="100"/>
                <w:sz w:val="20"/>
              </w:rPr>
              <w:t xml:space="preserve"> </w:t>
            </w:r>
            <w:r>
              <w:rPr>
                <w:sz w:val="20"/>
              </w:rPr>
              <w:t xml:space="preserve"> </w:t>
            </w:r>
            <w:r>
              <w:rPr>
                <w:w w:val="100"/>
                <w:sz w:val="20"/>
              </w:rPr>
              <w:t xml:space="preserve"> </w:t>
            </w:r>
          </w:p>
        </w:tc>
        <w:tc>
          <w:tcPr>
            <w:tcW w:w="993" w:type="dxa"/>
          </w:tcPr>
          <w:p>
            <w:pPr>
              <w:pStyle w:val="13"/>
              <w:spacing w:before="7"/>
              <w:rPr>
                <w:sz w:val="19"/>
              </w:rPr>
            </w:pPr>
          </w:p>
          <w:p>
            <w:pPr>
              <w:pStyle w:val="13"/>
              <w:spacing w:before="1"/>
              <w:ind w:left="110"/>
              <w:rPr>
                <w:sz w:val="20"/>
              </w:rPr>
            </w:pPr>
            <w:r>
              <w:rPr>
                <w:w w:val="100"/>
                <w:sz w:val="20"/>
              </w:rPr>
              <w:t xml:space="preserve"> </w:t>
            </w:r>
            <w:r>
              <w:rPr>
                <w:sz w:val="20"/>
              </w:rPr>
              <w:t xml:space="preserve"> </w:t>
            </w:r>
            <w:r>
              <w:rPr>
                <w:w w:val="100"/>
                <w:sz w:val="20"/>
              </w:rPr>
              <w:t xml:space="preserve"> </w:t>
            </w:r>
          </w:p>
        </w:tc>
        <w:tc>
          <w:tcPr>
            <w:tcW w:w="1421" w:type="dxa"/>
          </w:tcPr>
          <w:p>
            <w:pPr>
              <w:pStyle w:val="13"/>
              <w:spacing w:before="7"/>
              <w:rPr>
                <w:sz w:val="19"/>
              </w:rPr>
            </w:pPr>
          </w:p>
          <w:p>
            <w:pPr>
              <w:pStyle w:val="13"/>
              <w:spacing w:before="1"/>
              <w:ind w:left="110"/>
              <w:rPr>
                <w:sz w:val="20"/>
              </w:rPr>
            </w:pPr>
            <w:r>
              <w:rPr>
                <w:w w:val="100"/>
                <w:sz w:val="20"/>
              </w:rPr>
              <w:t xml:space="preserve"> </w:t>
            </w:r>
            <w:r>
              <w:rPr>
                <w:sz w:val="20"/>
              </w:rPr>
              <w:t xml:space="preserve"> </w:t>
            </w:r>
            <w:r>
              <w:rPr>
                <w:w w:val="100"/>
                <w:sz w:val="20"/>
              </w:rPr>
              <w:t xml:space="preserve"> </w:t>
            </w:r>
          </w:p>
        </w:tc>
        <w:tc>
          <w:tcPr>
            <w:tcW w:w="2468" w:type="dxa"/>
          </w:tcPr>
          <w:p>
            <w:pPr>
              <w:pStyle w:val="13"/>
              <w:spacing w:before="7"/>
              <w:rPr>
                <w:sz w:val="19"/>
              </w:rPr>
            </w:pPr>
          </w:p>
          <w:p>
            <w:pPr>
              <w:pStyle w:val="13"/>
              <w:spacing w:before="1"/>
              <w:ind w:left="106"/>
              <w:rPr>
                <w:sz w:val="20"/>
              </w:rPr>
            </w:pPr>
            <w:r>
              <w:rPr>
                <w:w w:val="100"/>
                <w:sz w:val="20"/>
              </w:rPr>
              <w:t xml:space="preserve"> </w:t>
            </w:r>
            <w:r>
              <w:rPr>
                <w:sz w:val="20"/>
              </w:rPr>
              <w:t xml:space="preserve"> </w:t>
            </w:r>
            <w:r>
              <w:rPr>
                <w:w w:val="100"/>
                <w:sz w:val="20"/>
              </w:rPr>
              <w:t xml:space="preserve"> </w:t>
            </w:r>
          </w:p>
        </w:tc>
        <w:tc>
          <w:tcPr>
            <w:tcW w:w="792" w:type="dxa"/>
          </w:tcPr>
          <w:p>
            <w:pPr>
              <w:pStyle w:val="13"/>
              <w:spacing w:before="7"/>
              <w:rPr>
                <w:sz w:val="19"/>
              </w:rPr>
            </w:pPr>
          </w:p>
          <w:p>
            <w:pPr>
              <w:pStyle w:val="13"/>
              <w:spacing w:before="1"/>
              <w:ind w:right="78"/>
              <w:jc w:val="right"/>
              <w:rPr>
                <w:sz w:val="20"/>
              </w:rPr>
            </w:pPr>
            <w:r>
              <w:rPr>
                <w:w w:val="100"/>
                <w:sz w:val="20"/>
              </w:rPr>
              <w:t xml:space="preserve"> </w:t>
            </w:r>
            <w:r>
              <w:rPr>
                <w:sz w:val="20"/>
              </w:rPr>
              <w:t xml:space="preserve"> </w:t>
            </w:r>
            <w:r>
              <w:rPr>
                <w:w w:val="100"/>
                <w:sz w:val="20"/>
              </w:rPr>
              <w:t xml:space="preserve"> </w:t>
            </w:r>
          </w:p>
        </w:tc>
        <w:tc>
          <w:tcPr>
            <w:tcW w:w="850" w:type="dxa"/>
          </w:tcPr>
          <w:p>
            <w:pPr>
              <w:pStyle w:val="13"/>
              <w:spacing w:before="7"/>
              <w:rPr>
                <w:sz w:val="19"/>
              </w:rPr>
            </w:pPr>
          </w:p>
          <w:p>
            <w:pPr>
              <w:pStyle w:val="13"/>
              <w:spacing w:before="1"/>
              <w:ind w:right="-15"/>
              <w:jc w:val="right"/>
              <w:rPr>
                <w:sz w:val="20"/>
              </w:rPr>
            </w:pPr>
            <w:r>
              <w:rPr>
                <w:w w:val="100"/>
                <w:sz w:val="20"/>
              </w:rPr>
              <w:t xml:space="preserve"> </w:t>
            </w:r>
          </w:p>
        </w:tc>
        <w:tc>
          <w:tcPr>
            <w:tcW w:w="1700" w:type="dxa"/>
          </w:tcPr>
          <w:p>
            <w:pPr>
              <w:pStyle w:val="13"/>
              <w:spacing w:before="7"/>
              <w:rPr>
                <w:sz w:val="19"/>
              </w:rPr>
            </w:pPr>
          </w:p>
          <w:p>
            <w:pPr>
              <w:pStyle w:val="13"/>
              <w:spacing w:before="1"/>
              <w:ind w:left="106"/>
              <w:rPr>
                <w:sz w:val="20"/>
              </w:rPr>
            </w:pPr>
            <w:r>
              <w:rPr>
                <w:w w:val="100"/>
                <w:sz w:val="20"/>
              </w:rPr>
              <w:t xml:space="preserve"> </w:t>
            </w:r>
            <w:r>
              <w:rPr>
                <w:sz w:val="20"/>
              </w:rPr>
              <w:t xml:space="preserve"> </w:t>
            </w:r>
            <w:r>
              <w:rPr>
                <w:w w:val="100"/>
                <w:sz w:val="20"/>
              </w:rPr>
              <w:t xml:space="preserve"> </w:t>
            </w:r>
          </w:p>
        </w:tc>
        <w:tc>
          <w:tcPr>
            <w:tcW w:w="2271" w:type="dxa"/>
          </w:tcPr>
          <w:p>
            <w:pPr>
              <w:pStyle w:val="13"/>
              <w:spacing w:before="7"/>
              <w:rPr>
                <w:sz w:val="19"/>
              </w:rPr>
            </w:pPr>
          </w:p>
          <w:p>
            <w:pPr>
              <w:pStyle w:val="13"/>
              <w:spacing w:before="1"/>
              <w:ind w:left="318"/>
              <w:jc w:val="center"/>
              <w:rPr>
                <w:sz w:val="20"/>
              </w:rPr>
            </w:pPr>
            <w:r>
              <w:rPr>
                <w:w w:val="100"/>
                <w:sz w:val="20"/>
              </w:rPr>
              <w:t xml:space="preserve"> </w:t>
            </w:r>
            <w:r>
              <w:rPr>
                <w:spacing w:val="0"/>
                <w:sz w:val="20"/>
              </w:rPr>
              <w:t xml:space="preserve"> </w:t>
            </w:r>
            <w:r>
              <w:rPr>
                <w:w w:val="100"/>
                <w:sz w:val="20"/>
              </w:rPr>
              <w:t xml:space="preserve"> </w:t>
            </w:r>
          </w:p>
        </w:tc>
        <w:tc>
          <w:tcPr>
            <w:tcW w:w="2478" w:type="dxa"/>
          </w:tcPr>
          <w:p>
            <w:pPr>
              <w:pStyle w:val="13"/>
              <w:spacing w:before="7"/>
              <w:rPr>
                <w:sz w:val="19"/>
              </w:rPr>
            </w:pPr>
          </w:p>
          <w:p>
            <w:pPr>
              <w:pStyle w:val="13"/>
              <w:spacing w:before="1"/>
              <w:ind w:left="105"/>
              <w:rPr>
                <w:sz w:val="20"/>
              </w:rPr>
            </w:pPr>
            <w:r>
              <w:rPr>
                <w:w w:val="100"/>
                <w:sz w:val="20"/>
              </w:rPr>
              <w:t xml:space="preserve"> </w:t>
            </w:r>
            <w:r>
              <w:rPr>
                <w:sz w:val="20"/>
              </w:rPr>
              <w:t xml:space="preserve"> </w:t>
            </w:r>
            <w:r>
              <w:rPr>
                <w:w w:val="100"/>
                <w:sz w:val="20"/>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8" w:hRule="atLeast"/>
        </w:trPr>
        <w:tc>
          <w:tcPr>
            <w:tcW w:w="581" w:type="dxa"/>
          </w:tcPr>
          <w:p>
            <w:pPr>
              <w:pStyle w:val="13"/>
              <w:spacing w:before="12"/>
              <w:rPr>
                <w:sz w:val="19"/>
              </w:rPr>
            </w:pPr>
          </w:p>
          <w:p>
            <w:pPr>
              <w:pStyle w:val="13"/>
              <w:ind w:right="127"/>
              <w:jc w:val="right"/>
              <w:rPr>
                <w:sz w:val="20"/>
              </w:rPr>
            </w:pPr>
            <w:r>
              <w:rPr>
                <w:sz w:val="20"/>
              </w:rPr>
              <w:t xml:space="preserve">3 </w:t>
            </w:r>
          </w:p>
        </w:tc>
        <w:tc>
          <w:tcPr>
            <w:tcW w:w="850" w:type="dxa"/>
          </w:tcPr>
          <w:p>
            <w:pPr>
              <w:pStyle w:val="13"/>
              <w:spacing w:before="12"/>
              <w:rPr>
                <w:sz w:val="19"/>
              </w:rPr>
            </w:pPr>
          </w:p>
          <w:p>
            <w:pPr>
              <w:pStyle w:val="13"/>
              <w:ind w:left="110"/>
              <w:rPr>
                <w:sz w:val="20"/>
              </w:rPr>
            </w:pPr>
            <w:r>
              <w:rPr>
                <w:w w:val="100"/>
                <w:sz w:val="20"/>
              </w:rPr>
              <w:t xml:space="preserve"> </w:t>
            </w:r>
            <w:r>
              <w:rPr>
                <w:sz w:val="20"/>
              </w:rPr>
              <w:t xml:space="preserve"> </w:t>
            </w:r>
            <w:r>
              <w:rPr>
                <w:w w:val="100"/>
                <w:sz w:val="20"/>
              </w:rPr>
              <w:t xml:space="preserve"> </w:t>
            </w:r>
          </w:p>
        </w:tc>
        <w:tc>
          <w:tcPr>
            <w:tcW w:w="993" w:type="dxa"/>
          </w:tcPr>
          <w:p>
            <w:pPr>
              <w:pStyle w:val="13"/>
              <w:spacing w:before="12"/>
              <w:rPr>
                <w:sz w:val="19"/>
              </w:rPr>
            </w:pPr>
          </w:p>
          <w:p>
            <w:pPr>
              <w:pStyle w:val="13"/>
              <w:ind w:left="110"/>
              <w:rPr>
                <w:sz w:val="20"/>
              </w:rPr>
            </w:pPr>
            <w:r>
              <w:rPr>
                <w:w w:val="100"/>
                <w:sz w:val="20"/>
              </w:rPr>
              <w:t xml:space="preserve"> </w:t>
            </w:r>
            <w:r>
              <w:rPr>
                <w:sz w:val="20"/>
              </w:rPr>
              <w:t xml:space="preserve"> </w:t>
            </w:r>
            <w:r>
              <w:rPr>
                <w:w w:val="100"/>
                <w:sz w:val="20"/>
              </w:rPr>
              <w:t xml:space="preserve"> </w:t>
            </w:r>
          </w:p>
        </w:tc>
        <w:tc>
          <w:tcPr>
            <w:tcW w:w="1421" w:type="dxa"/>
          </w:tcPr>
          <w:p>
            <w:pPr>
              <w:pStyle w:val="13"/>
              <w:spacing w:before="12"/>
              <w:rPr>
                <w:sz w:val="19"/>
              </w:rPr>
            </w:pPr>
          </w:p>
          <w:p>
            <w:pPr>
              <w:pStyle w:val="13"/>
              <w:ind w:left="110"/>
              <w:rPr>
                <w:sz w:val="20"/>
              </w:rPr>
            </w:pPr>
            <w:r>
              <w:rPr>
                <w:w w:val="100"/>
                <w:sz w:val="20"/>
              </w:rPr>
              <w:t xml:space="preserve"> </w:t>
            </w:r>
            <w:r>
              <w:rPr>
                <w:sz w:val="20"/>
              </w:rPr>
              <w:t xml:space="preserve"> </w:t>
            </w:r>
            <w:r>
              <w:rPr>
                <w:w w:val="100"/>
                <w:sz w:val="20"/>
              </w:rPr>
              <w:t xml:space="preserve"> </w:t>
            </w:r>
          </w:p>
        </w:tc>
        <w:tc>
          <w:tcPr>
            <w:tcW w:w="2468" w:type="dxa"/>
          </w:tcPr>
          <w:p>
            <w:pPr>
              <w:pStyle w:val="13"/>
              <w:spacing w:before="12"/>
              <w:rPr>
                <w:sz w:val="19"/>
              </w:rPr>
            </w:pPr>
          </w:p>
          <w:p>
            <w:pPr>
              <w:pStyle w:val="13"/>
              <w:ind w:left="106"/>
              <w:rPr>
                <w:sz w:val="20"/>
              </w:rPr>
            </w:pPr>
            <w:r>
              <w:rPr>
                <w:w w:val="100"/>
                <w:sz w:val="20"/>
              </w:rPr>
              <w:t xml:space="preserve"> </w:t>
            </w:r>
            <w:r>
              <w:rPr>
                <w:sz w:val="20"/>
              </w:rPr>
              <w:t xml:space="preserve"> </w:t>
            </w:r>
            <w:r>
              <w:rPr>
                <w:w w:val="100"/>
                <w:sz w:val="20"/>
              </w:rPr>
              <w:t xml:space="preserve"> </w:t>
            </w:r>
          </w:p>
        </w:tc>
        <w:tc>
          <w:tcPr>
            <w:tcW w:w="792" w:type="dxa"/>
          </w:tcPr>
          <w:p>
            <w:pPr>
              <w:pStyle w:val="13"/>
              <w:spacing w:before="12"/>
              <w:rPr>
                <w:sz w:val="19"/>
              </w:rPr>
            </w:pPr>
          </w:p>
          <w:p>
            <w:pPr>
              <w:pStyle w:val="13"/>
              <w:ind w:left="111"/>
              <w:rPr>
                <w:sz w:val="20"/>
              </w:rPr>
            </w:pPr>
            <w:r>
              <w:rPr>
                <w:w w:val="100"/>
                <w:sz w:val="20"/>
              </w:rPr>
              <w:t xml:space="preserve"> </w:t>
            </w:r>
            <w:r>
              <w:rPr>
                <w:sz w:val="20"/>
              </w:rPr>
              <w:t xml:space="preserve"> </w:t>
            </w:r>
            <w:r>
              <w:rPr>
                <w:w w:val="100"/>
                <w:sz w:val="20"/>
              </w:rPr>
              <w:t xml:space="preserve"> </w:t>
            </w:r>
          </w:p>
        </w:tc>
        <w:tc>
          <w:tcPr>
            <w:tcW w:w="850" w:type="dxa"/>
          </w:tcPr>
          <w:p>
            <w:pPr>
              <w:pStyle w:val="13"/>
              <w:spacing w:before="12"/>
              <w:rPr>
                <w:sz w:val="19"/>
              </w:rPr>
            </w:pPr>
          </w:p>
          <w:p>
            <w:pPr>
              <w:pStyle w:val="13"/>
              <w:ind w:right="-15"/>
              <w:jc w:val="right"/>
              <w:rPr>
                <w:sz w:val="20"/>
              </w:rPr>
            </w:pPr>
            <w:r>
              <w:rPr>
                <w:w w:val="100"/>
                <w:sz w:val="20"/>
              </w:rPr>
              <w:t xml:space="preserve"> </w:t>
            </w:r>
          </w:p>
        </w:tc>
        <w:tc>
          <w:tcPr>
            <w:tcW w:w="1700" w:type="dxa"/>
          </w:tcPr>
          <w:p>
            <w:pPr>
              <w:pStyle w:val="13"/>
              <w:spacing w:before="12"/>
              <w:rPr>
                <w:sz w:val="19"/>
              </w:rPr>
            </w:pPr>
          </w:p>
          <w:p>
            <w:pPr>
              <w:pStyle w:val="13"/>
              <w:ind w:left="106"/>
              <w:rPr>
                <w:sz w:val="20"/>
              </w:rPr>
            </w:pPr>
            <w:r>
              <w:rPr>
                <w:w w:val="100"/>
                <w:sz w:val="20"/>
              </w:rPr>
              <w:t xml:space="preserve"> </w:t>
            </w:r>
            <w:r>
              <w:rPr>
                <w:sz w:val="20"/>
              </w:rPr>
              <w:t xml:space="preserve"> </w:t>
            </w:r>
            <w:r>
              <w:rPr>
                <w:w w:val="100"/>
                <w:sz w:val="20"/>
              </w:rPr>
              <w:t xml:space="preserve"> </w:t>
            </w:r>
          </w:p>
        </w:tc>
        <w:tc>
          <w:tcPr>
            <w:tcW w:w="2271" w:type="dxa"/>
          </w:tcPr>
          <w:p>
            <w:pPr>
              <w:pStyle w:val="13"/>
              <w:spacing w:before="12"/>
              <w:rPr>
                <w:sz w:val="19"/>
              </w:rPr>
            </w:pPr>
          </w:p>
          <w:p>
            <w:pPr>
              <w:pStyle w:val="13"/>
              <w:ind w:left="318"/>
              <w:jc w:val="center"/>
              <w:rPr>
                <w:sz w:val="20"/>
              </w:rPr>
            </w:pPr>
            <w:r>
              <w:rPr>
                <w:w w:val="100"/>
                <w:sz w:val="20"/>
              </w:rPr>
              <w:t xml:space="preserve"> </w:t>
            </w:r>
            <w:r>
              <w:rPr>
                <w:spacing w:val="0"/>
                <w:sz w:val="20"/>
              </w:rPr>
              <w:t xml:space="preserve"> </w:t>
            </w:r>
            <w:r>
              <w:rPr>
                <w:w w:val="100"/>
                <w:sz w:val="20"/>
              </w:rPr>
              <w:t xml:space="preserve"> </w:t>
            </w:r>
          </w:p>
        </w:tc>
        <w:tc>
          <w:tcPr>
            <w:tcW w:w="2478" w:type="dxa"/>
          </w:tcPr>
          <w:p>
            <w:pPr>
              <w:pStyle w:val="13"/>
              <w:spacing w:before="12"/>
              <w:rPr>
                <w:sz w:val="19"/>
              </w:rPr>
            </w:pPr>
          </w:p>
          <w:p>
            <w:pPr>
              <w:pStyle w:val="13"/>
              <w:ind w:right="929"/>
              <w:jc w:val="right"/>
              <w:rPr>
                <w:sz w:val="20"/>
              </w:rPr>
            </w:pPr>
            <w:r>
              <w:rPr>
                <w:w w:val="100"/>
                <w:sz w:val="20"/>
              </w:rPr>
              <w:t xml:space="preserve"> </w:t>
            </w:r>
            <w:r>
              <w:rPr>
                <w:sz w:val="20"/>
              </w:rPr>
              <w:t xml:space="preserve"> </w:t>
            </w:r>
            <w:r>
              <w:rPr>
                <w:w w:val="100"/>
                <w:sz w:val="20"/>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581" w:type="dxa"/>
          </w:tcPr>
          <w:p>
            <w:pPr>
              <w:pStyle w:val="13"/>
              <w:spacing w:before="7"/>
              <w:rPr>
                <w:sz w:val="19"/>
              </w:rPr>
            </w:pPr>
          </w:p>
          <w:p>
            <w:pPr>
              <w:pStyle w:val="13"/>
              <w:ind w:right="127"/>
              <w:jc w:val="right"/>
              <w:rPr>
                <w:sz w:val="20"/>
              </w:rPr>
            </w:pPr>
            <w:r>
              <w:rPr>
                <w:sz w:val="20"/>
              </w:rPr>
              <w:t xml:space="preserve">4 </w:t>
            </w:r>
          </w:p>
        </w:tc>
        <w:tc>
          <w:tcPr>
            <w:tcW w:w="850" w:type="dxa"/>
          </w:tcPr>
          <w:p>
            <w:pPr>
              <w:pStyle w:val="13"/>
              <w:spacing w:before="7"/>
              <w:rPr>
                <w:sz w:val="19"/>
              </w:rPr>
            </w:pPr>
          </w:p>
          <w:p>
            <w:pPr>
              <w:pStyle w:val="13"/>
              <w:ind w:left="110"/>
              <w:rPr>
                <w:sz w:val="20"/>
              </w:rPr>
            </w:pPr>
            <w:r>
              <w:rPr>
                <w:w w:val="100"/>
                <w:sz w:val="20"/>
              </w:rPr>
              <w:t xml:space="preserve"> </w:t>
            </w:r>
            <w:r>
              <w:rPr>
                <w:sz w:val="20"/>
              </w:rPr>
              <w:t xml:space="preserve"> </w:t>
            </w:r>
            <w:r>
              <w:rPr>
                <w:w w:val="100"/>
                <w:sz w:val="20"/>
              </w:rPr>
              <w:t xml:space="preserve"> </w:t>
            </w:r>
          </w:p>
        </w:tc>
        <w:tc>
          <w:tcPr>
            <w:tcW w:w="993" w:type="dxa"/>
          </w:tcPr>
          <w:p>
            <w:pPr>
              <w:pStyle w:val="13"/>
              <w:spacing w:before="7"/>
              <w:rPr>
                <w:sz w:val="19"/>
              </w:rPr>
            </w:pPr>
          </w:p>
          <w:p>
            <w:pPr>
              <w:pStyle w:val="13"/>
              <w:ind w:left="110"/>
              <w:rPr>
                <w:sz w:val="20"/>
              </w:rPr>
            </w:pPr>
            <w:r>
              <w:rPr>
                <w:w w:val="100"/>
                <w:sz w:val="20"/>
              </w:rPr>
              <w:t xml:space="preserve"> </w:t>
            </w:r>
            <w:r>
              <w:rPr>
                <w:sz w:val="20"/>
              </w:rPr>
              <w:t xml:space="preserve"> </w:t>
            </w:r>
            <w:r>
              <w:rPr>
                <w:w w:val="100"/>
                <w:sz w:val="20"/>
              </w:rPr>
              <w:t xml:space="preserve"> </w:t>
            </w:r>
          </w:p>
        </w:tc>
        <w:tc>
          <w:tcPr>
            <w:tcW w:w="1421" w:type="dxa"/>
          </w:tcPr>
          <w:p>
            <w:pPr>
              <w:pStyle w:val="13"/>
              <w:spacing w:before="7"/>
              <w:rPr>
                <w:sz w:val="19"/>
              </w:rPr>
            </w:pPr>
          </w:p>
          <w:p>
            <w:pPr>
              <w:pStyle w:val="13"/>
              <w:ind w:left="110"/>
              <w:rPr>
                <w:sz w:val="20"/>
              </w:rPr>
            </w:pPr>
            <w:r>
              <w:rPr>
                <w:w w:val="100"/>
                <w:sz w:val="20"/>
              </w:rPr>
              <w:t xml:space="preserve"> </w:t>
            </w:r>
            <w:r>
              <w:rPr>
                <w:sz w:val="20"/>
              </w:rPr>
              <w:t xml:space="preserve"> </w:t>
            </w:r>
            <w:r>
              <w:rPr>
                <w:w w:val="100"/>
                <w:sz w:val="20"/>
              </w:rPr>
              <w:t xml:space="preserve"> </w:t>
            </w:r>
          </w:p>
        </w:tc>
        <w:tc>
          <w:tcPr>
            <w:tcW w:w="2468" w:type="dxa"/>
          </w:tcPr>
          <w:p>
            <w:pPr>
              <w:pStyle w:val="13"/>
              <w:spacing w:before="7"/>
              <w:rPr>
                <w:sz w:val="19"/>
              </w:rPr>
            </w:pPr>
          </w:p>
          <w:p>
            <w:pPr>
              <w:pStyle w:val="13"/>
              <w:ind w:left="106"/>
              <w:rPr>
                <w:sz w:val="20"/>
              </w:rPr>
            </w:pPr>
            <w:r>
              <w:rPr>
                <w:w w:val="100"/>
                <w:sz w:val="20"/>
              </w:rPr>
              <w:t xml:space="preserve"> </w:t>
            </w:r>
            <w:r>
              <w:rPr>
                <w:sz w:val="20"/>
              </w:rPr>
              <w:t xml:space="preserve"> </w:t>
            </w:r>
            <w:r>
              <w:rPr>
                <w:w w:val="100"/>
                <w:sz w:val="20"/>
              </w:rPr>
              <w:t xml:space="preserve"> </w:t>
            </w:r>
          </w:p>
        </w:tc>
        <w:tc>
          <w:tcPr>
            <w:tcW w:w="792" w:type="dxa"/>
          </w:tcPr>
          <w:p>
            <w:pPr>
              <w:pStyle w:val="13"/>
              <w:spacing w:before="7"/>
              <w:rPr>
                <w:sz w:val="19"/>
              </w:rPr>
            </w:pPr>
          </w:p>
          <w:p>
            <w:pPr>
              <w:pStyle w:val="13"/>
              <w:ind w:left="111"/>
              <w:rPr>
                <w:sz w:val="20"/>
              </w:rPr>
            </w:pPr>
            <w:r>
              <w:rPr>
                <w:w w:val="100"/>
                <w:sz w:val="20"/>
              </w:rPr>
              <w:t xml:space="preserve"> </w:t>
            </w:r>
            <w:r>
              <w:rPr>
                <w:sz w:val="20"/>
              </w:rPr>
              <w:t xml:space="preserve"> </w:t>
            </w:r>
            <w:r>
              <w:rPr>
                <w:w w:val="100"/>
                <w:sz w:val="20"/>
              </w:rPr>
              <w:t xml:space="preserve"> </w:t>
            </w:r>
          </w:p>
        </w:tc>
        <w:tc>
          <w:tcPr>
            <w:tcW w:w="850" w:type="dxa"/>
          </w:tcPr>
          <w:p>
            <w:pPr>
              <w:pStyle w:val="13"/>
              <w:spacing w:before="7"/>
              <w:rPr>
                <w:sz w:val="19"/>
              </w:rPr>
            </w:pPr>
          </w:p>
          <w:p>
            <w:pPr>
              <w:pStyle w:val="13"/>
              <w:ind w:right="-15"/>
              <w:jc w:val="right"/>
              <w:rPr>
                <w:sz w:val="20"/>
              </w:rPr>
            </w:pPr>
            <w:r>
              <w:rPr>
                <w:w w:val="100"/>
                <w:sz w:val="20"/>
              </w:rPr>
              <w:t xml:space="preserve"> </w:t>
            </w:r>
          </w:p>
        </w:tc>
        <w:tc>
          <w:tcPr>
            <w:tcW w:w="1700" w:type="dxa"/>
          </w:tcPr>
          <w:p>
            <w:pPr>
              <w:pStyle w:val="13"/>
              <w:spacing w:before="7"/>
              <w:rPr>
                <w:sz w:val="19"/>
              </w:rPr>
            </w:pPr>
          </w:p>
          <w:p>
            <w:pPr>
              <w:pStyle w:val="13"/>
              <w:ind w:left="106"/>
              <w:rPr>
                <w:sz w:val="20"/>
              </w:rPr>
            </w:pPr>
            <w:r>
              <w:rPr>
                <w:w w:val="100"/>
                <w:sz w:val="20"/>
              </w:rPr>
              <w:t xml:space="preserve"> </w:t>
            </w:r>
            <w:r>
              <w:rPr>
                <w:sz w:val="20"/>
              </w:rPr>
              <w:t xml:space="preserve"> </w:t>
            </w:r>
            <w:r>
              <w:rPr>
                <w:w w:val="100"/>
                <w:sz w:val="20"/>
              </w:rPr>
              <w:t xml:space="preserve"> </w:t>
            </w:r>
          </w:p>
        </w:tc>
        <w:tc>
          <w:tcPr>
            <w:tcW w:w="2271" w:type="dxa"/>
          </w:tcPr>
          <w:p>
            <w:pPr>
              <w:pStyle w:val="13"/>
              <w:spacing w:before="7"/>
              <w:rPr>
                <w:sz w:val="19"/>
              </w:rPr>
            </w:pPr>
          </w:p>
          <w:p>
            <w:pPr>
              <w:pStyle w:val="13"/>
              <w:ind w:left="318"/>
              <w:jc w:val="center"/>
              <w:rPr>
                <w:sz w:val="20"/>
              </w:rPr>
            </w:pPr>
            <w:r>
              <w:rPr>
                <w:w w:val="100"/>
                <w:sz w:val="20"/>
              </w:rPr>
              <w:t xml:space="preserve"> </w:t>
            </w:r>
            <w:r>
              <w:rPr>
                <w:spacing w:val="0"/>
                <w:sz w:val="20"/>
              </w:rPr>
              <w:t xml:space="preserve"> </w:t>
            </w:r>
            <w:r>
              <w:rPr>
                <w:w w:val="100"/>
                <w:sz w:val="20"/>
              </w:rPr>
              <w:t xml:space="preserve"> </w:t>
            </w:r>
          </w:p>
        </w:tc>
        <w:tc>
          <w:tcPr>
            <w:tcW w:w="2478" w:type="dxa"/>
          </w:tcPr>
          <w:p>
            <w:pPr>
              <w:pStyle w:val="13"/>
              <w:spacing w:before="7"/>
              <w:rPr>
                <w:sz w:val="19"/>
              </w:rPr>
            </w:pPr>
          </w:p>
          <w:p>
            <w:pPr>
              <w:pStyle w:val="13"/>
              <w:ind w:right="929"/>
              <w:jc w:val="right"/>
              <w:rPr>
                <w:sz w:val="20"/>
              </w:rPr>
            </w:pPr>
            <w:r>
              <w:rPr>
                <w:w w:val="100"/>
                <w:sz w:val="20"/>
              </w:rPr>
              <w:t xml:space="preserve"> </w:t>
            </w:r>
            <w:r>
              <w:rPr>
                <w:sz w:val="20"/>
              </w:rPr>
              <w:t xml:space="preserve"> </w:t>
            </w:r>
            <w:r>
              <w:rPr>
                <w:w w:val="100"/>
                <w:sz w:val="20"/>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8" w:hRule="atLeast"/>
        </w:trPr>
        <w:tc>
          <w:tcPr>
            <w:tcW w:w="581" w:type="dxa"/>
          </w:tcPr>
          <w:p>
            <w:pPr>
              <w:pStyle w:val="13"/>
              <w:rPr>
                <w:sz w:val="20"/>
              </w:rPr>
            </w:pPr>
          </w:p>
          <w:p>
            <w:pPr>
              <w:pStyle w:val="13"/>
              <w:ind w:right="127"/>
              <w:jc w:val="right"/>
              <w:rPr>
                <w:sz w:val="20"/>
              </w:rPr>
            </w:pPr>
            <w:r>
              <w:rPr>
                <w:sz w:val="20"/>
              </w:rPr>
              <w:t xml:space="preserve">5 </w:t>
            </w:r>
          </w:p>
        </w:tc>
        <w:tc>
          <w:tcPr>
            <w:tcW w:w="850" w:type="dxa"/>
          </w:tcPr>
          <w:p>
            <w:pPr>
              <w:pStyle w:val="13"/>
              <w:rPr>
                <w:sz w:val="20"/>
              </w:rPr>
            </w:pPr>
          </w:p>
          <w:p>
            <w:pPr>
              <w:pStyle w:val="13"/>
              <w:ind w:left="110"/>
              <w:rPr>
                <w:sz w:val="20"/>
              </w:rPr>
            </w:pPr>
            <w:r>
              <w:rPr>
                <w:w w:val="100"/>
                <w:sz w:val="20"/>
              </w:rPr>
              <w:t xml:space="preserve"> </w:t>
            </w:r>
            <w:r>
              <w:rPr>
                <w:sz w:val="20"/>
              </w:rPr>
              <w:t xml:space="preserve"> </w:t>
            </w:r>
            <w:r>
              <w:rPr>
                <w:w w:val="100"/>
                <w:sz w:val="20"/>
              </w:rPr>
              <w:t xml:space="preserve"> </w:t>
            </w:r>
          </w:p>
        </w:tc>
        <w:tc>
          <w:tcPr>
            <w:tcW w:w="993" w:type="dxa"/>
          </w:tcPr>
          <w:p>
            <w:pPr>
              <w:pStyle w:val="13"/>
              <w:rPr>
                <w:sz w:val="20"/>
              </w:rPr>
            </w:pPr>
          </w:p>
          <w:p>
            <w:pPr>
              <w:pStyle w:val="13"/>
              <w:ind w:left="110"/>
              <w:rPr>
                <w:sz w:val="20"/>
              </w:rPr>
            </w:pPr>
            <w:r>
              <w:rPr>
                <w:w w:val="100"/>
                <w:sz w:val="20"/>
              </w:rPr>
              <w:t xml:space="preserve"> </w:t>
            </w:r>
            <w:r>
              <w:rPr>
                <w:sz w:val="20"/>
              </w:rPr>
              <w:t xml:space="preserve"> </w:t>
            </w:r>
            <w:r>
              <w:rPr>
                <w:w w:val="100"/>
                <w:sz w:val="20"/>
              </w:rPr>
              <w:t xml:space="preserve"> </w:t>
            </w:r>
          </w:p>
        </w:tc>
        <w:tc>
          <w:tcPr>
            <w:tcW w:w="1421" w:type="dxa"/>
          </w:tcPr>
          <w:p>
            <w:pPr>
              <w:pStyle w:val="13"/>
              <w:rPr>
                <w:sz w:val="20"/>
              </w:rPr>
            </w:pPr>
          </w:p>
          <w:p>
            <w:pPr>
              <w:pStyle w:val="13"/>
              <w:ind w:left="110"/>
              <w:rPr>
                <w:sz w:val="20"/>
              </w:rPr>
            </w:pPr>
            <w:r>
              <w:rPr>
                <w:w w:val="100"/>
                <w:sz w:val="20"/>
              </w:rPr>
              <w:t xml:space="preserve"> </w:t>
            </w:r>
            <w:r>
              <w:rPr>
                <w:sz w:val="20"/>
              </w:rPr>
              <w:t xml:space="preserve"> </w:t>
            </w:r>
            <w:r>
              <w:rPr>
                <w:w w:val="100"/>
                <w:sz w:val="20"/>
              </w:rPr>
              <w:t xml:space="preserve"> </w:t>
            </w:r>
          </w:p>
        </w:tc>
        <w:tc>
          <w:tcPr>
            <w:tcW w:w="2468" w:type="dxa"/>
          </w:tcPr>
          <w:p>
            <w:pPr>
              <w:pStyle w:val="13"/>
              <w:rPr>
                <w:sz w:val="20"/>
              </w:rPr>
            </w:pPr>
          </w:p>
          <w:p>
            <w:pPr>
              <w:pStyle w:val="13"/>
              <w:ind w:left="106"/>
              <w:rPr>
                <w:sz w:val="20"/>
              </w:rPr>
            </w:pPr>
            <w:r>
              <w:rPr>
                <w:w w:val="100"/>
                <w:sz w:val="20"/>
              </w:rPr>
              <w:t xml:space="preserve"> </w:t>
            </w:r>
            <w:r>
              <w:rPr>
                <w:sz w:val="20"/>
              </w:rPr>
              <w:t xml:space="preserve"> </w:t>
            </w:r>
            <w:r>
              <w:rPr>
                <w:w w:val="100"/>
                <w:sz w:val="20"/>
              </w:rPr>
              <w:t xml:space="preserve"> </w:t>
            </w:r>
          </w:p>
        </w:tc>
        <w:tc>
          <w:tcPr>
            <w:tcW w:w="792" w:type="dxa"/>
          </w:tcPr>
          <w:p>
            <w:pPr>
              <w:pStyle w:val="13"/>
              <w:rPr>
                <w:sz w:val="20"/>
              </w:rPr>
            </w:pPr>
          </w:p>
          <w:p>
            <w:pPr>
              <w:pStyle w:val="13"/>
              <w:ind w:right="78"/>
              <w:jc w:val="right"/>
              <w:rPr>
                <w:sz w:val="20"/>
              </w:rPr>
            </w:pPr>
            <w:r>
              <w:rPr>
                <w:w w:val="100"/>
                <w:sz w:val="20"/>
              </w:rPr>
              <w:t xml:space="preserve"> </w:t>
            </w:r>
            <w:r>
              <w:rPr>
                <w:sz w:val="20"/>
              </w:rPr>
              <w:t xml:space="preserve"> </w:t>
            </w:r>
            <w:r>
              <w:rPr>
                <w:w w:val="100"/>
                <w:sz w:val="20"/>
              </w:rPr>
              <w:t xml:space="preserve"> </w:t>
            </w:r>
          </w:p>
        </w:tc>
        <w:tc>
          <w:tcPr>
            <w:tcW w:w="850" w:type="dxa"/>
          </w:tcPr>
          <w:p>
            <w:pPr>
              <w:pStyle w:val="13"/>
              <w:rPr>
                <w:sz w:val="20"/>
              </w:rPr>
            </w:pPr>
          </w:p>
          <w:p>
            <w:pPr>
              <w:pStyle w:val="13"/>
              <w:ind w:right="-15"/>
              <w:jc w:val="right"/>
              <w:rPr>
                <w:sz w:val="20"/>
              </w:rPr>
            </w:pPr>
            <w:r>
              <w:rPr>
                <w:w w:val="100"/>
                <w:sz w:val="20"/>
              </w:rPr>
              <w:t xml:space="preserve"> </w:t>
            </w:r>
          </w:p>
        </w:tc>
        <w:tc>
          <w:tcPr>
            <w:tcW w:w="1700" w:type="dxa"/>
          </w:tcPr>
          <w:p>
            <w:pPr>
              <w:pStyle w:val="13"/>
              <w:rPr>
                <w:sz w:val="20"/>
              </w:rPr>
            </w:pPr>
          </w:p>
          <w:p>
            <w:pPr>
              <w:pStyle w:val="13"/>
              <w:ind w:left="106"/>
              <w:rPr>
                <w:sz w:val="20"/>
              </w:rPr>
            </w:pPr>
            <w:r>
              <w:rPr>
                <w:w w:val="100"/>
                <w:sz w:val="20"/>
              </w:rPr>
              <w:t xml:space="preserve"> </w:t>
            </w:r>
            <w:r>
              <w:rPr>
                <w:sz w:val="20"/>
              </w:rPr>
              <w:t xml:space="preserve"> </w:t>
            </w:r>
            <w:r>
              <w:rPr>
                <w:w w:val="100"/>
                <w:sz w:val="20"/>
              </w:rPr>
              <w:t xml:space="preserve"> </w:t>
            </w:r>
          </w:p>
        </w:tc>
        <w:tc>
          <w:tcPr>
            <w:tcW w:w="2271" w:type="dxa"/>
          </w:tcPr>
          <w:p>
            <w:pPr>
              <w:pStyle w:val="13"/>
              <w:rPr>
                <w:sz w:val="20"/>
              </w:rPr>
            </w:pPr>
          </w:p>
          <w:p>
            <w:pPr>
              <w:pStyle w:val="13"/>
              <w:ind w:left="318"/>
              <w:jc w:val="center"/>
              <w:rPr>
                <w:sz w:val="20"/>
              </w:rPr>
            </w:pPr>
            <w:r>
              <w:rPr>
                <w:w w:val="100"/>
                <w:sz w:val="20"/>
              </w:rPr>
              <w:t xml:space="preserve"> </w:t>
            </w:r>
            <w:r>
              <w:rPr>
                <w:spacing w:val="0"/>
                <w:sz w:val="20"/>
              </w:rPr>
              <w:t xml:space="preserve"> </w:t>
            </w:r>
            <w:r>
              <w:rPr>
                <w:w w:val="100"/>
                <w:sz w:val="20"/>
              </w:rPr>
              <w:t xml:space="preserve"> </w:t>
            </w:r>
          </w:p>
        </w:tc>
        <w:tc>
          <w:tcPr>
            <w:tcW w:w="2478" w:type="dxa"/>
          </w:tcPr>
          <w:p>
            <w:pPr>
              <w:pStyle w:val="13"/>
              <w:rPr>
                <w:sz w:val="20"/>
              </w:rPr>
            </w:pPr>
          </w:p>
          <w:p>
            <w:pPr>
              <w:pStyle w:val="13"/>
              <w:ind w:left="105"/>
              <w:rPr>
                <w:sz w:val="20"/>
              </w:rPr>
            </w:pPr>
            <w:r>
              <w:rPr>
                <w:w w:val="100"/>
                <w:sz w:val="20"/>
              </w:rPr>
              <w:t xml:space="preserve"> </w:t>
            </w:r>
            <w:r>
              <w:rPr>
                <w:sz w:val="20"/>
              </w:rPr>
              <w:t xml:space="preserve"> </w:t>
            </w:r>
            <w:r>
              <w:rPr>
                <w:w w:val="100"/>
                <w:sz w:val="20"/>
              </w:rPr>
              <w:t xml:space="preserve"> </w:t>
            </w:r>
          </w:p>
        </w:tc>
      </w:tr>
    </w:tbl>
    <w:p>
      <w:pPr>
        <w:tabs>
          <w:tab w:val="left" w:pos="809"/>
          <w:tab w:val="left" w:pos="1660"/>
          <w:tab w:val="left" w:pos="2653"/>
          <w:tab w:val="left" w:pos="6543"/>
          <w:tab w:val="left" w:pos="7330"/>
          <w:tab w:val="left" w:pos="8180"/>
          <w:tab w:val="left" w:pos="12150"/>
        </w:tabs>
        <w:spacing w:before="169"/>
        <w:ind w:left="229" w:right="0" w:firstLine="0"/>
        <w:jc w:val="left"/>
        <w:rPr>
          <w:b/>
          <w:sz w:val="22"/>
        </w:rPr>
      </w:pPr>
      <w:r>
        <w:rPr>
          <w:w w:val="100"/>
          <w:position w:val="1"/>
          <w:sz w:val="20"/>
        </w:rPr>
        <w:t xml:space="preserve"> </w:t>
      </w:r>
      <w:r>
        <w:rPr>
          <w:position w:val="1"/>
          <w:sz w:val="20"/>
        </w:rPr>
        <w:tab/>
      </w:r>
      <w:r>
        <w:rPr>
          <w:w w:val="100"/>
          <w:position w:val="1"/>
          <w:sz w:val="20"/>
        </w:rPr>
        <w:t xml:space="preserve"> </w:t>
      </w:r>
      <w:r>
        <w:rPr>
          <w:position w:val="1"/>
          <w:sz w:val="20"/>
        </w:rPr>
        <w:tab/>
      </w:r>
      <w:r>
        <w:rPr>
          <w:w w:val="100"/>
          <w:position w:val="1"/>
          <w:sz w:val="20"/>
        </w:rPr>
        <w:t xml:space="preserve"> </w:t>
      </w:r>
      <w:r>
        <w:rPr>
          <w:position w:val="1"/>
          <w:sz w:val="20"/>
        </w:rPr>
        <w:tab/>
      </w:r>
      <w:r>
        <w:rPr>
          <w:position w:val="1"/>
          <w:sz w:val="20"/>
        </w:rPr>
        <w:t>经办人</w:t>
      </w:r>
      <w:r>
        <w:rPr>
          <w:spacing w:val="-5"/>
          <w:position w:val="1"/>
          <w:sz w:val="20"/>
        </w:rPr>
        <w:t>（</w:t>
      </w:r>
      <w:r>
        <w:rPr>
          <w:position w:val="1"/>
          <w:sz w:val="20"/>
        </w:rPr>
        <w:t>签字</w:t>
      </w:r>
      <w:r>
        <w:rPr>
          <w:spacing w:val="-5"/>
          <w:position w:val="1"/>
          <w:sz w:val="20"/>
        </w:rPr>
        <w:t>）：</w:t>
      </w:r>
      <w:r>
        <w:rPr>
          <w:spacing w:val="-5"/>
          <w:position w:val="1"/>
          <w:sz w:val="20"/>
        </w:rPr>
        <w:tab/>
      </w:r>
      <w:r>
        <w:rPr>
          <w:spacing w:val="-5"/>
          <w:position w:val="1"/>
          <w:sz w:val="20"/>
        </w:rPr>
        <w:tab/>
      </w:r>
      <w:r>
        <w:rPr>
          <w:spacing w:val="-5"/>
          <w:position w:val="1"/>
          <w:sz w:val="20"/>
        </w:rPr>
        <w:tab/>
      </w:r>
      <w:r>
        <w:rPr>
          <w:position w:val="1"/>
          <w:sz w:val="20"/>
        </w:rPr>
        <w:t>部室（</w:t>
      </w:r>
      <w:r>
        <w:rPr>
          <w:spacing w:val="-5"/>
          <w:position w:val="1"/>
          <w:sz w:val="20"/>
        </w:rPr>
        <w:t>盖</w:t>
      </w:r>
      <w:r>
        <w:rPr>
          <w:position w:val="1"/>
          <w:sz w:val="20"/>
        </w:rPr>
        <w:t>章</w:t>
      </w:r>
      <w:r>
        <w:rPr>
          <w:spacing w:val="-3"/>
          <w:position w:val="1"/>
          <w:sz w:val="20"/>
        </w:rPr>
        <w:t>）：</w:t>
      </w:r>
      <w:r>
        <w:rPr>
          <w:position w:val="1"/>
          <w:sz w:val="20"/>
        </w:rPr>
        <w:t xml:space="preserve"> </w:t>
      </w:r>
      <w:r>
        <w:rPr>
          <w:position w:val="1"/>
          <w:sz w:val="20"/>
        </w:rPr>
        <w:tab/>
      </w:r>
      <w:r>
        <w:rPr>
          <w:b/>
          <w:w w:val="99"/>
          <w:sz w:val="22"/>
        </w:rPr>
        <w:t xml:space="preserve"> </w:t>
      </w:r>
    </w:p>
    <w:p>
      <w:pPr>
        <w:pStyle w:val="5"/>
        <w:spacing w:before="8"/>
        <w:rPr>
          <w:b/>
          <w:sz w:val="9"/>
        </w:rPr>
      </w:pPr>
    </w:p>
    <w:p>
      <w:pPr>
        <w:pStyle w:val="5"/>
        <w:spacing w:before="72"/>
        <w:ind w:left="133"/>
      </w:pPr>
      <w:r>
        <w:rPr>
          <w:w w:val="100"/>
        </w:rPr>
        <w:t xml:space="preserve"> </w:t>
      </w:r>
    </w:p>
    <w:p>
      <w:pPr>
        <w:pStyle w:val="5"/>
        <w:spacing w:before="43"/>
        <w:ind w:left="133"/>
      </w:pPr>
      <w:r>
        <w:rPr>
          <w:w w:val="100"/>
        </w:rPr>
        <w:t xml:space="preserve"> </w:t>
      </w:r>
    </w:p>
    <w:p>
      <w:pPr>
        <w:spacing w:after="0"/>
        <w:sectPr>
          <w:headerReference r:id="rId11" w:type="default"/>
          <w:footerReference r:id="rId12" w:type="default"/>
          <w:pgSz w:w="16840" w:h="11910" w:orient="landscape"/>
          <w:pgMar w:top="840" w:right="440" w:bottom="1440" w:left="1000" w:header="0" w:footer="1254" w:gutter="0"/>
          <w:pgBorders>
            <w:top w:val="none" w:sz="0" w:space="0"/>
            <w:left w:val="none" w:sz="0" w:space="0"/>
            <w:bottom w:val="none" w:sz="0" w:space="0"/>
            <w:right w:val="none" w:sz="0" w:space="0"/>
          </w:pgBorders>
          <w:pgNumType w:start="18"/>
          <w:cols w:space="720" w:num="1"/>
        </w:sectPr>
      </w:pPr>
    </w:p>
    <w:p>
      <w:pPr>
        <w:pStyle w:val="5"/>
        <w:tabs>
          <w:tab w:val="left" w:pos="5892"/>
          <w:tab w:val="left" w:pos="6314"/>
        </w:tabs>
        <w:spacing w:before="72" w:line="278" w:lineRule="auto"/>
        <w:ind w:left="5464" w:right="5175" w:firstLine="5"/>
        <w:jc w:val="center"/>
        <w:rPr>
          <w:rFonts w:hint="eastAsia" w:ascii="黑体" w:eastAsia="黑体"/>
        </w:rPr>
      </w:pPr>
      <w:r>
        <w:drawing>
          <wp:anchor distT="0" distB="0" distL="0" distR="0" simplePos="0" relativeHeight="251661312" behindDoc="1" locked="0" layoutInCell="1" allowOverlap="1">
            <wp:simplePos x="0" y="0"/>
            <wp:positionH relativeFrom="page">
              <wp:posOffset>0</wp:posOffset>
            </wp:positionH>
            <wp:positionV relativeFrom="paragraph">
              <wp:posOffset>1023620</wp:posOffset>
            </wp:positionV>
            <wp:extent cx="7559040" cy="7247890"/>
            <wp:effectExtent l="0" t="0" r="0" b="0"/>
            <wp:wrapNone/>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r>
        <w:rPr>
          <w:rFonts w:hint="eastAsia" w:ascii="黑体" w:eastAsia="黑体"/>
        </w:rPr>
        <w:t>附</w:t>
      </w:r>
      <w:r>
        <w:rPr>
          <w:rFonts w:hint="eastAsia" w:ascii="黑体" w:eastAsia="黑体"/>
        </w:rPr>
        <w:tab/>
      </w:r>
      <w:r>
        <w:rPr>
          <w:rFonts w:hint="eastAsia" w:ascii="黑体" w:eastAsia="黑体"/>
        </w:rPr>
        <w:t>录</w:t>
      </w:r>
      <w:r>
        <w:rPr>
          <w:rFonts w:hint="eastAsia" w:ascii="黑体" w:eastAsia="黑体"/>
        </w:rPr>
        <w:tab/>
      </w:r>
      <w:bookmarkStart w:id="44" w:name="_bookmark28"/>
      <w:bookmarkEnd w:id="44"/>
      <w:r>
        <w:rPr>
          <w:rFonts w:hint="eastAsia" w:ascii="黑体" w:eastAsia="黑体"/>
          <w:lang w:val="en-US" w:eastAsia="zh-CN"/>
        </w:rPr>
        <w:t>E</w:t>
      </w:r>
      <w:r>
        <w:rPr>
          <w:rFonts w:hint="eastAsia" w:ascii="黑体" w:eastAsia="黑体"/>
        </w:rPr>
        <w:t xml:space="preserve">  谈判相关</w:t>
      </w:r>
      <w:r>
        <w:rPr>
          <w:rFonts w:hint="eastAsia" w:ascii="黑体" w:eastAsia="黑体"/>
          <w:spacing w:val="-5"/>
        </w:rPr>
        <w:t>要</w:t>
      </w:r>
      <w:bookmarkStart w:id="45" w:name="_bookmark27"/>
      <w:bookmarkEnd w:id="45"/>
      <w:r>
        <w:rPr>
          <w:rFonts w:hint="eastAsia" w:ascii="黑体" w:eastAsia="黑体"/>
        </w:rPr>
        <w:t>求</w:t>
      </w:r>
    </w:p>
    <w:tbl>
      <w:tblPr>
        <w:tblStyle w:val="9"/>
        <w:tblW w:w="0" w:type="auto"/>
        <w:tblInd w:w="14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6"/>
        <w:gridCol w:w="86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9264" w:type="dxa"/>
            <w:gridSpan w:val="2"/>
          </w:tcPr>
          <w:p>
            <w:pPr>
              <w:pStyle w:val="13"/>
              <w:spacing w:line="277" w:lineRule="exact"/>
              <w:ind w:left="110"/>
              <w:rPr>
                <w:sz w:val="22"/>
              </w:rPr>
            </w:pPr>
            <w:r>
              <w:rPr>
                <w:sz w:val="22"/>
              </w:rPr>
              <w:t xml:space="preserve">一、直接委托谈判工作要求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9264" w:type="dxa"/>
            <w:gridSpan w:val="2"/>
          </w:tcPr>
          <w:p>
            <w:pPr>
              <w:pStyle w:val="13"/>
              <w:spacing w:line="277" w:lineRule="exact"/>
              <w:ind w:left="110"/>
              <w:rPr>
                <w:sz w:val="22"/>
              </w:rPr>
            </w:pPr>
            <w:r>
              <w:rPr>
                <w:sz w:val="22"/>
              </w:rPr>
              <w:t xml:space="preserve">（一）谈判前准备工作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596" w:type="dxa"/>
          </w:tcPr>
          <w:p>
            <w:pPr>
              <w:pStyle w:val="13"/>
              <w:spacing w:before="12"/>
              <w:rPr>
                <w:rFonts w:ascii="黑体"/>
                <w:sz w:val="23"/>
              </w:rPr>
            </w:pPr>
          </w:p>
          <w:p>
            <w:pPr>
              <w:pStyle w:val="13"/>
              <w:ind w:right="118"/>
              <w:jc w:val="right"/>
              <w:rPr>
                <w:sz w:val="22"/>
              </w:rPr>
            </w:pPr>
            <w:r>
              <w:rPr>
                <w:sz w:val="22"/>
              </w:rPr>
              <w:t xml:space="preserve">1 </w:t>
            </w:r>
          </w:p>
        </w:tc>
        <w:tc>
          <w:tcPr>
            <w:tcW w:w="8668" w:type="dxa"/>
          </w:tcPr>
          <w:p>
            <w:pPr>
              <w:pStyle w:val="13"/>
              <w:spacing w:line="266" w:lineRule="auto"/>
              <w:ind w:left="109" w:right="184"/>
              <w:rPr>
                <w:sz w:val="22"/>
              </w:rPr>
            </w:pPr>
            <w:r>
              <w:rPr>
                <w:sz w:val="22"/>
              </w:rPr>
              <w:t>沟通合同条款（合同模板提前发合同相对方，沟通对方是否同意我方条款）、技术参数等。若供应商对合同条款模板有异议，需对接企业管理部修改合同条款或对异议内容进</w:t>
            </w:r>
          </w:p>
          <w:p>
            <w:pPr>
              <w:pStyle w:val="13"/>
              <w:spacing w:line="281" w:lineRule="exact"/>
              <w:ind w:left="109"/>
              <w:rPr>
                <w:sz w:val="22"/>
              </w:rPr>
            </w:pPr>
            <w:r>
              <w:rPr>
                <w:sz w:val="22"/>
              </w:rPr>
              <w:t xml:space="preserve">行解释。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96" w:type="dxa"/>
          </w:tcPr>
          <w:p>
            <w:pPr>
              <w:pStyle w:val="13"/>
              <w:spacing w:before="154"/>
              <w:ind w:right="118"/>
              <w:jc w:val="right"/>
              <w:rPr>
                <w:sz w:val="22"/>
              </w:rPr>
            </w:pPr>
            <w:r>
              <w:rPr>
                <w:sz w:val="22"/>
              </w:rPr>
              <w:t xml:space="preserve">2 </w:t>
            </w:r>
          </w:p>
        </w:tc>
        <w:tc>
          <w:tcPr>
            <w:tcW w:w="8668" w:type="dxa"/>
          </w:tcPr>
          <w:p>
            <w:pPr>
              <w:pStyle w:val="13"/>
              <w:spacing w:line="277" w:lineRule="exact"/>
              <w:ind w:left="109"/>
              <w:rPr>
                <w:sz w:val="22"/>
              </w:rPr>
            </w:pPr>
            <w:r>
              <w:rPr>
                <w:sz w:val="22"/>
              </w:rPr>
              <w:t>通知合同相对方提供谈判所需资料（如授权书、报价单等，会议签到表可提前提供签字</w:t>
            </w:r>
          </w:p>
          <w:p>
            <w:pPr>
              <w:pStyle w:val="13"/>
              <w:spacing w:before="30"/>
              <w:ind w:left="109"/>
              <w:rPr>
                <w:sz w:val="22"/>
              </w:rPr>
            </w:pPr>
            <w:r>
              <w:rPr>
                <w:sz w:val="22"/>
              </w:rPr>
              <w:t xml:space="preserve">电子版）。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596" w:type="dxa"/>
          </w:tcPr>
          <w:p>
            <w:pPr>
              <w:pStyle w:val="13"/>
              <w:spacing w:line="277" w:lineRule="exact"/>
              <w:ind w:right="118"/>
              <w:jc w:val="right"/>
              <w:rPr>
                <w:sz w:val="22"/>
              </w:rPr>
            </w:pPr>
            <w:r>
              <w:rPr>
                <w:sz w:val="22"/>
              </w:rPr>
              <w:t xml:space="preserve">3 </w:t>
            </w:r>
          </w:p>
        </w:tc>
        <w:tc>
          <w:tcPr>
            <w:tcW w:w="8668" w:type="dxa"/>
          </w:tcPr>
          <w:p>
            <w:pPr>
              <w:pStyle w:val="13"/>
              <w:spacing w:line="277" w:lineRule="exact"/>
              <w:ind w:left="109"/>
              <w:rPr>
                <w:sz w:val="22"/>
              </w:rPr>
            </w:pPr>
            <w:r>
              <w:rPr>
                <w:sz w:val="22"/>
              </w:rPr>
              <w:t xml:space="preserve">查询谈判底价（如建设合同移交价、历史采购价等）。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596" w:type="dxa"/>
          </w:tcPr>
          <w:p>
            <w:pPr>
              <w:pStyle w:val="13"/>
              <w:spacing w:before="154"/>
              <w:ind w:right="118"/>
              <w:jc w:val="right"/>
              <w:rPr>
                <w:sz w:val="22"/>
              </w:rPr>
            </w:pPr>
            <w:r>
              <w:rPr>
                <w:sz w:val="22"/>
              </w:rPr>
              <w:t xml:space="preserve">4 </w:t>
            </w:r>
          </w:p>
        </w:tc>
        <w:tc>
          <w:tcPr>
            <w:tcW w:w="8668" w:type="dxa"/>
          </w:tcPr>
          <w:p>
            <w:pPr>
              <w:pStyle w:val="13"/>
              <w:spacing w:line="277" w:lineRule="exact"/>
              <w:ind w:left="109"/>
              <w:rPr>
                <w:sz w:val="22"/>
              </w:rPr>
            </w:pPr>
            <w:r>
              <w:rPr>
                <w:sz w:val="22"/>
              </w:rPr>
              <w:t>提前与需求部门及供应商核实需求物资参数，明确是否有绝缘、防火、防水、材质、尺</w:t>
            </w:r>
          </w:p>
          <w:p>
            <w:pPr>
              <w:pStyle w:val="13"/>
              <w:spacing w:before="30"/>
              <w:ind w:left="109"/>
              <w:rPr>
                <w:sz w:val="22"/>
              </w:rPr>
            </w:pPr>
            <w:r>
              <w:rPr>
                <w:sz w:val="22"/>
              </w:rPr>
              <w:t xml:space="preserve">寸、颜色、配套软件、安装调试等特殊要求。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96" w:type="dxa"/>
          </w:tcPr>
          <w:p>
            <w:pPr>
              <w:pStyle w:val="13"/>
              <w:spacing w:before="154"/>
              <w:ind w:right="118"/>
              <w:jc w:val="right"/>
              <w:rPr>
                <w:sz w:val="22"/>
              </w:rPr>
            </w:pPr>
            <w:r>
              <w:rPr>
                <w:sz w:val="22"/>
              </w:rPr>
              <w:t xml:space="preserve">5 </w:t>
            </w:r>
          </w:p>
        </w:tc>
        <w:tc>
          <w:tcPr>
            <w:tcW w:w="8668" w:type="dxa"/>
          </w:tcPr>
          <w:p>
            <w:pPr>
              <w:pStyle w:val="13"/>
              <w:spacing w:line="277" w:lineRule="exact"/>
              <w:ind w:left="109"/>
              <w:rPr>
                <w:sz w:val="22"/>
              </w:rPr>
            </w:pPr>
            <w:r>
              <w:rPr>
                <w:sz w:val="22"/>
              </w:rPr>
              <w:t>约定谈判时间，及时发布谈判工联单，告知各中心谈判时间，确定参与谈判人员名单，</w:t>
            </w:r>
          </w:p>
          <w:p>
            <w:pPr>
              <w:pStyle w:val="13"/>
              <w:spacing w:before="30"/>
              <w:ind w:left="109"/>
              <w:rPr>
                <w:sz w:val="22"/>
              </w:rPr>
            </w:pPr>
            <w:r>
              <w:rPr>
                <w:sz w:val="22"/>
              </w:rPr>
              <w:t xml:space="preserve">便于会前及时做出参会提醒。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596" w:type="dxa"/>
          </w:tcPr>
          <w:p>
            <w:pPr>
              <w:pStyle w:val="13"/>
              <w:spacing w:before="4"/>
              <w:rPr>
                <w:rFonts w:ascii="黑体"/>
                <w:sz w:val="24"/>
              </w:rPr>
            </w:pPr>
          </w:p>
          <w:p>
            <w:pPr>
              <w:pStyle w:val="13"/>
              <w:ind w:right="118"/>
              <w:jc w:val="right"/>
              <w:rPr>
                <w:sz w:val="22"/>
              </w:rPr>
            </w:pPr>
            <w:r>
              <w:rPr>
                <w:sz w:val="22"/>
              </w:rPr>
              <w:t xml:space="preserve">6 </w:t>
            </w:r>
          </w:p>
        </w:tc>
        <w:tc>
          <w:tcPr>
            <w:tcW w:w="8668" w:type="dxa"/>
          </w:tcPr>
          <w:p>
            <w:pPr>
              <w:pStyle w:val="13"/>
              <w:spacing w:line="266" w:lineRule="auto"/>
              <w:ind w:left="109" w:right="-29"/>
              <w:rPr>
                <w:sz w:val="22"/>
              </w:rPr>
            </w:pPr>
            <w:r>
              <w:rPr>
                <w:spacing w:val="-3"/>
                <w:sz w:val="22"/>
              </w:rPr>
              <w:t>提前预定会议室，提前准备</w:t>
            </w:r>
            <w:r>
              <w:rPr>
                <w:sz w:val="22"/>
              </w:rPr>
              <w:t>（</w:t>
            </w:r>
            <w:r>
              <w:rPr>
                <w:spacing w:val="-2"/>
                <w:sz w:val="22"/>
              </w:rPr>
              <w:t>并测试可用</w:t>
            </w:r>
            <w:r>
              <w:rPr>
                <w:spacing w:val="-5"/>
                <w:sz w:val="22"/>
              </w:rPr>
              <w:t>）会议所需电脑、投影仪、谈判过程相关资料、签到表、谈判会议纪要</w:t>
            </w:r>
            <w:r>
              <w:rPr>
                <w:sz w:val="22"/>
              </w:rPr>
              <w:t>（</w:t>
            </w:r>
            <w:r>
              <w:rPr>
                <w:spacing w:val="-5"/>
                <w:sz w:val="22"/>
              </w:rPr>
              <w:t>可提前编制的内容需要提前完成编制，需要谈判现场补充的信</w:t>
            </w:r>
          </w:p>
          <w:p>
            <w:pPr>
              <w:pStyle w:val="13"/>
              <w:spacing w:line="281" w:lineRule="exact"/>
              <w:ind w:left="109"/>
              <w:rPr>
                <w:sz w:val="22"/>
              </w:rPr>
            </w:pPr>
            <w:r>
              <w:rPr>
                <w:sz w:val="22"/>
              </w:rPr>
              <w:t xml:space="preserve">息标示黄色等醒目颜色）。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96" w:type="dxa"/>
          </w:tcPr>
          <w:p>
            <w:pPr>
              <w:pStyle w:val="13"/>
              <w:spacing w:before="149"/>
              <w:ind w:right="118"/>
              <w:jc w:val="right"/>
              <w:rPr>
                <w:sz w:val="22"/>
              </w:rPr>
            </w:pPr>
            <w:r>
              <w:rPr>
                <w:sz w:val="22"/>
              </w:rPr>
              <w:t xml:space="preserve">7 </w:t>
            </w:r>
          </w:p>
        </w:tc>
        <w:tc>
          <w:tcPr>
            <w:tcW w:w="8668" w:type="dxa"/>
          </w:tcPr>
          <w:p>
            <w:pPr>
              <w:pStyle w:val="13"/>
              <w:spacing w:line="277" w:lineRule="exact"/>
              <w:ind w:left="109"/>
              <w:rPr>
                <w:sz w:val="22"/>
              </w:rPr>
            </w:pPr>
            <w:r>
              <w:rPr>
                <w:sz w:val="22"/>
              </w:rPr>
              <w:t>联合采购的直接委托类项目，谈判清单不必详细区分，但应由合同相对方多出具一份报</w:t>
            </w:r>
          </w:p>
          <w:p>
            <w:pPr>
              <w:pStyle w:val="13"/>
              <w:spacing w:before="30"/>
              <w:ind w:left="109"/>
              <w:rPr>
                <w:sz w:val="22"/>
              </w:rPr>
            </w:pPr>
            <w:r>
              <w:rPr>
                <w:sz w:val="22"/>
              </w:rPr>
              <w:t xml:space="preserve">价单及营业执照、开户许可证等资料，谈判结束后应出具两份会议纪要。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96" w:type="dxa"/>
          </w:tcPr>
          <w:p>
            <w:pPr>
              <w:pStyle w:val="13"/>
              <w:spacing w:before="149"/>
              <w:ind w:right="118"/>
              <w:jc w:val="right"/>
              <w:rPr>
                <w:sz w:val="22"/>
              </w:rPr>
            </w:pPr>
            <w:r>
              <w:rPr>
                <w:sz w:val="22"/>
              </w:rPr>
              <w:t xml:space="preserve">8 </w:t>
            </w:r>
          </w:p>
        </w:tc>
        <w:tc>
          <w:tcPr>
            <w:tcW w:w="8668" w:type="dxa"/>
          </w:tcPr>
          <w:p>
            <w:pPr>
              <w:pStyle w:val="13"/>
              <w:spacing w:line="277" w:lineRule="exact"/>
              <w:ind w:left="109"/>
              <w:rPr>
                <w:sz w:val="22"/>
              </w:rPr>
            </w:pPr>
            <w:r>
              <w:rPr>
                <w:sz w:val="22"/>
              </w:rPr>
              <w:t>至少在直接委托谈判前一天编制完成项目情况汇报材料，向分管部长和部门负责人当面</w:t>
            </w:r>
          </w:p>
          <w:p>
            <w:pPr>
              <w:pStyle w:val="13"/>
              <w:spacing w:before="30"/>
              <w:ind w:left="109"/>
              <w:rPr>
                <w:sz w:val="22"/>
              </w:rPr>
            </w:pPr>
            <w:r>
              <w:rPr>
                <w:sz w:val="22"/>
              </w:rPr>
              <w:t xml:space="preserve">汇报。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9264" w:type="dxa"/>
            <w:gridSpan w:val="2"/>
          </w:tcPr>
          <w:p>
            <w:pPr>
              <w:pStyle w:val="13"/>
              <w:spacing w:line="278" w:lineRule="exact"/>
              <w:ind w:left="110"/>
              <w:rPr>
                <w:sz w:val="22"/>
              </w:rPr>
            </w:pPr>
            <w:r>
              <w:rPr>
                <w:sz w:val="22"/>
              </w:rPr>
              <w:t xml:space="preserve">（二）谈判相关注意事项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96" w:type="dxa"/>
          </w:tcPr>
          <w:p>
            <w:pPr>
              <w:pStyle w:val="13"/>
              <w:spacing w:before="149"/>
              <w:ind w:right="118"/>
              <w:jc w:val="right"/>
              <w:rPr>
                <w:sz w:val="22"/>
              </w:rPr>
            </w:pPr>
            <w:r>
              <w:rPr>
                <w:sz w:val="22"/>
              </w:rPr>
              <w:t xml:space="preserve">1 </w:t>
            </w:r>
          </w:p>
        </w:tc>
        <w:tc>
          <w:tcPr>
            <w:tcW w:w="8668" w:type="dxa"/>
          </w:tcPr>
          <w:p>
            <w:pPr>
              <w:pStyle w:val="13"/>
              <w:spacing w:line="277" w:lineRule="exact"/>
              <w:ind w:left="109"/>
              <w:rPr>
                <w:sz w:val="22"/>
              </w:rPr>
            </w:pPr>
            <w:r>
              <w:rPr>
                <w:sz w:val="22"/>
              </w:rPr>
              <w:t>直接委托谈判结果如修改了采购计划、合同范本等，应把所有更改事项在会议纪要中列</w:t>
            </w:r>
          </w:p>
          <w:p>
            <w:pPr>
              <w:pStyle w:val="13"/>
              <w:spacing w:before="30"/>
              <w:ind w:left="109"/>
              <w:rPr>
                <w:sz w:val="22"/>
              </w:rPr>
            </w:pPr>
            <w:r>
              <w:rPr>
                <w:sz w:val="22"/>
              </w:rPr>
              <w:t xml:space="preserve">清楚，包括修改原因，不能只描述结果或者会议纪要不体现而直接在合同里修订。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9264" w:type="dxa"/>
            <w:gridSpan w:val="2"/>
          </w:tcPr>
          <w:p>
            <w:pPr>
              <w:pStyle w:val="13"/>
              <w:spacing w:line="277" w:lineRule="exact"/>
              <w:ind w:left="110"/>
              <w:rPr>
                <w:sz w:val="22"/>
              </w:rPr>
            </w:pPr>
            <w:r>
              <w:rPr>
                <w:sz w:val="22"/>
              </w:rPr>
              <w:t xml:space="preserve">二、合同谈判工作要求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9264" w:type="dxa"/>
            <w:gridSpan w:val="2"/>
          </w:tcPr>
          <w:p>
            <w:pPr>
              <w:pStyle w:val="13"/>
              <w:spacing w:line="277" w:lineRule="exact"/>
              <w:ind w:left="110"/>
              <w:rPr>
                <w:sz w:val="22"/>
              </w:rPr>
            </w:pPr>
            <w:r>
              <w:rPr>
                <w:sz w:val="22"/>
              </w:rPr>
              <w:t xml:space="preserve">（一）谈判前准备工作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596" w:type="dxa"/>
          </w:tcPr>
          <w:p>
            <w:pPr>
              <w:pStyle w:val="13"/>
              <w:spacing w:line="278" w:lineRule="exact"/>
              <w:ind w:right="118"/>
              <w:jc w:val="right"/>
              <w:rPr>
                <w:sz w:val="22"/>
              </w:rPr>
            </w:pPr>
            <w:r>
              <w:rPr>
                <w:sz w:val="22"/>
              </w:rPr>
              <w:t xml:space="preserve">1 </w:t>
            </w:r>
          </w:p>
        </w:tc>
        <w:tc>
          <w:tcPr>
            <w:tcW w:w="8668" w:type="dxa"/>
          </w:tcPr>
          <w:p>
            <w:pPr>
              <w:pStyle w:val="13"/>
              <w:spacing w:line="278" w:lineRule="exact"/>
              <w:ind w:left="109"/>
              <w:rPr>
                <w:sz w:val="22"/>
              </w:rPr>
            </w:pPr>
            <w:r>
              <w:rPr>
                <w:sz w:val="22"/>
              </w:rPr>
              <w:t xml:space="preserve">如有必要，招采类合同可以参照直接委托谈判方式组织谈判。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596" w:type="dxa"/>
          </w:tcPr>
          <w:p>
            <w:pPr>
              <w:pStyle w:val="13"/>
              <w:spacing w:before="12"/>
              <w:rPr>
                <w:rFonts w:ascii="黑体"/>
                <w:sz w:val="23"/>
              </w:rPr>
            </w:pPr>
          </w:p>
          <w:p>
            <w:pPr>
              <w:pStyle w:val="13"/>
              <w:ind w:right="118"/>
              <w:jc w:val="right"/>
              <w:rPr>
                <w:sz w:val="22"/>
              </w:rPr>
            </w:pPr>
            <w:r>
              <w:rPr>
                <w:sz w:val="22"/>
              </w:rPr>
              <w:t xml:space="preserve">2 </w:t>
            </w:r>
          </w:p>
        </w:tc>
        <w:tc>
          <w:tcPr>
            <w:tcW w:w="8668" w:type="dxa"/>
          </w:tcPr>
          <w:p>
            <w:pPr>
              <w:pStyle w:val="13"/>
              <w:spacing w:line="266" w:lineRule="auto"/>
              <w:ind w:left="109" w:right="184"/>
              <w:rPr>
                <w:sz w:val="22"/>
              </w:rPr>
            </w:pPr>
            <w:r>
              <w:rPr>
                <w:sz w:val="22"/>
              </w:rPr>
              <w:t>中选公示结束后沟通代理移交中选人响应文件，另需与企业管理部沟通提供其他参与项目供应商的响应文件，核对其与中选单位报价差异，是否存在不平衡报价，以便在合同</w:t>
            </w:r>
          </w:p>
          <w:p>
            <w:pPr>
              <w:pStyle w:val="13"/>
              <w:spacing w:line="280" w:lineRule="exact"/>
              <w:ind w:left="109"/>
              <w:rPr>
                <w:sz w:val="22"/>
              </w:rPr>
            </w:pPr>
            <w:r>
              <w:rPr>
                <w:sz w:val="22"/>
              </w:rPr>
              <w:t xml:space="preserve">谈判阶段争取更多有利于公司的内容。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596" w:type="dxa"/>
          </w:tcPr>
          <w:p>
            <w:pPr>
              <w:pStyle w:val="13"/>
              <w:rPr>
                <w:rFonts w:ascii="黑体"/>
                <w:sz w:val="22"/>
              </w:rPr>
            </w:pPr>
          </w:p>
          <w:p>
            <w:pPr>
              <w:pStyle w:val="13"/>
              <w:spacing w:before="184"/>
              <w:ind w:right="118"/>
              <w:jc w:val="right"/>
              <w:rPr>
                <w:sz w:val="22"/>
              </w:rPr>
            </w:pPr>
            <w:r>
              <w:rPr>
                <w:sz w:val="22"/>
              </w:rPr>
              <w:t xml:space="preserve">3 </w:t>
            </w:r>
          </w:p>
        </w:tc>
        <w:tc>
          <w:tcPr>
            <w:tcW w:w="8668" w:type="dxa"/>
          </w:tcPr>
          <w:p>
            <w:pPr>
              <w:pStyle w:val="13"/>
              <w:spacing w:line="266" w:lineRule="auto"/>
              <w:ind w:left="109" w:right="184"/>
              <w:jc w:val="both"/>
              <w:rPr>
                <w:sz w:val="22"/>
              </w:rPr>
            </w:pPr>
            <w:r>
              <w:rPr>
                <w:sz w:val="22"/>
              </w:rPr>
              <w:t>梳理响应情况，明确是否有绝缘、防火、防水、材质、尺寸、颜色、配套软件、安装调试等特殊要求，如发现参数存在明显人为错误等问题，需及时与中选人对接，梳理问题清单，并通过谈判以会议纪要的形式明确出来；原则上不能修订价格、中选品牌、型号</w:t>
            </w:r>
          </w:p>
          <w:p>
            <w:pPr>
              <w:pStyle w:val="13"/>
              <w:spacing w:line="280" w:lineRule="exact"/>
              <w:ind w:left="109"/>
              <w:jc w:val="both"/>
              <w:rPr>
                <w:sz w:val="22"/>
              </w:rPr>
            </w:pPr>
            <w:r>
              <w:rPr>
                <w:sz w:val="22"/>
              </w:rPr>
              <w:t xml:space="preserve">等核心内容。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96" w:type="dxa"/>
          </w:tcPr>
          <w:p>
            <w:pPr>
              <w:pStyle w:val="13"/>
              <w:spacing w:before="154"/>
              <w:ind w:right="118"/>
              <w:jc w:val="right"/>
              <w:rPr>
                <w:sz w:val="22"/>
              </w:rPr>
            </w:pPr>
            <w:r>
              <w:rPr>
                <w:sz w:val="22"/>
              </w:rPr>
              <w:t xml:space="preserve">4 </w:t>
            </w:r>
          </w:p>
        </w:tc>
        <w:tc>
          <w:tcPr>
            <w:tcW w:w="8668" w:type="dxa"/>
          </w:tcPr>
          <w:p>
            <w:pPr>
              <w:pStyle w:val="13"/>
              <w:spacing w:line="277" w:lineRule="exact"/>
              <w:ind w:left="109"/>
              <w:rPr>
                <w:sz w:val="22"/>
              </w:rPr>
            </w:pPr>
            <w:r>
              <w:rPr>
                <w:sz w:val="22"/>
              </w:rPr>
              <w:t>梳理合同内清单，核实是否存在历史未采购或定制类物资，如存在，需在合同谈判阶段</w:t>
            </w:r>
          </w:p>
          <w:p>
            <w:pPr>
              <w:pStyle w:val="13"/>
              <w:spacing w:before="30"/>
              <w:ind w:left="109"/>
              <w:rPr>
                <w:sz w:val="22"/>
              </w:rPr>
            </w:pPr>
            <w:r>
              <w:rPr>
                <w:sz w:val="22"/>
              </w:rPr>
              <w:t xml:space="preserve">明确首样确认事宜。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596" w:type="dxa"/>
          </w:tcPr>
          <w:p>
            <w:pPr>
              <w:pStyle w:val="13"/>
              <w:spacing w:before="154"/>
              <w:ind w:right="118"/>
              <w:jc w:val="right"/>
              <w:rPr>
                <w:sz w:val="22"/>
              </w:rPr>
            </w:pPr>
            <w:r>
              <w:rPr>
                <w:sz w:val="22"/>
              </w:rPr>
              <w:t xml:space="preserve">5 </w:t>
            </w:r>
          </w:p>
        </w:tc>
        <w:tc>
          <w:tcPr>
            <w:tcW w:w="8668" w:type="dxa"/>
          </w:tcPr>
          <w:p>
            <w:pPr>
              <w:pStyle w:val="13"/>
              <w:spacing w:line="277" w:lineRule="exact"/>
              <w:ind w:left="109"/>
              <w:rPr>
                <w:sz w:val="22"/>
              </w:rPr>
            </w:pPr>
            <w:r>
              <w:rPr>
                <w:sz w:val="22"/>
              </w:rPr>
              <w:t>通知合同相对方提供谈判所需资料（如授权书、相对方资料等，会议签到表可提前提供</w:t>
            </w:r>
          </w:p>
          <w:p>
            <w:pPr>
              <w:pStyle w:val="13"/>
              <w:spacing w:before="30"/>
              <w:ind w:left="109"/>
              <w:rPr>
                <w:sz w:val="22"/>
              </w:rPr>
            </w:pPr>
            <w:r>
              <w:rPr>
                <w:sz w:val="22"/>
              </w:rPr>
              <w:t xml:space="preserve">签字电子版）及所投物资的实物照片或产品图册。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596" w:type="dxa"/>
          </w:tcPr>
          <w:p>
            <w:pPr>
              <w:pStyle w:val="13"/>
              <w:spacing w:before="154"/>
              <w:ind w:right="118"/>
              <w:jc w:val="right"/>
              <w:rPr>
                <w:sz w:val="22"/>
              </w:rPr>
            </w:pPr>
            <w:r>
              <w:rPr>
                <w:sz w:val="22"/>
              </w:rPr>
              <w:t xml:space="preserve">6 </w:t>
            </w:r>
          </w:p>
        </w:tc>
        <w:tc>
          <w:tcPr>
            <w:tcW w:w="8668" w:type="dxa"/>
          </w:tcPr>
          <w:p>
            <w:pPr>
              <w:pStyle w:val="13"/>
              <w:ind w:left="109"/>
              <w:rPr>
                <w:sz w:val="22"/>
              </w:rPr>
            </w:pPr>
            <w:r>
              <w:rPr>
                <w:sz w:val="22"/>
              </w:rPr>
              <w:t>约定谈判时间，及时发布谈判工联单，告知各中心谈判时间，确定参与谈判人员名单，</w:t>
            </w:r>
          </w:p>
          <w:p>
            <w:pPr>
              <w:pStyle w:val="13"/>
              <w:spacing w:before="30"/>
              <w:ind w:left="109"/>
              <w:rPr>
                <w:sz w:val="22"/>
              </w:rPr>
            </w:pPr>
            <w:r>
              <w:rPr>
                <w:sz w:val="22"/>
              </w:rPr>
              <w:t xml:space="preserve">便于会前及时做出参会提醒。 </w:t>
            </w:r>
          </w:p>
        </w:tc>
      </w:tr>
    </w:tbl>
    <w:p>
      <w:pPr>
        <w:spacing w:after="0"/>
        <w:rPr>
          <w:sz w:val="22"/>
        </w:rPr>
        <w:sectPr>
          <w:headerReference r:id="rId13" w:type="default"/>
          <w:footerReference r:id="rId14" w:type="default"/>
          <w:pgSz w:w="11910" w:h="16840"/>
          <w:pgMar w:top="1720" w:right="0" w:bottom="1440" w:left="0" w:header="1456" w:footer="1254" w:gutter="0"/>
          <w:pgBorders>
            <w:top w:val="none" w:sz="0" w:space="0"/>
            <w:left w:val="none" w:sz="0" w:space="0"/>
            <w:bottom w:val="none" w:sz="0" w:space="0"/>
            <w:right w:val="none" w:sz="0" w:space="0"/>
          </w:pgBorders>
          <w:pgNumType w:fmt="decimal"/>
          <w:cols w:space="720" w:num="1"/>
        </w:sectPr>
      </w:pPr>
    </w:p>
    <w:p>
      <w:pPr>
        <w:pStyle w:val="5"/>
        <w:spacing w:before="3"/>
        <w:rPr>
          <w:rFonts w:ascii="Times New Roman"/>
          <w:sz w:val="23"/>
        </w:rPr>
      </w:pPr>
      <w:r>
        <w:drawing>
          <wp:anchor distT="0" distB="0" distL="0" distR="0" simplePos="0" relativeHeight="251661312" behindDoc="1" locked="0" layoutInCell="1" allowOverlap="1">
            <wp:simplePos x="0" y="0"/>
            <wp:positionH relativeFrom="page">
              <wp:posOffset>0</wp:posOffset>
            </wp:positionH>
            <wp:positionV relativeFrom="page">
              <wp:posOffset>2261870</wp:posOffset>
            </wp:positionV>
            <wp:extent cx="7559040" cy="7247890"/>
            <wp:effectExtent l="0" t="0" r="0" b="0"/>
            <wp:wrapNone/>
            <wp:docPr id="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png"/>
                    <pic:cNvPicPr>
                      <a:picLocks noChangeAspect="1"/>
                    </pic:cNvPicPr>
                  </pic:nvPicPr>
                  <pic:blipFill>
                    <a:blip r:embed="rId20" cstate="print"/>
                    <a:stretch>
                      <a:fillRect/>
                    </a:stretch>
                  </pic:blipFill>
                  <pic:spPr>
                    <a:xfrm>
                      <a:off x="0" y="0"/>
                      <a:ext cx="7559040" cy="7248034"/>
                    </a:xfrm>
                    <a:prstGeom prst="rect">
                      <a:avLst/>
                    </a:prstGeom>
                  </pic:spPr>
                </pic:pic>
              </a:graphicData>
            </a:graphic>
          </wp:anchor>
        </w:drawing>
      </w:r>
    </w:p>
    <w:tbl>
      <w:tblPr>
        <w:tblStyle w:val="9"/>
        <w:tblW w:w="0" w:type="auto"/>
        <w:tblInd w:w="14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6"/>
        <w:gridCol w:w="86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596" w:type="dxa"/>
          </w:tcPr>
          <w:p>
            <w:pPr>
              <w:pStyle w:val="13"/>
              <w:spacing w:before="5"/>
              <w:rPr>
                <w:rFonts w:ascii="Times New Roman"/>
                <w:sz w:val="28"/>
              </w:rPr>
            </w:pPr>
          </w:p>
          <w:p>
            <w:pPr>
              <w:pStyle w:val="13"/>
              <w:ind w:right="118"/>
              <w:jc w:val="right"/>
              <w:rPr>
                <w:sz w:val="22"/>
              </w:rPr>
            </w:pPr>
            <w:r>
              <w:rPr>
                <w:sz w:val="22"/>
              </w:rPr>
              <w:t xml:space="preserve">7 </w:t>
            </w:r>
          </w:p>
        </w:tc>
        <w:tc>
          <w:tcPr>
            <w:tcW w:w="8668" w:type="dxa"/>
          </w:tcPr>
          <w:p>
            <w:pPr>
              <w:pStyle w:val="13"/>
              <w:spacing w:before="15"/>
              <w:ind w:left="109" w:right="-29"/>
              <w:rPr>
                <w:sz w:val="22"/>
              </w:rPr>
            </w:pPr>
            <w:r>
              <w:rPr>
                <w:spacing w:val="-3"/>
                <w:sz w:val="22"/>
              </w:rPr>
              <w:t>提前预定会议室，提前准备</w:t>
            </w:r>
            <w:r>
              <w:rPr>
                <w:sz w:val="22"/>
              </w:rPr>
              <w:t>（</w:t>
            </w:r>
            <w:r>
              <w:rPr>
                <w:spacing w:val="-2"/>
                <w:sz w:val="22"/>
              </w:rPr>
              <w:t>并测试可用</w:t>
            </w:r>
            <w:r>
              <w:rPr>
                <w:spacing w:val="-5"/>
                <w:sz w:val="22"/>
              </w:rPr>
              <w:t>）会议所需电脑、投影仪、谈判过程相关资料、</w:t>
            </w:r>
          </w:p>
          <w:p>
            <w:pPr>
              <w:pStyle w:val="13"/>
              <w:spacing w:before="2" w:line="310" w:lineRule="atLeast"/>
              <w:ind w:left="109" w:right="184"/>
              <w:rPr>
                <w:sz w:val="22"/>
              </w:rPr>
            </w:pPr>
            <w:r>
              <w:rPr>
                <w:sz w:val="22"/>
              </w:rPr>
              <w:t xml:space="preserve">签到表、谈判会议纪要（可提前编制的内容需要提前完成编制，需要谈判现场补充的信息标示黄色等醒目颜色）。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9264" w:type="dxa"/>
            <w:gridSpan w:val="2"/>
          </w:tcPr>
          <w:p>
            <w:pPr>
              <w:pStyle w:val="13"/>
              <w:spacing w:before="15" w:line="277" w:lineRule="exact"/>
              <w:ind w:left="110"/>
              <w:rPr>
                <w:sz w:val="22"/>
              </w:rPr>
            </w:pPr>
            <w:r>
              <w:rPr>
                <w:sz w:val="22"/>
              </w:rPr>
              <w:t xml:space="preserve">（二）谈判相关注意事项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96" w:type="dxa"/>
          </w:tcPr>
          <w:p>
            <w:pPr>
              <w:pStyle w:val="13"/>
              <w:spacing w:before="173"/>
              <w:ind w:right="118"/>
              <w:jc w:val="right"/>
              <w:rPr>
                <w:sz w:val="22"/>
              </w:rPr>
            </w:pPr>
            <w:r>
              <w:rPr>
                <w:sz w:val="22"/>
              </w:rPr>
              <w:t xml:space="preserve">1 </w:t>
            </w:r>
          </w:p>
        </w:tc>
        <w:tc>
          <w:tcPr>
            <w:tcW w:w="8668" w:type="dxa"/>
          </w:tcPr>
          <w:p>
            <w:pPr>
              <w:pStyle w:val="13"/>
              <w:spacing w:before="15"/>
              <w:ind w:left="109" w:right="-29"/>
              <w:rPr>
                <w:sz w:val="22"/>
              </w:rPr>
            </w:pPr>
            <w:r>
              <w:rPr>
                <w:spacing w:val="-6"/>
                <w:sz w:val="22"/>
              </w:rPr>
              <w:t>公开招采合同谈判结果，如果合同和应答文件不一致，如需求部门提出了其他新的要求，</w:t>
            </w:r>
          </w:p>
          <w:p>
            <w:pPr>
              <w:pStyle w:val="13"/>
              <w:spacing w:before="30" w:line="277" w:lineRule="exact"/>
              <w:ind w:left="109"/>
              <w:rPr>
                <w:sz w:val="22"/>
              </w:rPr>
            </w:pPr>
            <w:r>
              <w:rPr>
                <w:sz w:val="22"/>
              </w:rPr>
              <w:t xml:space="preserve">需在会议纪要中罗列清楚，写明修改原因和修改的详细内容，然后修订合同对应条款。 </w:t>
            </w:r>
          </w:p>
        </w:tc>
      </w:tr>
    </w:tbl>
    <w:p>
      <w:pPr>
        <w:spacing w:after="0" w:line="277" w:lineRule="exact"/>
        <w:rPr>
          <w:sz w:val="22"/>
        </w:rPr>
        <w:sectPr>
          <w:footerReference r:id="rId15" w:type="default"/>
          <w:pgSz w:w="11910" w:h="16840"/>
          <w:pgMar w:top="1720" w:right="0" w:bottom="1440" w:left="0" w:header="1456" w:footer="1254" w:gutter="0"/>
          <w:pgBorders>
            <w:top w:val="none" w:sz="0" w:space="0"/>
            <w:left w:val="none" w:sz="0" w:space="0"/>
            <w:bottom w:val="none" w:sz="0" w:space="0"/>
            <w:right w:val="none" w:sz="0" w:space="0"/>
          </w:pgBorders>
          <w:pgNumType w:fmt="decimal"/>
          <w:cols w:space="720" w:num="1"/>
        </w:sectPr>
      </w:pPr>
    </w:p>
    <w:p>
      <w:pPr>
        <w:pStyle w:val="3"/>
      </w:pPr>
      <w:r>
        <w:rPr>
          <w:w w:val="95"/>
        </w:rPr>
        <w:t>Q/ZDYY-CG-BF-01</w:t>
      </w:r>
    </w:p>
    <w:p>
      <w:pPr>
        <w:pStyle w:val="5"/>
        <w:rPr>
          <w:rFonts w:ascii="黑体"/>
          <w:sz w:val="15"/>
        </w:rPr>
      </w:pPr>
      <w:r>
        <w:drawing>
          <wp:anchor distT="0" distB="0" distL="0" distR="0" simplePos="0" relativeHeight="251662336" behindDoc="1" locked="0" layoutInCell="1" allowOverlap="1">
            <wp:simplePos x="0" y="0"/>
            <wp:positionH relativeFrom="page">
              <wp:posOffset>1403985</wp:posOffset>
            </wp:positionH>
            <wp:positionV relativeFrom="page">
              <wp:posOffset>539750</wp:posOffset>
            </wp:positionV>
            <wp:extent cx="7883525" cy="7019290"/>
            <wp:effectExtent l="0" t="0" r="0" b="0"/>
            <wp:wrapNone/>
            <wp:docPr id="4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png"/>
                    <pic:cNvPicPr>
                      <a:picLocks noChangeAspect="1"/>
                    </pic:cNvPicPr>
                  </pic:nvPicPr>
                  <pic:blipFill>
                    <a:blip r:embed="rId21" cstate="print"/>
                    <a:stretch>
                      <a:fillRect/>
                    </a:stretch>
                  </pic:blipFill>
                  <pic:spPr>
                    <a:xfrm>
                      <a:off x="0" y="0"/>
                      <a:ext cx="7883525" cy="7019290"/>
                    </a:xfrm>
                    <a:prstGeom prst="rect">
                      <a:avLst/>
                    </a:prstGeom>
                  </pic:spPr>
                </pic:pic>
              </a:graphicData>
            </a:graphic>
          </wp:anchor>
        </w:drawing>
      </w:r>
    </w:p>
    <w:p>
      <w:pPr>
        <w:pStyle w:val="5"/>
        <w:tabs>
          <w:tab w:val="left" w:pos="422"/>
          <w:tab w:val="left" w:pos="845"/>
        </w:tabs>
        <w:spacing w:before="71"/>
        <w:ind w:right="197"/>
        <w:jc w:val="center"/>
        <w:rPr>
          <w:rFonts w:hint="eastAsia" w:ascii="黑体" w:eastAsia="黑体"/>
        </w:rPr>
      </w:pPr>
      <w:r>
        <w:rPr>
          <w:rFonts w:hint="eastAsia" w:ascii="黑体" w:eastAsia="黑体"/>
        </w:rPr>
        <w:t>附</w:t>
      </w:r>
      <w:r>
        <w:rPr>
          <w:rFonts w:hint="eastAsia" w:ascii="黑体" w:eastAsia="黑体"/>
        </w:rPr>
        <w:tab/>
      </w:r>
      <w:r>
        <w:rPr>
          <w:rFonts w:hint="eastAsia" w:ascii="黑体" w:eastAsia="黑体"/>
        </w:rPr>
        <w:t>录</w:t>
      </w:r>
      <w:r>
        <w:rPr>
          <w:rFonts w:hint="eastAsia" w:ascii="黑体" w:eastAsia="黑体"/>
        </w:rPr>
        <w:tab/>
      </w:r>
      <w:r>
        <w:rPr>
          <w:rFonts w:hint="eastAsia" w:ascii="黑体" w:eastAsia="黑体"/>
          <w:lang w:val="en-US" w:eastAsia="zh-CN"/>
        </w:rPr>
        <w:t>F</w:t>
      </w:r>
    </w:p>
    <w:p>
      <w:pPr>
        <w:pStyle w:val="5"/>
        <w:spacing w:before="43"/>
        <w:ind w:left="11" w:right="209"/>
        <w:jc w:val="center"/>
        <w:rPr>
          <w:rFonts w:hint="eastAsia" w:ascii="黑体" w:eastAsia="黑体"/>
        </w:rPr>
      </w:pPr>
      <w:bookmarkStart w:id="46" w:name="_bookmark36"/>
      <w:bookmarkEnd w:id="46"/>
      <w:r>
        <w:rPr>
          <w:rFonts w:hint="eastAsia" w:ascii="黑体" w:eastAsia="黑体"/>
        </w:rPr>
        <w:t>紧急物资到货需求清单</w:t>
      </w:r>
    </w:p>
    <w:p>
      <w:pPr>
        <w:pStyle w:val="5"/>
        <w:spacing w:before="8"/>
        <w:rPr>
          <w:rFonts w:ascii="黑体"/>
          <w:sz w:val="17"/>
        </w:rPr>
      </w:pPr>
    </w:p>
    <w:tbl>
      <w:tblPr>
        <w:tblStyle w:val="9"/>
        <w:tblpPr w:leftFromText="180" w:rightFromText="180" w:vertAnchor="text" w:horzAnchor="page" w:tblpX="1903" w:tblpY="2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80"/>
        <w:gridCol w:w="1080"/>
        <w:gridCol w:w="1080"/>
        <w:gridCol w:w="1080"/>
        <w:gridCol w:w="1080"/>
        <w:gridCol w:w="1080"/>
        <w:gridCol w:w="1080"/>
        <w:gridCol w:w="1080"/>
        <w:gridCol w:w="1080"/>
        <w:gridCol w:w="2895"/>
        <w:gridCol w:w="10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0" w:hRule="atLeast"/>
        </w:trPr>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序号</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到货计划号/行号（未提报则填写“无”）</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需求计划号/行号</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到货计划原提报时间</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物资编码</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物资说明</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单位</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数量</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到货时间拟调整为</w:t>
            </w:r>
          </w:p>
        </w:tc>
        <w:tc>
          <w:tcPr>
            <w:tcW w:w="289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紧急到货申请原因（详细描述紧急情况，包含但不限于按正常采购程序、时间到货（即不提报紧急需求计划或不提报紧急到货申请）造成的影响、影响范围、影响程度，以及目的是故障修复还是备库、没有提前谋划的原因）</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2895" w:type="dxa"/>
            <w:tcBorders>
              <w:top w:val="nil"/>
              <w:left w:val="single" w:color="000000" w:sz="12" w:space="0"/>
              <w:bottom w:val="single" w:color="000000" w:sz="12"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2895" w:type="dxa"/>
            <w:tcBorders>
              <w:top w:val="nil"/>
              <w:left w:val="single" w:color="000000" w:sz="12" w:space="0"/>
              <w:bottom w:val="single" w:color="000000" w:sz="12"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2895" w:type="dxa"/>
            <w:tcBorders>
              <w:top w:val="nil"/>
              <w:left w:val="single" w:color="000000" w:sz="12" w:space="0"/>
              <w:bottom w:val="single" w:color="000000" w:sz="12"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2895" w:type="dxa"/>
            <w:tcBorders>
              <w:top w:val="nil"/>
              <w:left w:val="single" w:color="000000" w:sz="12" w:space="0"/>
              <w:bottom w:val="single" w:color="000000" w:sz="12"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080" w:type="dxa"/>
            <w:tcBorders>
              <w:top w:val="nil"/>
              <w:left w:val="single" w:color="000000" w:sz="12" w:space="0"/>
              <w:bottom w:val="single" w:color="000000" w:sz="8"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080" w:type="dxa"/>
            <w:tcBorders>
              <w:top w:val="nil"/>
              <w:left w:val="single" w:color="000000" w:sz="12" w:space="0"/>
              <w:bottom w:val="single" w:color="000000" w:sz="8"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8"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8"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8"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8"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8"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8"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8"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c>
          <w:tcPr>
            <w:tcW w:w="2895" w:type="dxa"/>
            <w:tcBorders>
              <w:top w:val="nil"/>
              <w:left w:val="single" w:color="000000" w:sz="12" w:space="0"/>
              <w:bottom w:val="single" w:color="000000" w:sz="8" w:space="0"/>
              <w:right w:val="single" w:color="000000" w:sz="12"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8" w:space="0"/>
              <w:right w:val="single" w:color="000000" w:sz="12" w:space="0"/>
            </w:tcBorders>
            <w:shd w:val="clear" w:color="auto" w:fill="auto"/>
            <w:vAlign w:val="center"/>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p>
        </w:tc>
      </w:tr>
    </w:tbl>
    <w:p>
      <w:pPr>
        <w:spacing w:after="0"/>
        <w:rPr>
          <w:sz w:val="20"/>
        </w:rPr>
        <w:sectPr>
          <w:footerReference r:id="rId16" w:type="default"/>
          <w:pgSz w:w="16840" w:h="11910" w:orient="landscape"/>
          <w:pgMar w:top="840" w:right="440" w:bottom="1440" w:left="1000" w:header="0" w:footer="1254" w:gutter="0"/>
          <w:pgBorders>
            <w:top w:val="none" w:sz="0" w:space="0"/>
            <w:left w:val="none" w:sz="0" w:space="0"/>
            <w:bottom w:val="none" w:sz="0" w:space="0"/>
            <w:right w:val="none" w:sz="0" w:space="0"/>
          </w:pgBorders>
          <w:pgNumType w:start="21"/>
          <w:cols w:space="720" w:num="1"/>
        </w:sectPr>
      </w:pPr>
    </w:p>
    <w:p>
      <w:pPr>
        <w:pStyle w:val="5"/>
        <w:rPr>
          <w:sz w:val="20"/>
        </w:rPr>
      </w:pPr>
      <w:r>
        <w:drawing>
          <wp:anchor distT="0" distB="0" distL="0" distR="0" simplePos="0" relativeHeight="251659264" behindDoc="1" locked="0" layoutInCell="1" allowOverlap="1">
            <wp:simplePos x="0" y="0"/>
            <wp:positionH relativeFrom="page">
              <wp:posOffset>1403985</wp:posOffset>
            </wp:positionH>
            <wp:positionV relativeFrom="page">
              <wp:posOffset>539750</wp:posOffset>
            </wp:positionV>
            <wp:extent cx="7883525" cy="7019290"/>
            <wp:effectExtent l="0" t="0" r="0" b="0"/>
            <wp:wrapNone/>
            <wp:docPr id="4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png"/>
                    <pic:cNvPicPr>
                      <a:picLocks noChangeAspect="1"/>
                    </pic:cNvPicPr>
                  </pic:nvPicPr>
                  <pic:blipFill>
                    <a:blip r:embed="rId21" cstate="print"/>
                    <a:stretch>
                      <a:fillRect/>
                    </a:stretch>
                  </pic:blipFill>
                  <pic:spPr>
                    <a:xfrm>
                      <a:off x="0" y="0"/>
                      <a:ext cx="7883408" cy="7019047"/>
                    </a:xfrm>
                    <a:prstGeom prst="rect">
                      <a:avLst/>
                    </a:prstGeom>
                  </pic:spPr>
                </pic:pic>
              </a:graphicData>
            </a:graphic>
          </wp:anchor>
        </w:drawing>
      </w:r>
    </w:p>
    <w:p>
      <w:pPr>
        <w:pStyle w:val="5"/>
        <w:spacing w:before="11"/>
        <w:rPr>
          <w:sz w:val="19"/>
        </w:rPr>
      </w:pPr>
    </w:p>
    <w:p>
      <w:pPr>
        <w:pStyle w:val="3"/>
      </w:pPr>
      <w:r>
        <w:rPr>
          <w:w w:val="95"/>
        </w:rPr>
        <w:t>Q/ZDYY-CG-BF-01</w:t>
      </w:r>
    </w:p>
    <w:p>
      <w:pPr>
        <w:pStyle w:val="5"/>
        <w:rPr>
          <w:rFonts w:ascii="黑体"/>
          <w:sz w:val="15"/>
        </w:rPr>
      </w:pPr>
    </w:p>
    <w:p>
      <w:pPr>
        <w:pStyle w:val="5"/>
        <w:tabs>
          <w:tab w:val="left" w:pos="422"/>
          <w:tab w:val="left" w:pos="845"/>
        </w:tabs>
        <w:spacing w:before="71"/>
        <w:ind w:right="197"/>
        <w:jc w:val="center"/>
        <w:rPr>
          <w:rFonts w:hint="eastAsia" w:ascii="黑体" w:eastAsia="黑体"/>
        </w:rPr>
      </w:pPr>
      <w:r>
        <w:rPr>
          <w:rFonts w:hint="eastAsia" w:ascii="黑体" w:eastAsia="黑体"/>
        </w:rPr>
        <w:t>附</w:t>
      </w:r>
      <w:r>
        <w:rPr>
          <w:rFonts w:hint="eastAsia" w:ascii="黑体" w:eastAsia="黑体"/>
        </w:rPr>
        <w:tab/>
      </w:r>
      <w:r>
        <w:rPr>
          <w:rFonts w:hint="eastAsia" w:ascii="黑体" w:eastAsia="黑体"/>
        </w:rPr>
        <w:t>录</w:t>
      </w:r>
      <w:r>
        <w:rPr>
          <w:rFonts w:hint="eastAsia" w:ascii="黑体" w:eastAsia="黑体"/>
        </w:rPr>
        <w:tab/>
      </w:r>
      <w:r>
        <w:rPr>
          <w:rFonts w:hint="eastAsia" w:ascii="黑体" w:eastAsia="黑体"/>
          <w:lang w:val="en-US" w:eastAsia="zh-CN"/>
        </w:rPr>
        <w:t>G</w:t>
      </w:r>
    </w:p>
    <w:p>
      <w:pPr>
        <w:pStyle w:val="5"/>
        <w:spacing w:before="43"/>
        <w:ind w:left="11" w:right="204"/>
        <w:jc w:val="center"/>
        <w:rPr>
          <w:rFonts w:hint="eastAsia" w:ascii="黑体" w:eastAsia="黑体"/>
        </w:rPr>
      </w:pPr>
      <w:bookmarkStart w:id="47" w:name="_bookmark38"/>
      <w:bookmarkEnd w:id="47"/>
      <w:r>
        <w:rPr>
          <w:rFonts w:hint="eastAsia" w:ascii="黑体" w:eastAsia="黑体"/>
        </w:rPr>
        <w:t>物资</w:t>
      </w:r>
      <w:r>
        <w:rPr>
          <w:rFonts w:hint="eastAsia" w:ascii="黑体" w:eastAsia="黑体"/>
          <w:lang w:val="en-US" w:eastAsia="zh-CN"/>
        </w:rPr>
        <w:t>延后</w:t>
      </w:r>
      <w:r>
        <w:rPr>
          <w:rFonts w:hint="eastAsia" w:ascii="黑体" w:eastAsia="黑体"/>
        </w:rPr>
        <w:t>到货需求</w:t>
      </w:r>
      <w:r>
        <w:rPr>
          <w:rFonts w:hint="eastAsia" w:ascii="黑体" w:eastAsia="黑体"/>
          <w:lang w:val="en-US" w:eastAsia="zh-CN"/>
        </w:rPr>
        <w:t>清单</w:t>
      </w:r>
    </w:p>
    <w:p>
      <w:pPr>
        <w:pStyle w:val="5"/>
        <w:spacing w:before="8"/>
        <w:rPr>
          <w:rFonts w:ascii="黑体"/>
          <w:sz w:val="17"/>
        </w:rPr>
      </w:pPr>
    </w:p>
    <w:p>
      <w:pPr>
        <w:pStyle w:val="5"/>
        <w:ind w:left="238"/>
      </w:pPr>
    </w:p>
    <w:tbl>
      <w:tblPr>
        <w:tblStyle w:val="9"/>
        <w:tblpPr w:leftFromText="180" w:rightFromText="180" w:vertAnchor="text" w:horzAnchor="page" w:tblpX="1922" w:tblpY="18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80"/>
        <w:gridCol w:w="1080"/>
        <w:gridCol w:w="1080"/>
        <w:gridCol w:w="1080"/>
        <w:gridCol w:w="1080"/>
        <w:gridCol w:w="1080"/>
        <w:gridCol w:w="1080"/>
        <w:gridCol w:w="1080"/>
        <w:gridCol w:w="1080"/>
        <w:gridCol w:w="2895"/>
        <w:gridCol w:w="10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0" w:hRule="atLeast"/>
        </w:trPr>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序号</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到货计划号/行号（未提报则填写“无”）</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需求计划号/行号</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到货计划原提报时间</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物资编码</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物资说明</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单位</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数量</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到货时间拟调整为</w:t>
            </w:r>
          </w:p>
        </w:tc>
        <w:tc>
          <w:tcPr>
            <w:tcW w:w="289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rPr>
            </w:pPr>
            <w:r>
              <w:rPr>
                <w:rFonts w:hint="eastAsia" w:cs="宋体"/>
                <w:i w:val="0"/>
                <w:iCs w:val="0"/>
                <w:color w:val="000000"/>
                <w:kern w:val="0"/>
                <w:sz w:val="20"/>
                <w:szCs w:val="20"/>
                <w:u w:val="none"/>
                <w:lang w:val="en-US" w:eastAsia="zh-CN" w:bidi="ar"/>
              </w:rPr>
              <w:t>延后原因</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top"/>
          </w:tcPr>
          <w:p>
            <w:pPr>
              <w:jc w:val="right"/>
              <w:rPr>
                <w:rFonts w:hint="eastAsia" w:ascii="宋体" w:hAnsi="宋体" w:eastAsia="宋体" w:cs="宋体"/>
                <w:i w:val="0"/>
                <w:iCs w:val="0"/>
                <w:color w:val="000000"/>
                <w:sz w:val="20"/>
                <w:szCs w:val="20"/>
                <w:u w:val="none"/>
              </w:rPr>
            </w:pP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top"/>
          </w:tcPr>
          <w:p>
            <w:pPr>
              <w:jc w:val="right"/>
              <w:rPr>
                <w:rFonts w:hint="eastAsia" w:ascii="宋体" w:hAnsi="宋体" w:eastAsia="宋体" w:cs="宋体"/>
                <w:i w:val="0"/>
                <w:iCs w:val="0"/>
                <w:color w:val="000000"/>
                <w:sz w:val="20"/>
                <w:szCs w:val="20"/>
                <w:u w:val="none"/>
              </w:rPr>
            </w:pP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single" w:color="000000" w:sz="12" w:space="0"/>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2895" w:type="dxa"/>
            <w:tcBorders>
              <w:top w:val="nil"/>
              <w:left w:val="single" w:color="000000" w:sz="12" w:space="0"/>
              <w:bottom w:val="single" w:color="000000" w:sz="12" w:space="0"/>
              <w:right w:val="single" w:color="000000" w:sz="12" w:space="0"/>
            </w:tcBorders>
            <w:shd w:val="clear" w:color="auto" w:fill="auto"/>
            <w:vAlign w:val="top"/>
          </w:tcPr>
          <w:p>
            <w:pPr>
              <w:jc w:val="left"/>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jc w:val="right"/>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top"/>
          </w:tcPr>
          <w:p>
            <w:pPr>
              <w:jc w:val="right"/>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2895" w:type="dxa"/>
            <w:tcBorders>
              <w:top w:val="nil"/>
              <w:left w:val="single" w:color="000000" w:sz="12" w:space="0"/>
              <w:bottom w:val="single" w:color="000000" w:sz="12" w:space="0"/>
              <w:right w:val="single" w:color="000000" w:sz="12" w:space="0"/>
            </w:tcBorders>
            <w:shd w:val="clear" w:color="auto" w:fill="auto"/>
            <w:vAlign w:val="top"/>
          </w:tcPr>
          <w:p>
            <w:pPr>
              <w:jc w:val="left"/>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jc w:val="right"/>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top"/>
          </w:tcPr>
          <w:p>
            <w:pPr>
              <w:jc w:val="right"/>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2895" w:type="dxa"/>
            <w:tcBorders>
              <w:top w:val="nil"/>
              <w:left w:val="single" w:color="000000" w:sz="12" w:space="0"/>
              <w:bottom w:val="single" w:color="000000" w:sz="12" w:space="0"/>
              <w:right w:val="single" w:color="000000" w:sz="12" w:space="0"/>
            </w:tcBorders>
            <w:shd w:val="clear" w:color="auto" w:fill="auto"/>
            <w:vAlign w:val="top"/>
          </w:tcPr>
          <w:p>
            <w:pPr>
              <w:jc w:val="left"/>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jc w:val="right"/>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top"/>
          </w:tcPr>
          <w:p>
            <w:pPr>
              <w:jc w:val="right"/>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2895" w:type="dxa"/>
            <w:tcBorders>
              <w:top w:val="nil"/>
              <w:left w:val="single" w:color="000000" w:sz="12" w:space="0"/>
              <w:bottom w:val="single" w:color="000000" w:sz="12" w:space="0"/>
              <w:right w:val="single" w:color="000000" w:sz="12" w:space="0"/>
            </w:tcBorders>
            <w:shd w:val="clear" w:color="auto" w:fill="auto"/>
            <w:vAlign w:val="top"/>
          </w:tcPr>
          <w:p>
            <w:pPr>
              <w:jc w:val="left"/>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12"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080" w:type="dxa"/>
            <w:tcBorders>
              <w:top w:val="nil"/>
              <w:left w:val="single" w:color="000000" w:sz="12" w:space="0"/>
              <w:bottom w:val="single" w:color="000000" w:sz="8" w:space="0"/>
              <w:right w:val="single" w:color="000000" w:sz="12"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080" w:type="dxa"/>
            <w:tcBorders>
              <w:top w:val="nil"/>
              <w:left w:val="single" w:color="000000" w:sz="12" w:space="0"/>
              <w:bottom w:val="single" w:color="000000" w:sz="8" w:space="0"/>
              <w:right w:val="single" w:color="000000" w:sz="12" w:space="0"/>
            </w:tcBorders>
            <w:shd w:val="clear" w:color="auto" w:fill="auto"/>
            <w:vAlign w:val="top"/>
          </w:tcPr>
          <w:p>
            <w:pPr>
              <w:jc w:val="right"/>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8" w:space="0"/>
              <w:right w:val="single" w:color="000000" w:sz="12" w:space="0"/>
            </w:tcBorders>
            <w:shd w:val="clear" w:color="auto" w:fill="auto"/>
            <w:vAlign w:val="top"/>
          </w:tcPr>
          <w:p>
            <w:pPr>
              <w:jc w:val="right"/>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8"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8"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8"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8"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8"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1080" w:type="dxa"/>
            <w:tcBorders>
              <w:top w:val="nil"/>
              <w:left w:val="single" w:color="000000" w:sz="12" w:space="0"/>
              <w:bottom w:val="single" w:color="000000" w:sz="8"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c>
          <w:tcPr>
            <w:tcW w:w="2895" w:type="dxa"/>
            <w:tcBorders>
              <w:top w:val="nil"/>
              <w:left w:val="single" w:color="000000" w:sz="12" w:space="0"/>
              <w:bottom w:val="single" w:color="000000" w:sz="8" w:space="0"/>
              <w:right w:val="single" w:color="000000" w:sz="12" w:space="0"/>
            </w:tcBorders>
            <w:shd w:val="clear" w:color="auto" w:fill="auto"/>
            <w:vAlign w:val="top"/>
          </w:tcPr>
          <w:p>
            <w:pPr>
              <w:jc w:val="left"/>
              <w:rPr>
                <w:rFonts w:hint="eastAsia" w:ascii="宋体" w:hAnsi="宋体" w:eastAsia="宋体" w:cs="宋体"/>
                <w:i w:val="0"/>
                <w:iCs w:val="0"/>
                <w:color w:val="000000"/>
                <w:sz w:val="20"/>
                <w:szCs w:val="20"/>
                <w:u w:val="none"/>
              </w:rPr>
            </w:pPr>
          </w:p>
        </w:tc>
        <w:tc>
          <w:tcPr>
            <w:tcW w:w="1080" w:type="dxa"/>
            <w:tcBorders>
              <w:top w:val="nil"/>
              <w:left w:val="single" w:color="000000" w:sz="12" w:space="0"/>
              <w:bottom w:val="single" w:color="000000" w:sz="8" w:space="0"/>
              <w:right w:val="single" w:color="000000" w:sz="12"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w:t>
            </w:r>
          </w:p>
        </w:tc>
      </w:tr>
    </w:tbl>
    <w:p>
      <w:pPr>
        <w:pStyle w:val="5"/>
        <w:spacing w:before="3"/>
        <w:rPr>
          <w:sz w:val="15"/>
        </w:rPr>
      </w:pPr>
    </w:p>
    <w:p/>
    <w:sectPr>
      <w:headerReference r:id="rId17" w:type="default"/>
      <w:footerReference r:id="rId18" w:type="default"/>
      <w:pgSz w:w="16840" w:h="11910" w:orient="landscape"/>
      <w:pgMar w:top="840" w:right="440" w:bottom="1440" w:left="1000" w:header="0" w:footer="1254" w:gutter="0"/>
      <w:pgBorders>
        <w:top w:val="none" w:sz="0" w:space="0"/>
        <w:left w:val="none" w:sz="0" w:space="0"/>
        <w:bottom w:val="none" w:sz="0" w:space="0"/>
        <w:right w:val="none" w:sz="0" w:space="0"/>
      </w:pgBorders>
      <w:pgNumType w:start="22"/>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3768090</wp:posOffset>
              </wp:positionH>
              <wp:positionV relativeFrom="page">
                <wp:posOffset>9829800</wp:posOffset>
              </wp:positionV>
              <wp:extent cx="141605" cy="141605"/>
              <wp:effectExtent l="0" t="0" r="0" b="0"/>
              <wp:wrapNone/>
              <wp:docPr id="18" name="文本框 2"/>
              <wp:cNvGraphicFramePr/>
              <a:graphic xmlns:a="http://schemas.openxmlformats.org/drawingml/2006/main">
                <a:graphicData uri="http://schemas.microsoft.com/office/word/2010/wordprocessingShape">
                  <wps:wsp>
                    <wps:cNvSpPr txBox="1"/>
                    <wps:spPr>
                      <a:xfrm>
                        <a:off x="0" y="0"/>
                        <a:ext cx="141605" cy="141605"/>
                      </a:xfrm>
                      <a:prstGeom prst="rect">
                        <a:avLst/>
                      </a:prstGeom>
                      <a:noFill/>
                      <a:ln>
                        <a:noFill/>
                      </a:ln>
                    </wps:spPr>
                    <wps:txbx>
                      <w:txbxContent>
                        <w:p>
                          <w:pPr>
                            <w:spacing w:before="0" w:line="222" w:lineRule="exact"/>
                            <w:ind w:left="20" w:right="0" w:firstLine="0"/>
                            <w:jc w:val="left"/>
                            <w:rPr>
                              <w:sz w:val="18"/>
                            </w:rPr>
                          </w:pPr>
                          <w:r>
                            <w:rPr>
                              <w:sz w:val="18"/>
                            </w:rPr>
                            <w:t xml:space="preserve">I </w:t>
                          </w:r>
                        </w:p>
                      </w:txbxContent>
                    </wps:txbx>
                    <wps:bodyPr lIns="0" tIns="0" rIns="0" bIns="0" upright="1"/>
                  </wps:wsp>
                </a:graphicData>
              </a:graphic>
            </wp:anchor>
          </w:drawing>
        </mc:Choice>
        <mc:Fallback>
          <w:pict>
            <v:shape id="文本框 2" o:spid="_x0000_s1026" o:spt="202" type="#_x0000_t202" style="position:absolute;left:0pt;margin-left:296.7pt;margin-top:774pt;height:11.15pt;width:11.15pt;mso-position-horizontal-relative:page;mso-position-vertical-relative:page;z-index:-251656192;mso-width-relative:page;mso-height-relative:page;" filled="f" stroked="f" coordsize="21600,21600" o:gfxdata="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Cb/dH2wAAAA0BAAAPAAAAAAAAAAEAIAAAACIAAABkcnMvZG93bnJldi54bWxQSwECFAAU&#10;AAAACACHTuJA5/bFprUBAAByAwAADgAAAAAAAAABACAAAAAqAQAAZHJzL2Uyb0RvYy54bWxQSwUG&#10;AAAAAAYABgBZAQAAUQUAAAAA&#10;">
              <v:fill on="f" focussize="0,0"/>
              <v:stroke on="f"/>
              <v:imagedata o:title=""/>
              <o:lock v:ext="edit" aspectratio="f"/>
              <v:textbox inset="0mm,0mm,0mm,0mm">
                <w:txbxContent>
                  <w:p>
                    <w:pPr>
                      <w:spacing w:before="0" w:line="222" w:lineRule="exact"/>
                      <w:ind w:left="20" w:right="0" w:firstLine="0"/>
                      <w:jc w:val="left"/>
                      <w:rPr>
                        <w:sz w:val="18"/>
                      </w:rPr>
                    </w:pPr>
                    <w:r>
                      <w:rPr>
                        <w:sz w:val="18"/>
                      </w:rPr>
                      <w:t xml:space="preserve">I </w:t>
                    </w:r>
                  </w:p>
                </w:txbxContent>
              </v:textbox>
            </v:shap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6704330</wp:posOffset>
              </wp:positionH>
              <wp:positionV relativeFrom="page">
                <wp:posOffset>9827260</wp:posOffset>
              </wp:positionV>
              <wp:extent cx="83820" cy="141605"/>
              <wp:effectExtent l="0" t="0" r="0" b="0"/>
              <wp:wrapNone/>
              <wp:docPr id="20" name="文本框 3"/>
              <wp:cNvGraphicFramePr/>
              <a:graphic xmlns:a="http://schemas.openxmlformats.org/drawingml/2006/main">
                <a:graphicData uri="http://schemas.microsoft.com/office/word/2010/wordprocessingShape">
                  <wps:wsp>
                    <wps:cNvSpPr txBox="1"/>
                    <wps:spPr>
                      <a:xfrm>
                        <a:off x="0" y="0"/>
                        <a:ext cx="83820" cy="141605"/>
                      </a:xfrm>
                      <a:prstGeom prst="rect">
                        <a:avLst/>
                      </a:prstGeom>
                      <a:noFill/>
                      <a:ln>
                        <a:noFill/>
                      </a:ln>
                    </wps:spPr>
                    <wps:txbx>
                      <w:txbxContent>
                        <w:p>
                          <w:pPr>
                            <w:spacing w:before="0" w:line="222" w:lineRule="exact"/>
                            <w:ind w:left="20" w:right="0" w:firstLine="0"/>
                            <w:jc w:val="left"/>
                            <w:rPr>
                              <w:sz w:val="18"/>
                            </w:rPr>
                          </w:pPr>
                          <w:r>
                            <w:rPr>
                              <w:w w:val="101"/>
                              <w:sz w:val="18"/>
                            </w:rPr>
                            <w:t xml:space="preserve"> </w:t>
                          </w:r>
                        </w:p>
                      </w:txbxContent>
                    </wps:txbx>
                    <wps:bodyPr lIns="0" tIns="0" rIns="0" bIns="0" upright="1"/>
                  </wps:wsp>
                </a:graphicData>
              </a:graphic>
            </wp:anchor>
          </w:drawing>
        </mc:Choice>
        <mc:Fallback>
          <w:pict>
            <v:shape id="文本框 3" o:spid="_x0000_s1026" o:spt="202" type="#_x0000_t202" style="position:absolute;left:0pt;margin-left:527.9pt;margin-top:773.8pt;height:11.15pt;width:6.6pt;mso-position-horizontal-relative:page;mso-position-vertical-relative:page;z-index:-251656192;mso-width-relative:page;mso-height-relative:page;" filled="f" stroked="f" coordsize="21600,21600" o:gfxdata="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CTzvzHaAAAADwEAAA8AAAAAAAAAAQAgAAAAIgAAAGRycy9kb3ducmV2LnhtbFBLAQIU&#10;ABQAAAAIAIdO4kBy8qCruAEAAHEDAAAOAAAAAAAAAAEAIAAAACkBAABkcnMvZTJvRG9jLnhtbFBL&#10;BQYAAAAABgAGAFkBAABTBQAAAAA=&#10;">
              <v:fill on="f" focussize="0,0"/>
              <v:stroke on="f"/>
              <v:imagedata o:title=""/>
              <o:lock v:ext="edit" aspectratio="f"/>
              <v:textbox inset="0mm,0mm,0mm,0mm">
                <w:txbxContent>
                  <w:p>
                    <w:pPr>
                      <w:spacing w:before="0" w:line="222" w:lineRule="exact"/>
                      <w:ind w:left="20" w:right="0" w:firstLine="0"/>
                      <w:jc w:val="left"/>
                      <w:rPr>
                        <w:sz w:val="18"/>
                      </w:rPr>
                    </w:pPr>
                    <w:r>
                      <w:rPr>
                        <w:w w:val="101"/>
                        <w:sz w:val="1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3697605</wp:posOffset>
              </wp:positionH>
              <wp:positionV relativeFrom="page">
                <wp:posOffset>9829800</wp:posOffset>
              </wp:positionV>
              <wp:extent cx="266700" cy="141605"/>
              <wp:effectExtent l="0" t="0" r="0" b="0"/>
              <wp:wrapNone/>
              <wp:docPr id="26" name="文本框 6"/>
              <wp:cNvGraphicFramePr/>
              <a:graphic xmlns:a="http://schemas.openxmlformats.org/drawingml/2006/main">
                <a:graphicData uri="http://schemas.microsoft.com/office/word/2010/wordprocessingShape">
                  <wps:wsp>
                    <wps:cNvSpPr txBox="1"/>
                    <wps:spPr>
                      <a:xfrm>
                        <a:off x="0" y="0"/>
                        <a:ext cx="266700" cy="141605"/>
                      </a:xfrm>
                      <a:prstGeom prst="rect">
                        <a:avLst/>
                      </a:prstGeom>
                      <a:noFill/>
                      <a:ln>
                        <a:noFill/>
                      </a:ln>
                    </wps:spPr>
                    <wps:txbx>
                      <w:txbxContent>
                        <w:p>
                          <w:pPr>
                            <w:spacing w:before="0" w:line="222" w:lineRule="exact"/>
                            <w:ind w:left="40" w:right="0" w:firstLine="0"/>
                            <w:jc w:val="left"/>
                            <w:rPr>
                              <w:sz w:val="18"/>
                            </w:rPr>
                          </w:pPr>
                          <w:r>
                            <w:fldChar w:fldCharType="begin"/>
                          </w:r>
                          <w:r>
                            <w:rPr>
                              <w:sz w:val="18"/>
                            </w:rPr>
                            <w:instrText xml:space="preserve"> PAGE  \* ROMAN </w:instrText>
                          </w:r>
                          <w:r>
                            <w:fldChar w:fldCharType="separate"/>
                          </w:r>
                          <w:r>
                            <w:t>III</w:t>
                          </w:r>
                          <w:r>
                            <w:fldChar w:fldCharType="end"/>
                          </w:r>
                          <w:r>
                            <w:rPr>
                              <w:sz w:val="18"/>
                            </w:rPr>
                            <w:t xml:space="preserve"> </w:t>
                          </w:r>
                        </w:p>
                      </w:txbxContent>
                    </wps:txbx>
                    <wps:bodyPr lIns="0" tIns="0" rIns="0" bIns="0" upright="1"/>
                  </wps:wsp>
                </a:graphicData>
              </a:graphic>
            </wp:anchor>
          </w:drawing>
        </mc:Choice>
        <mc:Fallback>
          <w:pict>
            <v:shape id="文本框 6" o:spid="_x0000_s1026" o:spt="202" type="#_x0000_t202" style="position:absolute;left:0pt;margin-left:291.15pt;margin-top:774pt;height:11.15pt;width:21pt;mso-position-horizontal-relative:page;mso-position-vertical-relative:page;z-index:-251656192;mso-width-relative:page;mso-height-relative:page;" filled="f" stroked="f" coordsize="21600,21600" o:gfxdata="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eZ62E2gAAAA0BAAAPAAAAAAAAAAEAIAAAACIAAABkcnMvZG93bnJldi54bWxQSwEC&#10;FAAUAAAACACHTuJAP58eSbkBAAByAwAADgAAAAAAAAABACAAAAApAQAAZHJzL2Uyb0RvYy54bWxQ&#10;SwUGAAAAAAYABgBZAQAAVAUAAAAA&#10;">
              <v:fill on="f" focussize="0,0"/>
              <v:stroke on="f"/>
              <v:imagedata o:title=""/>
              <o:lock v:ext="edit" aspectratio="f"/>
              <v:textbox inset="0mm,0mm,0mm,0mm">
                <w:txbxContent>
                  <w:p>
                    <w:pPr>
                      <w:spacing w:before="0" w:line="222" w:lineRule="exact"/>
                      <w:ind w:left="40" w:right="0" w:firstLine="0"/>
                      <w:jc w:val="left"/>
                      <w:rPr>
                        <w:sz w:val="18"/>
                      </w:rPr>
                    </w:pPr>
                    <w:r>
                      <w:fldChar w:fldCharType="begin"/>
                    </w:r>
                    <w:r>
                      <w:rPr>
                        <w:sz w:val="18"/>
                      </w:rPr>
                      <w:instrText xml:space="preserve"> PAGE  \* ROMAN </w:instrText>
                    </w:r>
                    <w:r>
                      <w:fldChar w:fldCharType="separate"/>
                    </w:r>
                    <w:r>
                      <w:t>III</w:t>
                    </w:r>
                    <w:r>
                      <w:fldChar w:fldCharType="end"/>
                    </w:r>
                    <w:r>
                      <w:rPr>
                        <w:sz w:val="18"/>
                      </w:rPr>
                      <w:t xml:space="preserve"> </w:t>
                    </w:r>
                  </w:p>
                </w:txbxContent>
              </v:textbox>
            </v:shap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6704330</wp:posOffset>
              </wp:positionH>
              <wp:positionV relativeFrom="page">
                <wp:posOffset>9827260</wp:posOffset>
              </wp:positionV>
              <wp:extent cx="83820" cy="141605"/>
              <wp:effectExtent l="0" t="0" r="0" b="0"/>
              <wp:wrapNone/>
              <wp:docPr id="28" name="文本框 7"/>
              <wp:cNvGraphicFramePr/>
              <a:graphic xmlns:a="http://schemas.openxmlformats.org/drawingml/2006/main">
                <a:graphicData uri="http://schemas.microsoft.com/office/word/2010/wordprocessingShape">
                  <wps:wsp>
                    <wps:cNvSpPr txBox="1"/>
                    <wps:spPr>
                      <a:xfrm>
                        <a:off x="0" y="0"/>
                        <a:ext cx="83820" cy="141605"/>
                      </a:xfrm>
                      <a:prstGeom prst="rect">
                        <a:avLst/>
                      </a:prstGeom>
                      <a:noFill/>
                      <a:ln>
                        <a:noFill/>
                      </a:ln>
                    </wps:spPr>
                    <wps:txbx>
                      <w:txbxContent>
                        <w:p>
                          <w:pPr>
                            <w:spacing w:before="0" w:line="222" w:lineRule="exact"/>
                            <w:ind w:left="20" w:right="0" w:firstLine="0"/>
                            <w:jc w:val="left"/>
                            <w:rPr>
                              <w:sz w:val="18"/>
                            </w:rPr>
                          </w:pPr>
                          <w:r>
                            <w:rPr>
                              <w:w w:val="101"/>
                              <w:sz w:val="18"/>
                            </w:rPr>
                            <w:t xml:space="preserve"> </w:t>
                          </w:r>
                        </w:p>
                      </w:txbxContent>
                    </wps:txbx>
                    <wps:bodyPr lIns="0" tIns="0" rIns="0" bIns="0" upright="1"/>
                  </wps:wsp>
                </a:graphicData>
              </a:graphic>
            </wp:anchor>
          </w:drawing>
        </mc:Choice>
        <mc:Fallback>
          <w:pict>
            <v:shape id="文本框 7" o:spid="_x0000_s1026" o:spt="202" type="#_x0000_t202" style="position:absolute;left:0pt;margin-left:527.9pt;margin-top:773.8pt;height:11.15pt;width:6.6pt;mso-position-horizontal-relative:page;mso-position-vertical-relative:page;z-index:-251656192;mso-width-relative:page;mso-height-relative:page;" filled="f" stroked="f" coordsize="21600,21600" o:gfxdata="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k878x2gAAAA8BAAAPAAAAAAAAAAEAIAAAACIAAABkcnMvZG93bnJldi54bWxQSwEC&#10;FAAUAAAACACHTuJAd1iowrkBAABxAwAADgAAAAAAAAABACAAAAApAQAAZHJzL2Uyb0RvYy54bWxQ&#10;SwUGAAAAAAYABgBZAQAAVAUAAAAA&#10;">
              <v:fill on="f" focussize="0,0"/>
              <v:stroke on="f"/>
              <v:imagedata o:title=""/>
              <o:lock v:ext="edit" aspectratio="f"/>
              <v:textbox inset="0mm,0mm,0mm,0mm">
                <w:txbxContent>
                  <w:p>
                    <w:pPr>
                      <w:spacing w:before="0" w:line="222" w:lineRule="exact"/>
                      <w:ind w:left="20" w:right="0" w:firstLine="0"/>
                      <w:jc w:val="left"/>
                      <w:rPr>
                        <w:sz w:val="18"/>
                      </w:rPr>
                    </w:pPr>
                    <w:r>
                      <w:rPr>
                        <w:w w:val="101"/>
                        <w:sz w:val="18"/>
                      </w:rPr>
                      <w:t xml:space="preserve"> </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6569710</wp:posOffset>
              </wp:positionH>
              <wp:positionV relativeFrom="page">
                <wp:posOffset>9756140</wp:posOffset>
              </wp:positionV>
              <wp:extent cx="167005" cy="153670"/>
              <wp:effectExtent l="0" t="0" r="0" b="0"/>
              <wp:wrapNone/>
              <wp:docPr id="30" name="文本框 8"/>
              <wp:cNvGraphicFramePr/>
              <a:graphic xmlns:a="http://schemas.openxmlformats.org/drawingml/2006/main">
                <a:graphicData uri="http://schemas.microsoft.com/office/word/2010/wordprocessingShape">
                  <wps:wsp>
                    <wps:cNvSpPr txBox="1"/>
                    <wps:spPr>
                      <a:xfrm>
                        <a:off x="0" y="0"/>
                        <a:ext cx="167005" cy="153670"/>
                      </a:xfrm>
                      <a:prstGeom prst="rect">
                        <a:avLst/>
                      </a:prstGeom>
                      <a:noFill/>
                      <a:ln>
                        <a:noFill/>
                      </a:ln>
                    </wps:spPr>
                    <wps:txbx>
                      <w:txbxContent>
                        <w:p>
                          <w:pPr>
                            <w:spacing w:before="14"/>
                            <w:ind w:left="40" w:right="0" w:firstLine="0"/>
                            <w:jc w:val="left"/>
                            <w:rPr>
                              <w:rFonts w:ascii="Times New Roman"/>
                              <w:sz w:val="18"/>
                            </w:rPr>
                          </w:pPr>
                          <w:r>
                            <w:fldChar w:fldCharType="begin"/>
                          </w:r>
                          <w:r>
                            <w:rPr>
                              <w:rFonts w:ascii="Times New Roman"/>
                              <w:sz w:val="18"/>
                            </w:rPr>
                            <w:instrText xml:space="preserve"> PAGE </w:instrText>
                          </w:r>
                          <w:r>
                            <w:fldChar w:fldCharType="separate"/>
                          </w:r>
                          <w:r>
                            <w:t>10</w:t>
                          </w:r>
                          <w:r>
                            <w:fldChar w:fldCharType="end"/>
                          </w:r>
                        </w:p>
                      </w:txbxContent>
                    </wps:txbx>
                    <wps:bodyPr lIns="0" tIns="0" rIns="0" bIns="0" upright="1"/>
                  </wps:wsp>
                </a:graphicData>
              </a:graphic>
            </wp:anchor>
          </w:drawing>
        </mc:Choice>
        <mc:Fallback>
          <w:pict>
            <v:shape id="文本框 8" o:spid="_x0000_s1026" o:spt="202" type="#_x0000_t202" style="position:absolute;left:0pt;margin-left:517.3pt;margin-top:768.2pt;height:12.1pt;width:13.15pt;mso-position-horizontal-relative:page;mso-position-vertical-relative:page;z-index:-251656192;mso-width-relative:page;mso-height-relative:page;" filled="f" stroked="f" coordsize="21600,21600" o:gfxdata="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rAPl2wAAAA8BAAAPAAAAAAAAAAEAIAAAACIAAABkcnMvZG93bnJldi54bWxQSwEC&#10;FAAUAAAACACHTuJAnIgfm7gBAAByAwAADgAAAAAAAAABACAAAAAqAQAAZHJzL2Uyb0RvYy54bWxQ&#10;SwUGAAAAAAYABgBZAQAAVAUAAAAA&#10;">
              <v:fill on="f" focussize="0,0"/>
              <v:stroke on="f"/>
              <v:imagedata o:title=""/>
              <o:lock v:ext="edit" aspectratio="f"/>
              <v:textbox inset="0mm,0mm,0mm,0mm">
                <w:txbxContent>
                  <w:p>
                    <w:pPr>
                      <w:spacing w:before="14"/>
                      <w:ind w:left="40" w:right="0" w:firstLine="0"/>
                      <w:jc w:val="left"/>
                      <w:rPr>
                        <w:rFonts w:ascii="Times New Roman"/>
                        <w:sz w:val="18"/>
                      </w:rPr>
                    </w:pPr>
                    <w:r>
                      <w:fldChar w:fldCharType="begin"/>
                    </w:r>
                    <w:r>
                      <w:rPr>
                        <w:rFonts w:ascii="Times New Roman"/>
                        <w:sz w:val="18"/>
                      </w:rPr>
                      <w:instrText xml:space="preserve"> PAGE </w:instrText>
                    </w:r>
                    <w:r>
                      <w:fldChar w:fldCharType="separate"/>
                    </w:r>
                    <w:r>
                      <w:t>10</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10063480</wp:posOffset>
              </wp:positionH>
              <wp:positionV relativeFrom="page">
                <wp:posOffset>6622415</wp:posOffset>
              </wp:positionV>
              <wp:extent cx="167005" cy="153670"/>
              <wp:effectExtent l="0" t="0" r="0" b="0"/>
              <wp:wrapNone/>
              <wp:docPr id="34" name="文本框 10"/>
              <wp:cNvGraphicFramePr/>
              <a:graphic xmlns:a="http://schemas.openxmlformats.org/drawingml/2006/main">
                <a:graphicData uri="http://schemas.microsoft.com/office/word/2010/wordprocessingShape">
                  <wps:wsp>
                    <wps:cNvSpPr txBox="1"/>
                    <wps:spPr>
                      <a:xfrm>
                        <a:off x="0" y="0"/>
                        <a:ext cx="167005" cy="153670"/>
                      </a:xfrm>
                      <a:prstGeom prst="rect">
                        <a:avLst/>
                      </a:prstGeom>
                      <a:noFill/>
                      <a:ln>
                        <a:noFill/>
                      </a:ln>
                    </wps:spPr>
                    <wps:txbx>
                      <w:txbxContent>
                        <w:p>
                          <w:pPr>
                            <w:spacing w:before="14"/>
                            <w:ind w:left="40" w:right="0" w:firstLine="0"/>
                            <w:jc w:val="left"/>
                            <w:rPr>
                              <w:rFonts w:ascii="Times New Roman"/>
                              <w:sz w:val="18"/>
                            </w:rPr>
                          </w:pPr>
                          <w:r>
                            <w:fldChar w:fldCharType="begin"/>
                          </w:r>
                          <w:r>
                            <w:rPr>
                              <w:rFonts w:ascii="Times New Roman"/>
                              <w:sz w:val="18"/>
                            </w:rPr>
                            <w:instrText xml:space="preserve"> PAGE </w:instrText>
                          </w:r>
                          <w:r>
                            <w:fldChar w:fldCharType="separate"/>
                          </w:r>
                          <w:r>
                            <w:t>22</w:t>
                          </w:r>
                          <w:r>
                            <w:fldChar w:fldCharType="end"/>
                          </w:r>
                        </w:p>
                      </w:txbxContent>
                    </wps:txbx>
                    <wps:bodyPr lIns="0" tIns="0" rIns="0" bIns="0" upright="1"/>
                  </wps:wsp>
                </a:graphicData>
              </a:graphic>
            </wp:anchor>
          </w:drawing>
        </mc:Choice>
        <mc:Fallback>
          <w:pict>
            <v:shape id="文本框 10" o:spid="_x0000_s1026" o:spt="202" type="#_x0000_t202" style="position:absolute;left:0pt;margin-left:792.4pt;margin-top:521.45pt;height:12.1pt;width:13.15pt;mso-position-horizontal-relative:page;mso-position-vertical-relative:page;z-index:-251656192;mso-width-relative:page;mso-height-relative:page;" filled="f" stroked="f" coordsize="21600,21600" o:gfxdata="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6lqBu2wAAAA8BAAAPAAAAAAAAAAEAIAAAACIAAABkcnMvZG93bnJldi54bWxQSwEC&#10;FAAUAAAACACHTuJAAzDLObgBAABzAwAADgAAAAAAAAABACAAAAAqAQAAZHJzL2Uyb0RvYy54bWxQ&#10;SwUGAAAAAAYABgBZAQAAVAUAAAAA&#10;">
              <v:fill on="f" focussize="0,0"/>
              <v:stroke on="f"/>
              <v:imagedata o:title=""/>
              <o:lock v:ext="edit" aspectratio="f"/>
              <v:textbox inset="0mm,0mm,0mm,0mm">
                <w:txbxContent>
                  <w:p>
                    <w:pPr>
                      <w:spacing w:before="14"/>
                      <w:ind w:left="40" w:right="0" w:firstLine="0"/>
                      <w:jc w:val="left"/>
                      <w:rPr>
                        <w:rFonts w:ascii="Times New Roman"/>
                        <w:sz w:val="18"/>
                      </w:rPr>
                    </w:pPr>
                    <w:r>
                      <w:fldChar w:fldCharType="begin"/>
                    </w:r>
                    <w:r>
                      <w:rPr>
                        <w:rFonts w:ascii="Times New Roman"/>
                        <w:sz w:val="18"/>
                      </w:rPr>
                      <w:instrText xml:space="preserve"> PAGE </w:instrText>
                    </w:r>
                    <w:r>
                      <w:fldChar w:fldCharType="separate"/>
                    </w:r>
                    <w:r>
                      <w:t>22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10063480</wp:posOffset>
              </wp:positionH>
              <wp:positionV relativeFrom="page">
                <wp:posOffset>6622415</wp:posOffset>
              </wp:positionV>
              <wp:extent cx="167005" cy="153670"/>
              <wp:effectExtent l="0" t="0" r="0" b="0"/>
              <wp:wrapNone/>
              <wp:docPr id="38" name="文本框 12"/>
              <wp:cNvGraphicFramePr/>
              <a:graphic xmlns:a="http://schemas.openxmlformats.org/drawingml/2006/main">
                <a:graphicData uri="http://schemas.microsoft.com/office/word/2010/wordprocessingShape">
                  <wps:wsp>
                    <wps:cNvSpPr txBox="1"/>
                    <wps:spPr>
                      <a:xfrm>
                        <a:off x="0" y="0"/>
                        <a:ext cx="167005" cy="153670"/>
                      </a:xfrm>
                      <a:prstGeom prst="rect">
                        <a:avLst/>
                      </a:prstGeom>
                      <a:noFill/>
                      <a:ln>
                        <a:noFill/>
                      </a:ln>
                    </wps:spPr>
                    <wps:txbx>
                      <w:txbxContent>
                        <w:p>
                          <w:pPr>
                            <w:spacing w:before="14"/>
                            <w:ind w:left="40" w:right="0" w:firstLine="0"/>
                            <w:jc w:val="left"/>
                            <w:rPr>
                              <w:rFonts w:ascii="Times New Roman"/>
                              <w:sz w:val="18"/>
                            </w:rPr>
                          </w:pPr>
                          <w:r>
                            <w:fldChar w:fldCharType="begin"/>
                          </w:r>
                          <w:r>
                            <w:rPr>
                              <w:rFonts w:ascii="Times New Roman"/>
                              <w:sz w:val="18"/>
                            </w:rPr>
                            <w:instrText xml:space="preserve"> PAGE </w:instrText>
                          </w:r>
                          <w:r>
                            <w:fldChar w:fldCharType="separate"/>
                          </w:r>
                          <w:r>
                            <w:t>24</w:t>
                          </w:r>
                          <w:r>
                            <w:fldChar w:fldCharType="end"/>
                          </w:r>
                        </w:p>
                      </w:txbxContent>
                    </wps:txbx>
                    <wps:bodyPr lIns="0" tIns="0" rIns="0" bIns="0" upright="1"/>
                  </wps:wsp>
                </a:graphicData>
              </a:graphic>
            </wp:anchor>
          </w:drawing>
        </mc:Choice>
        <mc:Fallback>
          <w:pict>
            <v:shape id="文本框 12" o:spid="_x0000_s1026" o:spt="202" type="#_x0000_t202" style="position:absolute;left:0pt;margin-left:792.4pt;margin-top:521.45pt;height:12.1pt;width:13.15pt;mso-position-horizontal-relative:page;mso-position-vertical-relative:page;z-index:-251656192;mso-width-relative:page;mso-height-relative:page;" filled="f" stroked="f" coordsize="21600,21600" o:gfxdata="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pagbtsAAAAPAQAADwAAAAAAAAABACAAAAAiAAAAZHJzL2Rvd25yZXYueG1sUEsB&#10;AhQAFAAAAAgAh07iQG472VS5AQAAcwMAAA4AAAAAAAAAAQAgAAAAKgEAAGRycy9lMm9Eb2MueG1s&#10;UEsFBgAAAAAGAAYAWQEAAFUFAAAAAA==&#10;">
              <v:fill on="f" focussize="0,0"/>
              <v:stroke on="f"/>
              <v:imagedata o:title=""/>
              <o:lock v:ext="edit" aspectratio="f"/>
              <v:textbox inset="0mm,0mm,0mm,0mm">
                <w:txbxContent>
                  <w:p>
                    <w:pPr>
                      <w:spacing w:before="14"/>
                      <w:ind w:left="40" w:right="0" w:firstLine="0"/>
                      <w:jc w:val="left"/>
                      <w:rPr>
                        <w:rFonts w:ascii="Times New Roman"/>
                        <w:sz w:val="18"/>
                      </w:rPr>
                    </w:pPr>
                    <w:r>
                      <w:fldChar w:fldCharType="begin"/>
                    </w:r>
                    <w:r>
                      <w:rPr>
                        <w:rFonts w:ascii="Times New Roman"/>
                        <w:sz w:val="18"/>
                      </w:rPr>
                      <w:instrText xml:space="preserve"> PAGE </w:instrText>
                    </w:r>
                    <w:r>
                      <w:fldChar w:fldCharType="separate"/>
                    </w:r>
                    <w:r>
                      <w:t>24</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rPr>
        <w:sz w:val="20"/>
      </w:rPr>
      <mc:AlternateContent>
        <mc:Choice Requires="wps">
          <w:drawing>
            <wp:anchor distT="0" distB="0" distL="114300" distR="114300" simplePos="0" relativeHeight="251662336" behindDoc="0" locked="0" layoutInCell="1" allowOverlap="1">
              <wp:simplePos x="0" y="0"/>
              <wp:positionH relativeFrom="margin">
                <wp:posOffset>6691630</wp:posOffset>
              </wp:positionH>
              <wp:positionV relativeFrom="paragraph">
                <wp:posOffset>-119380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526.9pt;margin-top:-9.4pt;height:144pt;width:144pt;mso-position-horizontal-relative:margin;mso-wrap-style:none;z-index:251662336;mso-width-relative:page;mso-height-relative:page;" filled="f" stroked="f" coordsize="21600,21600" o:gfxdata="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7Lxxs9kAAAANAQAADwAAAAAAAAABACAAAAAiAAAAZHJzL2Rvd25yZXYu&#10;eG1sUEsBAhQAFAAAAAgAh07iQKk3PuszAgAAYwQAAA4AAAAAAAAAAQAgAAAAKAEAAGRycy9lMm9E&#10;b2MueG1sUEsFBgAAAAAGAAYAWQEAAM0F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rPr>
        <w:sz w:val="20"/>
      </w:rPr>
      <mc:AlternateContent>
        <mc:Choice Requires="wps">
          <w:drawing>
            <wp:anchor distT="0" distB="0" distL="114300" distR="114300" simplePos="0" relativeHeight="251664384" behindDoc="0" locked="0" layoutInCell="1" allowOverlap="1">
              <wp:simplePos x="0" y="0"/>
              <wp:positionH relativeFrom="margin">
                <wp:posOffset>6715760</wp:posOffset>
              </wp:positionH>
              <wp:positionV relativeFrom="paragraph">
                <wp:posOffset>-120650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528.8pt;margin-top:-9.5pt;height:144pt;width:144pt;mso-position-horizontal-relative:margin;mso-wrap-style:none;z-index:251664384;mso-width-relative:page;mso-height-relative:page;" filled="f" stroked="f" coordsize="21600,21600" o:gfxdata="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QFtrG2AAAAA0BAAAPAAAAAAAAAAEAIAAAACIAAABkcnMvZG93bnJldi54&#10;bWxQSwECFAAUAAAACACHTuJAYTIVDDMCAABjBAAADgAAAAAAAAABACAAAAAnAQAAZHJzL2Uyb0Rv&#10;Yy54bWxQSwUGAAAAAAYABgBZAQAAzA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20</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mc:AlternateContent>
        <mc:Choice Requires="wps">
          <w:drawing>
            <wp:anchor distT="0" distB="0" distL="114300" distR="114300" simplePos="0" relativeHeight="251663360" behindDoc="1" locked="0" layoutInCell="1" allowOverlap="1">
              <wp:simplePos x="0" y="0"/>
              <wp:positionH relativeFrom="page">
                <wp:posOffset>10063480</wp:posOffset>
              </wp:positionH>
              <wp:positionV relativeFrom="page">
                <wp:posOffset>6622415</wp:posOffset>
              </wp:positionV>
              <wp:extent cx="167005" cy="153670"/>
              <wp:effectExtent l="0" t="0" r="0" b="0"/>
              <wp:wrapNone/>
              <wp:docPr id="44" name="文本框 13"/>
              <wp:cNvGraphicFramePr/>
              <a:graphic xmlns:a="http://schemas.openxmlformats.org/drawingml/2006/main">
                <a:graphicData uri="http://schemas.microsoft.com/office/word/2010/wordprocessingShape">
                  <wps:wsp>
                    <wps:cNvSpPr txBox="1"/>
                    <wps:spPr>
                      <a:xfrm>
                        <a:off x="0" y="0"/>
                        <a:ext cx="167005" cy="153670"/>
                      </a:xfrm>
                      <a:prstGeom prst="rect">
                        <a:avLst/>
                      </a:prstGeom>
                      <a:noFill/>
                      <a:ln>
                        <a:noFill/>
                      </a:ln>
                    </wps:spPr>
                    <wps:txbx>
                      <w:txbxContent>
                        <w:p>
                          <w:pPr>
                            <w:spacing w:before="14"/>
                            <w:ind w:left="40" w:right="0" w:firstLine="0"/>
                            <w:jc w:val="left"/>
                            <w:rPr>
                              <w:rFonts w:ascii="Times New Roman"/>
                              <w:sz w:val="18"/>
                            </w:rPr>
                          </w:pPr>
                          <w:r>
                            <w:fldChar w:fldCharType="begin"/>
                          </w:r>
                          <w:r>
                            <w:rPr>
                              <w:rFonts w:ascii="Times New Roman"/>
                              <w:sz w:val="18"/>
                            </w:rPr>
                            <w:instrText xml:space="preserve"> PAGE </w:instrText>
                          </w:r>
                          <w:r>
                            <w:fldChar w:fldCharType="separate"/>
                          </w:r>
                          <w:r>
                            <w:t>25</w:t>
                          </w:r>
                          <w:r>
                            <w:fldChar w:fldCharType="end"/>
                          </w:r>
                        </w:p>
                      </w:txbxContent>
                    </wps:txbx>
                    <wps:bodyPr lIns="0" tIns="0" rIns="0" bIns="0" upright="1"/>
                  </wps:wsp>
                </a:graphicData>
              </a:graphic>
            </wp:anchor>
          </w:drawing>
        </mc:Choice>
        <mc:Fallback>
          <w:pict>
            <v:shape id="文本框 13" o:spid="_x0000_s1026" o:spt="202" type="#_x0000_t202" style="position:absolute;left:0pt;margin-left:792.4pt;margin-top:521.45pt;height:12.1pt;width:13.15pt;mso-position-horizontal-relative:page;mso-position-vertical-relative:page;z-index:-251653120;mso-width-relative:page;mso-height-relative:page;" filled="f" stroked="f" coordsize="21600,21600" o:gfxdata="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qWoG7bAAAADwEAAA8AAAAAAAAAAQAgAAAAIgAAAGRycy9kb3ducmV2LnhtbFBL&#10;AQIUABQAAAAIAIdO4kCFZFQ8ugEAAHMDAAAOAAAAAAAAAAEAIAAAACoBAABkcnMvZTJvRG9jLnht&#10;bFBLBQYAAAAABgAGAFkBAABWBQAAAAA=&#10;">
              <v:fill on="f" focussize="0,0"/>
              <v:stroke on="f"/>
              <v:imagedata o:title=""/>
              <o:lock v:ext="edit" aspectratio="f"/>
              <v:textbox inset="0mm,0mm,0mm,0mm">
                <w:txbxContent>
                  <w:p>
                    <w:pPr>
                      <w:spacing w:before="14"/>
                      <w:ind w:left="40" w:right="0" w:firstLine="0"/>
                      <w:jc w:val="left"/>
                      <w:rPr>
                        <w:rFonts w:ascii="Times New Roman"/>
                        <w:sz w:val="18"/>
                      </w:rPr>
                    </w:pPr>
                    <w:r>
                      <w:fldChar w:fldCharType="begin"/>
                    </w:r>
                    <w:r>
                      <w:rPr>
                        <w:rFonts w:ascii="Times New Roman"/>
                        <w:sz w:val="18"/>
                      </w:rPr>
                      <w:instrText xml:space="preserve"> PAGE </w:instrText>
                    </w:r>
                    <w:r>
                      <w:fldChar w:fldCharType="separate"/>
                    </w:r>
                    <w:r>
                      <w:t>25</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10063480</wp:posOffset>
              </wp:positionH>
              <wp:positionV relativeFrom="page">
                <wp:posOffset>6622415</wp:posOffset>
              </wp:positionV>
              <wp:extent cx="167005" cy="153670"/>
              <wp:effectExtent l="0" t="0" r="0" b="0"/>
              <wp:wrapNone/>
              <wp:docPr id="42" name="文本框 14"/>
              <wp:cNvGraphicFramePr/>
              <a:graphic xmlns:a="http://schemas.openxmlformats.org/drawingml/2006/main">
                <a:graphicData uri="http://schemas.microsoft.com/office/word/2010/wordprocessingShape">
                  <wps:wsp>
                    <wps:cNvSpPr txBox="1"/>
                    <wps:spPr>
                      <a:xfrm>
                        <a:off x="0" y="0"/>
                        <a:ext cx="167005" cy="153670"/>
                      </a:xfrm>
                      <a:prstGeom prst="rect">
                        <a:avLst/>
                      </a:prstGeom>
                      <a:noFill/>
                      <a:ln>
                        <a:noFill/>
                      </a:ln>
                    </wps:spPr>
                    <wps:txbx>
                      <w:txbxContent>
                        <w:p>
                          <w:pPr>
                            <w:spacing w:before="14"/>
                            <w:ind w:left="40" w:right="0" w:firstLine="0"/>
                            <w:jc w:val="left"/>
                            <w:rPr>
                              <w:rFonts w:ascii="Times New Roman"/>
                              <w:sz w:val="18"/>
                            </w:rPr>
                          </w:pPr>
                          <w:r>
                            <w:fldChar w:fldCharType="begin"/>
                          </w:r>
                          <w:r>
                            <w:rPr>
                              <w:rFonts w:ascii="Times New Roman"/>
                              <w:sz w:val="18"/>
                            </w:rPr>
                            <w:instrText xml:space="preserve"> PAGE </w:instrText>
                          </w:r>
                          <w:r>
                            <w:fldChar w:fldCharType="separate"/>
                          </w:r>
                          <w:r>
                            <w:t>26</w:t>
                          </w:r>
                          <w:r>
                            <w:fldChar w:fldCharType="end"/>
                          </w:r>
                        </w:p>
                      </w:txbxContent>
                    </wps:txbx>
                    <wps:bodyPr lIns="0" tIns="0" rIns="0" bIns="0" upright="1"/>
                  </wps:wsp>
                </a:graphicData>
              </a:graphic>
            </wp:anchor>
          </w:drawing>
        </mc:Choice>
        <mc:Fallback>
          <w:pict>
            <v:shape id="文本框 14" o:spid="_x0000_s1026" o:spt="202" type="#_x0000_t202" style="position:absolute;left:0pt;margin-left:792.4pt;margin-top:521.45pt;height:12.1pt;width:13.15pt;mso-position-horizontal-relative:page;mso-position-vertical-relative:page;z-index:-251656192;mso-width-relative:page;mso-height-relative:page;" filled="f" stroked="f" coordsize="21600,21600" o:gfxdata="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qWoG7bAAAADwEAAA8AAAAAAAAAAQAgAAAAIgAAAGRycy9kb3ducmV2LnhtbFBL&#10;AQIUABQAAAAIAIdO4kA2UujTugEAAHMDAAAOAAAAAAAAAAEAIAAAACoBAABkcnMvZTJvRG9jLnht&#10;bFBLBQYAAAAABgAGAFkBAABWBQAAAAA=&#10;">
              <v:fill on="f" focussize="0,0"/>
              <v:stroke on="f"/>
              <v:imagedata o:title=""/>
              <o:lock v:ext="edit" aspectratio="f"/>
              <v:textbox inset="0mm,0mm,0mm,0mm">
                <w:txbxContent>
                  <w:p>
                    <w:pPr>
                      <w:spacing w:before="14"/>
                      <w:ind w:left="40" w:right="0" w:firstLine="0"/>
                      <w:jc w:val="left"/>
                      <w:rPr>
                        <w:rFonts w:ascii="Times New Roman"/>
                        <w:sz w:val="18"/>
                      </w:rPr>
                    </w:pPr>
                    <w:r>
                      <w:fldChar w:fldCharType="begin"/>
                    </w:r>
                    <w:r>
                      <w:rPr>
                        <w:rFonts w:ascii="Times New Roman"/>
                        <w:sz w:val="18"/>
                      </w:rPr>
                      <w:instrText xml:space="preserve"> PAGE </w:instrText>
                    </w:r>
                    <w:r>
                      <w:fldChar w:fldCharType="separate"/>
                    </w:r>
                    <w:r>
                      <w:t>26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5497195</wp:posOffset>
              </wp:positionH>
              <wp:positionV relativeFrom="page">
                <wp:posOffset>911225</wp:posOffset>
              </wp:positionV>
              <wp:extent cx="1355090" cy="202565"/>
              <wp:effectExtent l="0" t="0" r="0" b="0"/>
              <wp:wrapNone/>
              <wp:docPr id="16" name="文本框 1"/>
              <wp:cNvGraphicFramePr/>
              <a:graphic xmlns:a="http://schemas.openxmlformats.org/drawingml/2006/main">
                <a:graphicData uri="http://schemas.microsoft.com/office/word/2010/wordprocessingShape">
                  <wps:wsp>
                    <wps:cNvSpPr txBox="1"/>
                    <wps:spPr>
                      <a:xfrm>
                        <a:off x="0" y="0"/>
                        <a:ext cx="1355090" cy="202565"/>
                      </a:xfrm>
                      <a:prstGeom prst="rect">
                        <a:avLst/>
                      </a:prstGeom>
                      <a:noFill/>
                      <a:ln>
                        <a:noFill/>
                      </a:ln>
                    </wps:spPr>
                    <wps:txbx>
                      <w:txbxContent>
                        <w:p>
                          <w:pPr>
                            <w:spacing w:before="0" w:line="318" w:lineRule="exact"/>
                            <w:ind w:left="20" w:right="0" w:firstLine="0"/>
                            <w:jc w:val="left"/>
                            <w:rPr>
                              <w:rFonts w:ascii="黑体"/>
                              <w:sz w:val="28"/>
                            </w:rPr>
                          </w:pPr>
                          <w:r>
                            <w:rPr>
                              <w:rFonts w:ascii="黑体"/>
                              <w:sz w:val="28"/>
                            </w:rPr>
                            <w:t>Q/ZDYY-CG-BF-01</w:t>
                          </w:r>
                        </w:p>
                      </w:txbxContent>
                    </wps:txbx>
                    <wps:bodyPr lIns="0" tIns="0" rIns="0" bIns="0" upright="1"/>
                  </wps:wsp>
                </a:graphicData>
              </a:graphic>
            </wp:anchor>
          </w:drawing>
        </mc:Choice>
        <mc:Fallback>
          <w:pict>
            <v:shape id="文本框 1" o:spid="_x0000_s1026" o:spt="202" type="#_x0000_t202" style="position:absolute;left:0pt;margin-left:432.85pt;margin-top:71.75pt;height:15.95pt;width:106.7pt;mso-position-horizontal-relative:page;mso-position-vertical-relative:page;z-index:-251656192;mso-width-relative:page;mso-height-relative:page;" filled="f" stroked="f" coordsize="21600,21600" o:gfxdata="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6Psdw2gAAAAwBAAAPAAAAAAAAAAEAIAAAACIAAABkcnMvZG93bnJldi54bWxQSwEC&#10;FAAUAAAACACHTuJAhJCyKLkBAABzAwAADgAAAAAAAAABACAAAAApAQAAZHJzL2Uyb0RvYy54bWxQ&#10;SwUGAAAAAAYABgBZAQAAVAUAAAAA&#10;">
              <v:fill on="f" focussize="0,0"/>
              <v:stroke on="f"/>
              <v:imagedata o:title=""/>
              <o:lock v:ext="edit" aspectratio="f"/>
              <v:textbox inset="0mm,0mm,0mm,0mm">
                <w:txbxContent>
                  <w:p>
                    <w:pPr>
                      <w:spacing w:before="0" w:line="318" w:lineRule="exact"/>
                      <w:ind w:left="20" w:right="0" w:firstLine="0"/>
                      <w:jc w:val="left"/>
                      <w:rPr>
                        <w:rFonts w:ascii="黑体"/>
                        <w:sz w:val="28"/>
                      </w:rPr>
                    </w:pPr>
                    <w:r>
                      <w:rPr>
                        <w:rFonts w:ascii="黑体"/>
                        <w:sz w:val="28"/>
                      </w:rPr>
                      <w:t>Q/ZDYY-CG-BF-01</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6"/>
      <w:numFmt w:val="decimal"/>
      <w:lvlText w:val="%1"/>
      <w:lvlJc w:val="left"/>
      <w:pPr>
        <w:ind w:left="1940" w:hanging="524"/>
        <w:jc w:val="left"/>
      </w:pPr>
      <w:rPr>
        <w:rFonts w:hint="default"/>
        <w:lang w:val="zh-CN" w:eastAsia="zh-CN" w:bidi="zh-CN"/>
      </w:rPr>
    </w:lvl>
    <w:lvl w:ilvl="1" w:tentative="0">
      <w:start w:val="1"/>
      <w:numFmt w:val="decimal"/>
      <w:lvlText w:val="%1.%2"/>
      <w:lvlJc w:val="left"/>
      <w:pPr>
        <w:ind w:left="194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1416" w:hanging="735"/>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154" w:hanging="735"/>
      </w:pPr>
      <w:rPr>
        <w:rFonts w:hint="default"/>
        <w:lang w:val="zh-CN" w:eastAsia="zh-CN" w:bidi="zh-CN"/>
      </w:rPr>
    </w:lvl>
    <w:lvl w:ilvl="4" w:tentative="0">
      <w:start w:val="0"/>
      <w:numFmt w:val="bullet"/>
      <w:lvlText w:val="•"/>
      <w:lvlJc w:val="left"/>
      <w:pPr>
        <w:ind w:left="5261" w:hanging="735"/>
      </w:pPr>
      <w:rPr>
        <w:rFonts w:hint="default"/>
        <w:lang w:val="zh-CN" w:eastAsia="zh-CN" w:bidi="zh-CN"/>
      </w:rPr>
    </w:lvl>
    <w:lvl w:ilvl="5" w:tentative="0">
      <w:start w:val="0"/>
      <w:numFmt w:val="bullet"/>
      <w:lvlText w:val="•"/>
      <w:lvlJc w:val="left"/>
      <w:pPr>
        <w:ind w:left="6368" w:hanging="735"/>
      </w:pPr>
      <w:rPr>
        <w:rFonts w:hint="default"/>
        <w:lang w:val="zh-CN" w:eastAsia="zh-CN" w:bidi="zh-CN"/>
      </w:rPr>
    </w:lvl>
    <w:lvl w:ilvl="6" w:tentative="0">
      <w:start w:val="0"/>
      <w:numFmt w:val="bullet"/>
      <w:lvlText w:val="•"/>
      <w:lvlJc w:val="left"/>
      <w:pPr>
        <w:ind w:left="7475" w:hanging="735"/>
      </w:pPr>
      <w:rPr>
        <w:rFonts w:hint="default"/>
        <w:lang w:val="zh-CN" w:eastAsia="zh-CN" w:bidi="zh-CN"/>
      </w:rPr>
    </w:lvl>
    <w:lvl w:ilvl="7" w:tentative="0">
      <w:start w:val="0"/>
      <w:numFmt w:val="bullet"/>
      <w:lvlText w:val="•"/>
      <w:lvlJc w:val="left"/>
      <w:pPr>
        <w:ind w:left="8582" w:hanging="735"/>
      </w:pPr>
      <w:rPr>
        <w:rFonts w:hint="default"/>
        <w:lang w:val="zh-CN" w:eastAsia="zh-CN" w:bidi="zh-CN"/>
      </w:rPr>
    </w:lvl>
    <w:lvl w:ilvl="8" w:tentative="0">
      <w:start w:val="0"/>
      <w:numFmt w:val="bullet"/>
      <w:lvlText w:val="•"/>
      <w:lvlJc w:val="left"/>
      <w:pPr>
        <w:ind w:left="9689" w:hanging="735"/>
      </w:pPr>
      <w:rPr>
        <w:rFonts w:hint="default"/>
        <w:lang w:val="zh-CN" w:eastAsia="zh-CN" w:bidi="zh-CN"/>
      </w:rPr>
    </w:lvl>
  </w:abstractNum>
  <w:abstractNum w:abstractNumId="1">
    <w:nsid w:val="B5E306ED"/>
    <w:multiLevelType w:val="multilevel"/>
    <w:tmpl w:val="B5E306ED"/>
    <w:lvl w:ilvl="0" w:tentative="0">
      <w:start w:val="4"/>
      <w:numFmt w:val="decimal"/>
      <w:lvlText w:val="%1"/>
      <w:lvlJc w:val="left"/>
      <w:pPr>
        <w:ind w:left="1940" w:hanging="524"/>
        <w:jc w:val="left"/>
      </w:pPr>
      <w:rPr>
        <w:rFonts w:hint="default"/>
        <w:lang w:val="zh-CN" w:eastAsia="zh-CN" w:bidi="zh-CN"/>
      </w:rPr>
    </w:lvl>
    <w:lvl w:ilvl="1" w:tentative="0">
      <w:start w:val="4"/>
      <w:numFmt w:val="decimal"/>
      <w:lvlText w:val="%1.%2"/>
      <w:lvlJc w:val="left"/>
      <w:pPr>
        <w:ind w:left="194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2151" w:hanging="735"/>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325" w:hanging="735"/>
      </w:pPr>
      <w:rPr>
        <w:rFonts w:hint="default"/>
        <w:lang w:val="zh-CN" w:eastAsia="zh-CN" w:bidi="zh-CN"/>
      </w:rPr>
    </w:lvl>
    <w:lvl w:ilvl="4" w:tentative="0">
      <w:start w:val="0"/>
      <w:numFmt w:val="bullet"/>
      <w:lvlText w:val="•"/>
      <w:lvlJc w:val="left"/>
      <w:pPr>
        <w:ind w:left="5408" w:hanging="735"/>
      </w:pPr>
      <w:rPr>
        <w:rFonts w:hint="default"/>
        <w:lang w:val="zh-CN" w:eastAsia="zh-CN" w:bidi="zh-CN"/>
      </w:rPr>
    </w:lvl>
    <w:lvl w:ilvl="5" w:tentative="0">
      <w:start w:val="0"/>
      <w:numFmt w:val="bullet"/>
      <w:lvlText w:val="•"/>
      <w:lvlJc w:val="left"/>
      <w:pPr>
        <w:ind w:left="6490" w:hanging="735"/>
      </w:pPr>
      <w:rPr>
        <w:rFonts w:hint="default"/>
        <w:lang w:val="zh-CN" w:eastAsia="zh-CN" w:bidi="zh-CN"/>
      </w:rPr>
    </w:lvl>
    <w:lvl w:ilvl="6" w:tentative="0">
      <w:start w:val="0"/>
      <w:numFmt w:val="bullet"/>
      <w:lvlText w:val="•"/>
      <w:lvlJc w:val="left"/>
      <w:pPr>
        <w:ind w:left="7573" w:hanging="735"/>
      </w:pPr>
      <w:rPr>
        <w:rFonts w:hint="default"/>
        <w:lang w:val="zh-CN" w:eastAsia="zh-CN" w:bidi="zh-CN"/>
      </w:rPr>
    </w:lvl>
    <w:lvl w:ilvl="7" w:tentative="0">
      <w:start w:val="0"/>
      <w:numFmt w:val="bullet"/>
      <w:lvlText w:val="•"/>
      <w:lvlJc w:val="left"/>
      <w:pPr>
        <w:ind w:left="8656" w:hanging="735"/>
      </w:pPr>
      <w:rPr>
        <w:rFonts w:hint="default"/>
        <w:lang w:val="zh-CN" w:eastAsia="zh-CN" w:bidi="zh-CN"/>
      </w:rPr>
    </w:lvl>
    <w:lvl w:ilvl="8" w:tentative="0">
      <w:start w:val="0"/>
      <w:numFmt w:val="bullet"/>
      <w:lvlText w:val="•"/>
      <w:lvlJc w:val="left"/>
      <w:pPr>
        <w:ind w:left="9738" w:hanging="735"/>
      </w:pPr>
      <w:rPr>
        <w:rFonts w:hint="default"/>
        <w:lang w:val="zh-CN" w:eastAsia="zh-CN" w:bidi="zh-CN"/>
      </w:rPr>
    </w:lvl>
  </w:abstractNum>
  <w:abstractNum w:abstractNumId="2">
    <w:nsid w:val="BF205925"/>
    <w:multiLevelType w:val="multilevel"/>
    <w:tmpl w:val="BF205925"/>
    <w:lvl w:ilvl="0" w:tentative="0">
      <w:start w:val="4"/>
      <w:numFmt w:val="decimal"/>
      <w:lvlText w:val="%1"/>
      <w:lvlJc w:val="left"/>
      <w:pPr>
        <w:ind w:left="1940" w:hanging="524"/>
        <w:jc w:val="left"/>
      </w:pPr>
      <w:rPr>
        <w:rFonts w:hint="default"/>
        <w:lang w:val="zh-CN" w:eastAsia="zh-CN" w:bidi="zh-CN"/>
      </w:rPr>
    </w:lvl>
    <w:lvl w:ilvl="1" w:tentative="0">
      <w:start w:val="3"/>
      <w:numFmt w:val="decimal"/>
      <w:lvlText w:val="%1.%2"/>
      <w:lvlJc w:val="left"/>
      <w:pPr>
        <w:ind w:left="194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1416" w:hanging="735"/>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154" w:hanging="735"/>
      </w:pPr>
      <w:rPr>
        <w:rFonts w:hint="default"/>
        <w:lang w:val="zh-CN" w:eastAsia="zh-CN" w:bidi="zh-CN"/>
      </w:rPr>
    </w:lvl>
    <w:lvl w:ilvl="4" w:tentative="0">
      <w:start w:val="0"/>
      <w:numFmt w:val="bullet"/>
      <w:lvlText w:val="•"/>
      <w:lvlJc w:val="left"/>
      <w:pPr>
        <w:ind w:left="5261" w:hanging="735"/>
      </w:pPr>
      <w:rPr>
        <w:rFonts w:hint="default"/>
        <w:lang w:val="zh-CN" w:eastAsia="zh-CN" w:bidi="zh-CN"/>
      </w:rPr>
    </w:lvl>
    <w:lvl w:ilvl="5" w:tentative="0">
      <w:start w:val="0"/>
      <w:numFmt w:val="bullet"/>
      <w:lvlText w:val="•"/>
      <w:lvlJc w:val="left"/>
      <w:pPr>
        <w:ind w:left="6368" w:hanging="735"/>
      </w:pPr>
      <w:rPr>
        <w:rFonts w:hint="default"/>
        <w:lang w:val="zh-CN" w:eastAsia="zh-CN" w:bidi="zh-CN"/>
      </w:rPr>
    </w:lvl>
    <w:lvl w:ilvl="6" w:tentative="0">
      <w:start w:val="0"/>
      <w:numFmt w:val="bullet"/>
      <w:lvlText w:val="•"/>
      <w:lvlJc w:val="left"/>
      <w:pPr>
        <w:ind w:left="7475" w:hanging="735"/>
      </w:pPr>
      <w:rPr>
        <w:rFonts w:hint="default"/>
        <w:lang w:val="zh-CN" w:eastAsia="zh-CN" w:bidi="zh-CN"/>
      </w:rPr>
    </w:lvl>
    <w:lvl w:ilvl="7" w:tentative="0">
      <w:start w:val="0"/>
      <w:numFmt w:val="bullet"/>
      <w:lvlText w:val="•"/>
      <w:lvlJc w:val="left"/>
      <w:pPr>
        <w:ind w:left="8582" w:hanging="735"/>
      </w:pPr>
      <w:rPr>
        <w:rFonts w:hint="default"/>
        <w:lang w:val="zh-CN" w:eastAsia="zh-CN" w:bidi="zh-CN"/>
      </w:rPr>
    </w:lvl>
    <w:lvl w:ilvl="8" w:tentative="0">
      <w:start w:val="0"/>
      <w:numFmt w:val="bullet"/>
      <w:lvlText w:val="•"/>
      <w:lvlJc w:val="left"/>
      <w:pPr>
        <w:ind w:left="9689" w:hanging="735"/>
      </w:pPr>
      <w:rPr>
        <w:rFonts w:hint="default"/>
        <w:lang w:val="zh-CN" w:eastAsia="zh-CN" w:bidi="zh-CN"/>
      </w:rPr>
    </w:lvl>
  </w:abstractNum>
  <w:abstractNum w:abstractNumId="3">
    <w:nsid w:val="C8879AEF"/>
    <w:multiLevelType w:val="multilevel"/>
    <w:tmpl w:val="C8879AEF"/>
    <w:lvl w:ilvl="0" w:tentative="0">
      <w:start w:val="7"/>
      <w:numFmt w:val="decimal"/>
      <w:lvlText w:val="%1"/>
      <w:lvlJc w:val="left"/>
      <w:pPr>
        <w:ind w:left="1416" w:hanging="524"/>
        <w:jc w:val="left"/>
      </w:pPr>
      <w:rPr>
        <w:rFonts w:hint="default"/>
        <w:lang w:val="zh-CN" w:eastAsia="zh-CN" w:bidi="zh-CN"/>
      </w:rPr>
    </w:lvl>
    <w:lvl w:ilvl="1" w:tentative="0">
      <w:start w:val="1"/>
      <w:numFmt w:val="decimal"/>
      <w:lvlText w:val="%1.%2"/>
      <w:lvlJc w:val="left"/>
      <w:pPr>
        <w:ind w:left="1416"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1416" w:hanging="735"/>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154" w:hanging="735"/>
      </w:pPr>
      <w:rPr>
        <w:rFonts w:hint="default"/>
        <w:lang w:val="zh-CN" w:eastAsia="zh-CN" w:bidi="zh-CN"/>
      </w:rPr>
    </w:lvl>
    <w:lvl w:ilvl="4" w:tentative="0">
      <w:start w:val="0"/>
      <w:numFmt w:val="bullet"/>
      <w:lvlText w:val="•"/>
      <w:lvlJc w:val="left"/>
      <w:pPr>
        <w:ind w:left="5261" w:hanging="735"/>
      </w:pPr>
      <w:rPr>
        <w:rFonts w:hint="default"/>
        <w:lang w:val="zh-CN" w:eastAsia="zh-CN" w:bidi="zh-CN"/>
      </w:rPr>
    </w:lvl>
    <w:lvl w:ilvl="5" w:tentative="0">
      <w:start w:val="0"/>
      <w:numFmt w:val="bullet"/>
      <w:lvlText w:val="•"/>
      <w:lvlJc w:val="left"/>
      <w:pPr>
        <w:ind w:left="6368" w:hanging="735"/>
      </w:pPr>
      <w:rPr>
        <w:rFonts w:hint="default"/>
        <w:lang w:val="zh-CN" w:eastAsia="zh-CN" w:bidi="zh-CN"/>
      </w:rPr>
    </w:lvl>
    <w:lvl w:ilvl="6" w:tentative="0">
      <w:start w:val="0"/>
      <w:numFmt w:val="bullet"/>
      <w:lvlText w:val="•"/>
      <w:lvlJc w:val="left"/>
      <w:pPr>
        <w:ind w:left="7475" w:hanging="735"/>
      </w:pPr>
      <w:rPr>
        <w:rFonts w:hint="default"/>
        <w:lang w:val="zh-CN" w:eastAsia="zh-CN" w:bidi="zh-CN"/>
      </w:rPr>
    </w:lvl>
    <w:lvl w:ilvl="7" w:tentative="0">
      <w:start w:val="0"/>
      <w:numFmt w:val="bullet"/>
      <w:lvlText w:val="•"/>
      <w:lvlJc w:val="left"/>
      <w:pPr>
        <w:ind w:left="8582" w:hanging="735"/>
      </w:pPr>
      <w:rPr>
        <w:rFonts w:hint="default"/>
        <w:lang w:val="zh-CN" w:eastAsia="zh-CN" w:bidi="zh-CN"/>
      </w:rPr>
    </w:lvl>
    <w:lvl w:ilvl="8" w:tentative="0">
      <w:start w:val="0"/>
      <w:numFmt w:val="bullet"/>
      <w:lvlText w:val="•"/>
      <w:lvlJc w:val="left"/>
      <w:pPr>
        <w:ind w:left="9689" w:hanging="735"/>
      </w:pPr>
      <w:rPr>
        <w:rFonts w:hint="default"/>
        <w:lang w:val="zh-CN" w:eastAsia="zh-CN" w:bidi="zh-CN"/>
      </w:rPr>
    </w:lvl>
  </w:abstractNum>
  <w:abstractNum w:abstractNumId="4">
    <w:nsid w:val="CF092B84"/>
    <w:multiLevelType w:val="multilevel"/>
    <w:tmpl w:val="CF092B84"/>
    <w:lvl w:ilvl="0" w:tentative="0">
      <w:start w:val="3"/>
      <w:numFmt w:val="decimal"/>
      <w:lvlText w:val="%1"/>
      <w:lvlJc w:val="left"/>
      <w:pPr>
        <w:ind w:left="1940" w:hanging="524"/>
        <w:jc w:val="left"/>
      </w:pPr>
      <w:rPr>
        <w:rFonts w:hint="default"/>
        <w:lang w:val="zh-CN" w:eastAsia="zh-CN" w:bidi="zh-CN"/>
      </w:rPr>
    </w:lvl>
    <w:lvl w:ilvl="1" w:tentative="0">
      <w:start w:val="2"/>
      <w:numFmt w:val="decimal"/>
      <w:lvlText w:val="%1.%2"/>
      <w:lvlJc w:val="left"/>
      <w:pPr>
        <w:ind w:left="194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1416" w:hanging="735"/>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154" w:hanging="735"/>
      </w:pPr>
      <w:rPr>
        <w:rFonts w:hint="default"/>
        <w:lang w:val="zh-CN" w:eastAsia="zh-CN" w:bidi="zh-CN"/>
      </w:rPr>
    </w:lvl>
    <w:lvl w:ilvl="4" w:tentative="0">
      <w:start w:val="0"/>
      <w:numFmt w:val="bullet"/>
      <w:lvlText w:val="•"/>
      <w:lvlJc w:val="left"/>
      <w:pPr>
        <w:ind w:left="5261" w:hanging="735"/>
      </w:pPr>
      <w:rPr>
        <w:rFonts w:hint="default"/>
        <w:lang w:val="zh-CN" w:eastAsia="zh-CN" w:bidi="zh-CN"/>
      </w:rPr>
    </w:lvl>
    <w:lvl w:ilvl="5" w:tentative="0">
      <w:start w:val="0"/>
      <w:numFmt w:val="bullet"/>
      <w:lvlText w:val="•"/>
      <w:lvlJc w:val="left"/>
      <w:pPr>
        <w:ind w:left="6368" w:hanging="735"/>
      </w:pPr>
      <w:rPr>
        <w:rFonts w:hint="default"/>
        <w:lang w:val="zh-CN" w:eastAsia="zh-CN" w:bidi="zh-CN"/>
      </w:rPr>
    </w:lvl>
    <w:lvl w:ilvl="6" w:tentative="0">
      <w:start w:val="0"/>
      <w:numFmt w:val="bullet"/>
      <w:lvlText w:val="•"/>
      <w:lvlJc w:val="left"/>
      <w:pPr>
        <w:ind w:left="7475" w:hanging="735"/>
      </w:pPr>
      <w:rPr>
        <w:rFonts w:hint="default"/>
        <w:lang w:val="zh-CN" w:eastAsia="zh-CN" w:bidi="zh-CN"/>
      </w:rPr>
    </w:lvl>
    <w:lvl w:ilvl="7" w:tentative="0">
      <w:start w:val="0"/>
      <w:numFmt w:val="bullet"/>
      <w:lvlText w:val="•"/>
      <w:lvlJc w:val="left"/>
      <w:pPr>
        <w:ind w:left="8582" w:hanging="735"/>
      </w:pPr>
      <w:rPr>
        <w:rFonts w:hint="default"/>
        <w:lang w:val="zh-CN" w:eastAsia="zh-CN" w:bidi="zh-CN"/>
      </w:rPr>
    </w:lvl>
    <w:lvl w:ilvl="8" w:tentative="0">
      <w:start w:val="0"/>
      <w:numFmt w:val="bullet"/>
      <w:lvlText w:val="•"/>
      <w:lvlJc w:val="left"/>
      <w:pPr>
        <w:ind w:left="9689" w:hanging="735"/>
      </w:pPr>
      <w:rPr>
        <w:rFonts w:hint="default"/>
        <w:lang w:val="zh-CN" w:eastAsia="zh-CN" w:bidi="zh-CN"/>
      </w:rPr>
    </w:lvl>
  </w:abstractNum>
  <w:abstractNum w:abstractNumId="5">
    <w:nsid w:val="D7F9FE59"/>
    <w:multiLevelType w:val="multilevel"/>
    <w:tmpl w:val="D7F9FE59"/>
    <w:lvl w:ilvl="0" w:tentative="0">
      <w:start w:val="13"/>
      <w:numFmt w:val="decimal"/>
      <w:lvlText w:val="%1"/>
      <w:lvlJc w:val="left"/>
      <w:pPr>
        <w:ind w:left="1416" w:hanging="630"/>
        <w:jc w:val="left"/>
      </w:pPr>
      <w:rPr>
        <w:rFonts w:hint="default"/>
        <w:lang w:val="zh-CN" w:eastAsia="zh-CN" w:bidi="zh-CN"/>
      </w:rPr>
    </w:lvl>
    <w:lvl w:ilvl="1" w:tentative="0">
      <w:start w:val="1"/>
      <w:numFmt w:val="decimal"/>
      <w:lvlText w:val="%1.%2"/>
      <w:lvlJc w:val="left"/>
      <w:pPr>
        <w:ind w:left="1416" w:hanging="630"/>
        <w:jc w:val="left"/>
      </w:pPr>
      <w:rPr>
        <w:rFonts w:hint="default" w:ascii="黑体" w:hAnsi="黑体" w:eastAsia="黑体" w:cs="黑体"/>
        <w:w w:val="100"/>
        <w:sz w:val="21"/>
        <w:szCs w:val="21"/>
        <w:lang w:val="zh-CN" w:eastAsia="zh-CN" w:bidi="zh-CN"/>
      </w:rPr>
    </w:lvl>
    <w:lvl w:ilvl="2" w:tentative="0">
      <w:start w:val="0"/>
      <w:numFmt w:val="bullet"/>
      <w:lvlText w:val="•"/>
      <w:lvlJc w:val="left"/>
      <w:pPr>
        <w:ind w:left="3516" w:hanging="630"/>
      </w:pPr>
      <w:rPr>
        <w:rFonts w:hint="default"/>
        <w:lang w:val="zh-CN" w:eastAsia="zh-CN" w:bidi="zh-CN"/>
      </w:rPr>
    </w:lvl>
    <w:lvl w:ilvl="3" w:tentative="0">
      <w:start w:val="0"/>
      <w:numFmt w:val="bullet"/>
      <w:lvlText w:val="•"/>
      <w:lvlJc w:val="left"/>
      <w:pPr>
        <w:ind w:left="4565" w:hanging="630"/>
      </w:pPr>
      <w:rPr>
        <w:rFonts w:hint="default"/>
        <w:lang w:val="zh-CN" w:eastAsia="zh-CN" w:bidi="zh-CN"/>
      </w:rPr>
    </w:lvl>
    <w:lvl w:ilvl="4" w:tentative="0">
      <w:start w:val="0"/>
      <w:numFmt w:val="bullet"/>
      <w:lvlText w:val="•"/>
      <w:lvlJc w:val="left"/>
      <w:pPr>
        <w:ind w:left="5613" w:hanging="630"/>
      </w:pPr>
      <w:rPr>
        <w:rFonts w:hint="default"/>
        <w:lang w:val="zh-CN" w:eastAsia="zh-CN" w:bidi="zh-CN"/>
      </w:rPr>
    </w:lvl>
    <w:lvl w:ilvl="5" w:tentative="0">
      <w:start w:val="0"/>
      <w:numFmt w:val="bullet"/>
      <w:lvlText w:val="•"/>
      <w:lvlJc w:val="left"/>
      <w:pPr>
        <w:ind w:left="6662" w:hanging="630"/>
      </w:pPr>
      <w:rPr>
        <w:rFonts w:hint="default"/>
        <w:lang w:val="zh-CN" w:eastAsia="zh-CN" w:bidi="zh-CN"/>
      </w:rPr>
    </w:lvl>
    <w:lvl w:ilvl="6" w:tentative="0">
      <w:start w:val="0"/>
      <w:numFmt w:val="bullet"/>
      <w:lvlText w:val="•"/>
      <w:lvlJc w:val="left"/>
      <w:pPr>
        <w:ind w:left="7710" w:hanging="630"/>
      </w:pPr>
      <w:rPr>
        <w:rFonts w:hint="default"/>
        <w:lang w:val="zh-CN" w:eastAsia="zh-CN" w:bidi="zh-CN"/>
      </w:rPr>
    </w:lvl>
    <w:lvl w:ilvl="7" w:tentative="0">
      <w:start w:val="0"/>
      <w:numFmt w:val="bullet"/>
      <w:lvlText w:val="•"/>
      <w:lvlJc w:val="left"/>
      <w:pPr>
        <w:ind w:left="8758" w:hanging="630"/>
      </w:pPr>
      <w:rPr>
        <w:rFonts w:hint="default"/>
        <w:lang w:val="zh-CN" w:eastAsia="zh-CN" w:bidi="zh-CN"/>
      </w:rPr>
    </w:lvl>
    <w:lvl w:ilvl="8" w:tentative="0">
      <w:start w:val="0"/>
      <w:numFmt w:val="bullet"/>
      <w:lvlText w:val="•"/>
      <w:lvlJc w:val="left"/>
      <w:pPr>
        <w:ind w:left="9807" w:hanging="630"/>
      </w:pPr>
      <w:rPr>
        <w:rFonts w:hint="default"/>
        <w:lang w:val="zh-CN" w:eastAsia="zh-CN" w:bidi="zh-CN"/>
      </w:rPr>
    </w:lvl>
  </w:abstractNum>
  <w:abstractNum w:abstractNumId="6">
    <w:nsid w:val="F4B5D9F5"/>
    <w:multiLevelType w:val="multilevel"/>
    <w:tmpl w:val="F4B5D9F5"/>
    <w:lvl w:ilvl="0" w:tentative="0">
      <w:start w:val="10"/>
      <w:numFmt w:val="decimal"/>
      <w:lvlText w:val="%1"/>
      <w:lvlJc w:val="left"/>
      <w:pPr>
        <w:ind w:left="1416" w:hanging="630"/>
        <w:jc w:val="left"/>
      </w:pPr>
      <w:rPr>
        <w:rFonts w:hint="default"/>
        <w:lang w:val="zh-CN" w:eastAsia="zh-CN" w:bidi="zh-CN"/>
      </w:rPr>
    </w:lvl>
    <w:lvl w:ilvl="1" w:tentative="0">
      <w:start w:val="1"/>
      <w:numFmt w:val="decimal"/>
      <w:lvlText w:val="%1.%2"/>
      <w:lvlJc w:val="left"/>
      <w:pPr>
        <w:ind w:left="1416" w:hanging="630"/>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1416" w:hanging="841"/>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565" w:hanging="841"/>
      </w:pPr>
      <w:rPr>
        <w:rFonts w:hint="default"/>
        <w:lang w:val="zh-CN" w:eastAsia="zh-CN" w:bidi="zh-CN"/>
      </w:rPr>
    </w:lvl>
    <w:lvl w:ilvl="4" w:tentative="0">
      <w:start w:val="0"/>
      <w:numFmt w:val="bullet"/>
      <w:lvlText w:val="•"/>
      <w:lvlJc w:val="left"/>
      <w:pPr>
        <w:ind w:left="5613" w:hanging="841"/>
      </w:pPr>
      <w:rPr>
        <w:rFonts w:hint="default"/>
        <w:lang w:val="zh-CN" w:eastAsia="zh-CN" w:bidi="zh-CN"/>
      </w:rPr>
    </w:lvl>
    <w:lvl w:ilvl="5" w:tentative="0">
      <w:start w:val="0"/>
      <w:numFmt w:val="bullet"/>
      <w:lvlText w:val="•"/>
      <w:lvlJc w:val="left"/>
      <w:pPr>
        <w:ind w:left="6662" w:hanging="841"/>
      </w:pPr>
      <w:rPr>
        <w:rFonts w:hint="default"/>
        <w:lang w:val="zh-CN" w:eastAsia="zh-CN" w:bidi="zh-CN"/>
      </w:rPr>
    </w:lvl>
    <w:lvl w:ilvl="6" w:tentative="0">
      <w:start w:val="0"/>
      <w:numFmt w:val="bullet"/>
      <w:lvlText w:val="•"/>
      <w:lvlJc w:val="left"/>
      <w:pPr>
        <w:ind w:left="7710" w:hanging="841"/>
      </w:pPr>
      <w:rPr>
        <w:rFonts w:hint="default"/>
        <w:lang w:val="zh-CN" w:eastAsia="zh-CN" w:bidi="zh-CN"/>
      </w:rPr>
    </w:lvl>
    <w:lvl w:ilvl="7" w:tentative="0">
      <w:start w:val="0"/>
      <w:numFmt w:val="bullet"/>
      <w:lvlText w:val="•"/>
      <w:lvlJc w:val="left"/>
      <w:pPr>
        <w:ind w:left="8758" w:hanging="841"/>
      </w:pPr>
      <w:rPr>
        <w:rFonts w:hint="default"/>
        <w:lang w:val="zh-CN" w:eastAsia="zh-CN" w:bidi="zh-CN"/>
      </w:rPr>
    </w:lvl>
    <w:lvl w:ilvl="8" w:tentative="0">
      <w:start w:val="0"/>
      <w:numFmt w:val="bullet"/>
      <w:lvlText w:val="•"/>
      <w:lvlJc w:val="left"/>
      <w:pPr>
        <w:ind w:left="9807" w:hanging="841"/>
      </w:pPr>
      <w:rPr>
        <w:rFonts w:hint="default"/>
        <w:lang w:val="zh-CN" w:eastAsia="zh-CN" w:bidi="zh-CN"/>
      </w:rPr>
    </w:lvl>
  </w:abstractNum>
  <w:abstractNum w:abstractNumId="7">
    <w:nsid w:val="0053208E"/>
    <w:multiLevelType w:val="multilevel"/>
    <w:tmpl w:val="0053208E"/>
    <w:lvl w:ilvl="0" w:tentative="0">
      <w:start w:val="1"/>
      <w:numFmt w:val="decimal"/>
      <w:lvlText w:val="%1"/>
      <w:lvlJc w:val="left"/>
      <w:pPr>
        <w:ind w:left="1733" w:hanging="317"/>
        <w:jc w:val="left"/>
      </w:pPr>
      <w:rPr>
        <w:rFonts w:hint="default" w:ascii="黑体" w:hAnsi="黑体" w:eastAsia="黑体" w:cs="黑体"/>
        <w:w w:val="100"/>
        <w:sz w:val="21"/>
        <w:szCs w:val="21"/>
        <w:lang w:val="zh-CN" w:eastAsia="zh-CN" w:bidi="zh-CN"/>
      </w:rPr>
    </w:lvl>
    <w:lvl w:ilvl="1" w:tentative="0">
      <w:start w:val="1"/>
      <w:numFmt w:val="decimal"/>
      <w:lvlText w:val="%1.%2"/>
      <w:lvlJc w:val="left"/>
      <w:pPr>
        <w:ind w:left="194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2151" w:hanging="735"/>
        <w:jc w:val="left"/>
      </w:pPr>
      <w:rPr>
        <w:rFonts w:hint="default" w:ascii="黑体" w:hAnsi="黑体" w:eastAsia="黑体" w:cs="黑体"/>
        <w:w w:val="100"/>
        <w:sz w:val="21"/>
        <w:szCs w:val="21"/>
        <w:lang w:val="zh-CN" w:eastAsia="zh-CN" w:bidi="zh-CN"/>
      </w:rPr>
    </w:lvl>
    <w:lvl w:ilvl="3" w:tentative="0">
      <w:start w:val="1"/>
      <w:numFmt w:val="decimal"/>
      <w:lvlText w:val="%1.%2.%3.%4"/>
      <w:lvlJc w:val="left"/>
      <w:pPr>
        <w:ind w:left="2362" w:hanging="947"/>
        <w:jc w:val="left"/>
      </w:pPr>
      <w:rPr>
        <w:rFonts w:hint="default" w:ascii="黑体" w:hAnsi="黑体" w:eastAsia="黑体" w:cs="黑体"/>
        <w:w w:val="100"/>
        <w:sz w:val="21"/>
        <w:szCs w:val="21"/>
        <w:lang w:val="zh-CN" w:eastAsia="zh-CN" w:bidi="zh-CN"/>
      </w:rPr>
    </w:lvl>
    <w:lvl w:ilvl="4" w:tentative="0">
      <w:start w:val="0"/>
      <w:numFmt w:val="bullet"/>
      <w:lvlText w:val="•"/>
      <w:lvlJc w:val="left"/>
      <w:pPr>
        <w:ind w:left="3723" w:hanging="947"/>
      </w:pPr>
      <w:rPr>
        <w:rFonts w:hint="default"/>
        <w:lang w:val="zh-CN" w:eastAsia="zh-CN" w:bidi="zh-CN"/>
      </w:rPr>
    </w:lvl>
    <w:lvl w:ilvl="5" w:tentative="0">
      <w:start w:val="0"/>
      <w:numFmt w:val="bullet"/>
      <w:lvlText w:val="•"/>
      <w:lvlJc w:val="left"/>
      <w:pPr>
        <w:ind w:left="5086" w:hanging="947"/>
      </w:pPr>
      <w:rPr>
        <w:rFonts w:hint="default"/>
        <w:lang w:val="zh-CN" w:eastAsia="zh-CN" w:bidi="zh-CN"/>
      </w:rPr>
    </w:lvl>
    <w:lvl w:ilvl="6" w:tentative="0">
      <w:start w:val="0"/>
      <w:numFmt w:val="bullet"/>
      <w:lvlText w:val="•"/>
      <w:lvlJc w:val="left"/>
      <w:pPr>
        <w:ind w:left="6450" w:hanging="947"/>
      </w:pPr>
      <w:rPr>
        <w:rFonts w:hint="default"/>
        <w:lang w:val="zh-CN" w:eastAsia="zh-CN" w:bidi="zh-CN"/>
      </w:rPr>
    </w:lvl>
    <w:lvl w:ilvl="7" w:tentative="0">
      <w:start w:val="0"/>
      <w:numFmt w:val="bullet"/>
      <w:lvlText w:val="•"/>
      <w:lvlJc w:val="left"/>
      <w:pPr>
        <w:ind w:left="7813" w:hanging="947"/>
      </w:pPr>
      <w:rPr>
        <w:rFonts w:hint="default"/>
        <w:lang w:val="zh-CN" w:eastAsia="zh-CN" w:bidi="zh-CN"/>
      </w:rPr>
    </w:lvl>
    <w:lvl w:ilvl="8" w:tentative="0">
      <w:start w:val="0"/>
      <w:numFmt w:val="bullet"/>
      <w:lvlText w:val="•"/>
      <w:lvlJc w:val="left"/>
      <w:pPr>
        <w:ind w:left="9177" w:hanging="947"/>
      </w:pPr>
      <w:rPr>
        <w:rFonts w:hint="default"/>
        <w:lang w:val="zh-CN" w:eastAsia="zh-CN" w:bidi="zh-CN"/>
      </w:rPr>
    </w:lvl>
  </w:abstractNum>
  <w:abstractNum w:abstractNumId="8">
    <w:nsid w:val="0248C179"/>
    <w:multiLevelType w:val="multilevel"/>
    <w:tmpl w:val="0248C179"/>
    <w:lvl w:ilvl="0" w:tentative="0">
      <w:start w:val="5"/>
      <w:numFmt w:val="decimal"/>
      <w:lvlText w:val="%1"/>
      <w:lvlJc w:val="left"/>
      <w:pPr>
        <w:ind w:left="1940" w:hanging="524"/>
        <w:jc w:val="left"/>
      </w:pPr>
      <w:rPr>
        <w:rFonts w:hint="default"/>
        <w:lang w:val="zh-CN" w:eastAsia="zh-CN" w:bidi="zh-CN"/>
      </w:rPr>
    </w:lvl>
    <w:lvl w:ilvl="1" w:tentative="0">
      <w:start w:val="4"/>
      <w:numFmt w:val="decimal"/>
      <w:lvlText w:val="%1.%2"/>
      <w:lvlJc w:val="left"/>
      <w:pPr>
        <w:ind w:left="194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1416" w:hanging="735"/>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154" w:hanging="735"/>
      </w:pPr>
      <w:rPr>
        <w:rFonts w:hint="default"/>
        <w:lang w:val="zh-CN" w:eastAsia="zh-CN" w:bidi="zh-CN"/>
      </w:rPr>
    </w:lvl>
    <w:lvl w:ilvl="4" w:tentative="0">
      <w:start w:val="0"/>
      <w:numFmt w:val="bullet"/>
      <w:lvlText w:val="•"/>
      <w:lvlJc w:val="left"/>
      <w:pPr>
        <w:ind w:left="5261" w:hanging="735"/>
      </w:pPr>
      <w:rPr>
        <w:rFonts w:hint="default"/>
        <w:lang w:val="zh-CN" w:eastAsia="zh-CN" w:bidi="zh-CN"/>
      </w:rPr>
    </w:lvl>
    <w:lvl w:ilvl="5" w:tentative="0">
      <w:start w:val="0"/>
      <w:numFmt w:val="bullet"/>
      <w:lvlText w:val="•"/>
      <w:lvlJc w:val="left"/>
      <w:pPr>
        <w:ind w:left="6368" w:hanging="735"/>
      </w:pPr>
      <w:rPr>
        <w:rFonts w:hint="default"/>
        <w:lang w:val="zh-CN" w:eastAsia="zh-CN" w:bidi="zh-CN"/>
      </w:rPr>
    </w:lvl>
    <w:lvl w:ilvl="6" w:tentative="0">
      <w:start w:val="0"/>
      <w:numFmt w:val="bullet"/>
      <w:lvlText w:val="•"/>
      <w:lvlJc w:val="left"/>
      <w:pPr>
        <w:ind w:left="7475" w:hanging="735"/>
      </w:pPr>
      <w:rPr>
        <w:rFonts w:hint="default"/>
        <w:lang w:val="zh-CN" w:eastAsia="zh-CN" w:bidi="zh-CN"/>
      </w:rPr>
    </w:lvl>
    <w:lvl w:ilvl="7" w:tentative="0">
      <w:start w:val="0"/>
      <w:numFmt w:val="bullet"/>
      <w:lvlText w:val="•"/>
      <w:lvlJc w:val="left"/>
      <w:pPr>
        <w:ind w:left="8582" w:hanging="735"/>
      </w:pPr>
      <w:rPr>
        <w:rFonts w:hint="default"/>
        <w:lang w:val="zh-CN" w:eastAsia="zh-CN" w:bidi="zh-CN"/>
      </w:rPr>
    </w:lvl>
    <w:lvl w:ilvl="8" w:tentative="0">
      <w:start w:val="0"/>
      <w:numFmt w:val="bullet"/>
      <w:lvlText w:val="•"/>
      <w:lvlJc w:val="left"/>
      <w:pPr>
        <w:ind w:left="9689" w:hanging="735"/>
      </w:pPr>
      <w:rPr>
        <w:rFonts w:hint="default"/>
        <w:lang w:val="zh-CN" w:eastAsia="zh-CN" w:bidi="zh-CN"/>
      </w:rPr>
    </w:lvl>
  </w:abstractNum>
  <w:abstractNum w:abstractNumId="9">
    <w:nsid w:val="03D62ECE"/>
    <w:multiLevelType w:val="multilevel"/>
    <w:tmpl w:val="03D62ECE"/>
    <w:lvl w:ilvl="0" w:tentative="0">
      <w:start w:val="5"/>
      <w:numFmt w:val="decimal"/>
      <w:lvlText w:val="%1"/>
      <w:lvlJc w:val="left"/>
      <w:pPr>
        <w:ind w:left="1940" w:hanging="524"/>
        <w:jc w:val="left"/>
      </w:pPr>
      <w:rPr>
        <w:rFonts w:hint="default"/>
        <w:lang w:val="zh-CN" w:eastAsia="zh-CN" w:bidi="zh-CN"/>
      </w:rPr>
    </w:lvl>
    <w:lvl w:ilvl="1" w:tentative="0">
      <w:start w:val="1"/>
      <w:numFmt w:val="decimal"/>
      <w:lvlText w:val="%1.%2"/>
      <w:lvlJc w:val="left"/>
      <w:pPr>
        <w:ind w:left="194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1416" w:hanging="735"/>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154" w:hanging="735"/>
      </w:pPr>
      <w:rPr>
        <w:rFonts w:hint="default"/>
        <w:lang w:val="zh-CN" w:eastAsia="zh-CN" w:bidi="zh-CN"/>
      </w:rPr>
    </w:lvl>
    <w:lvl w:ilvl="4" w:tentative="0">
      <w:start w:val="0"/>
      <w:numFmt w:val="bullet"/>
      <w:lvlText w:val="•"/>
      <w:lvlJc w:val="left"/>
      <w:pPr>
        <w:ind w:left="5261" w:hanging="735"/>
      </w:pPr>
      <w:rPr>
        <w:rFonts w:hint="default"/>
        <w:lang w:val="zh-CN" w:eastAsia="zh-CN" w:bidi="zh-CN"/>
      </w:rPr>
    </w:lvl>
    <w:lvl w:ilvl="5" w:tentative="0">
      <w:start w:val="0"/>
      <w:numFmt w:val="bullet"/>
      <w:lvlText w:val="•"/>
      <w:lvlJc w:val="left"/>
      <w:pPr>
        <w:ind w:left="6368" w:hanging="735"/>
      </w:pPr>
      <w:rPr>
        <w:rFonts w:hint="default"/>
        <w:lang w:val="zh-CN" w:eastAsia="zh-CN" w:bidi="zh-CN"/>
      </w:rPr>
    </w:lvl>
    <w:lvl w:ilvl="6" w:tentative="0">
      <w:start w:val="0"/>
      <w:numFmt w:val="bullet"/>
      <w:lvlText w:val="•"/>
      <w:lvlJc w:val="left"/>
      <w:pPr>
        <w:ind w:left="7475" w:hanging="735"/>
      </w:pPr>
      <w:rPr>
        <w:rFonts w:hint="default"/>
        <w:lang w:val="zh-CN" w:eastAsia="zh-CN" w:bidi="zh-CN"/>
      </w:rPr>
    </w:lvl>
    <w:lvl w:ilvl="7" w:tentative="0">
      <w:start w:val="0"/>
      <w:numFmt w:val="bullet"/>
      <w:lvlText w:val="•"/>
      <w:lvlJc w:val="left"/>
      <w:pPr>
        <w:ind w:left="8582" w:hanging="735"/>
      </w:pPr>
      <w:rPr>
        <w:rFonts w:hint="default"/>
        <w:lang w:val="zh-CN" w:eastAsia="zh-CN" w:bidi="zh-CN"/>
      </w:rPr>
    </w:lvl>
    <w:lvl w:ilvl="8" w:tentative="0">
      <w:start w:val="0"/>
      <w:numFmt w:val="bullet"/>
      <w:lvlText w:val="•"/>
      <w:lvlJc w:val="left"/>
      <w:pPr>
        <w:ind w:left="9689" w:hanging="735"/>
      </w:pPr>
      <w:rPr>
        <w:rFonts w:hint="default"/>
        <w:lang w:val="zh-CN" w:eastAsia="zh-CN" w:bidi="zh-CN"/>
      </w:rPr>
    </w:lvl>
  </w:abstractNum>
  <w:abstractNum w:abstractNumId="10">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15"/>
      <w:suff w:val="nothing"/>
      <w:lvlText w:val="%1.%2　"/>
      <w:lvlJc w:val="left"/>
      <w:pPr>
        <w:ind w:left="0" w:firstLine="0"/>
      </w:pPr>
      <w:rPr>
        <w:rFonts w:hint="eastAsia" w:ascii="黑体" w:hAnsi="Times New Roman" w:eastAsia="黑体" w:cs="Times New Roman"/>
        <w:b w:val="0"/>
        <w:bCs w:val="0"/>
        <w:i w:val="0"/>
        <w:iCs w:val="0"/>
        <w:caps w:val="0"/>
        <w:strike w:val="0"/>
        <w:dstrike w:val="0"/>
        <w:color w:val="000000"/>
        <w:spacing w:val="0"/>
        <w:kern w:val="0"/>
        <w:position w:val="0"/>
        <w:sz w:val="21"/>
        <w:szCs w:val="21"/>
        <w:u w:val="none"/>
      </w:rPr>
    </w:lvl>
    <w:lvl w:ilvl="2" w:tentative="0">
      <w:start w:val="1"/>
      <w:numFmt w:val="decimal"/>
      <w:pStyle w:val="19"/>
      <w:suff w:val="nothing"/>
      <w:lvlText w:val="%1.%2.%3　"/>
      <w:lvlJc w:val="left"/>
      <w:pPr>
        <w:ind w:left="0" w:firstLine="0"/>
      </w:pPr>
      <w:rPr>
        <w:rFonts w:hint="default" w:ascii="黑体" w:hAnsi="黑体" w:eastAsia="黑体" w:cs="黑体"/>
        <w:sz w:val="21"/>
        <w:szCs w:val="21"/>
      </w:rPr>
    </w:lvl>
    <w:lvl w:ilvl="3" w:tentative="0">
      <w:start w:val="1"/>
      <w:numFmt w:val="decimal"/>
      <w:pStyle w:val="18"/>
      <w:suff w:val="nothing"/>
      <w:lvlText w:val="%1.%2.%3.%4　"/>
      <w:lvlJc w:val="left"/>
      <w:pPr>
        <w:ind w:left="851"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1">
    <w:nsid w:val="2470EC97"/>
    <w:multiLevelType w:val="multilevel"/>
    <w:tmpl w:val="2470EC97"/>
    <w:lvl w:ilvl="0" w:tentative="0">
      <w:start w:val="11"/>
      <w:numFmt w:val="decimal"/>
      <w:lvlText w:val="%1"/>
      <w:lvlJc w:val="left"/>
      <w:pPr>
        <w:ind w:left="1416" w:hanging="630"/>
        <w:jc w:val="left"/>
      </w:pPr>
      <w:rPr>
        <w:rFonts w:hint="default"/>
        <w:lang w:val="zh-CN" w:eastAsia="zh-CN" w:bidi="zh-CN"/>
      </w:rPr>
    </w:lvl>
    <w:lvl w:ilvl="1" w:tentative="0">
      <w:start w:val="3"/>
      <w:numFmt w:val="decimal"/>
      <w:lvlText w:val="%1.%2"/>
      <w:lvlJc w:val="left"/>
      <w:pPr>
        <w:ind w:left="1416" w:hanging="630"/>
        <w:jc w:val="left"/>
      </w:pPr>
      <w:rPr>
        <w:rFonts w:hint="default" w:ascii="黑体" w:hAnsi="黑体" w:eastAsia="黑体" w:cs="黑体"/>
        <w:w w:val="100"/>
        <w:sz w:val="21"/>
        <w:szCs w:val="21"/>
        <w:lang w:val="zh-CN" w:eastAsia="zh-CN" w:bidi="zh-CN"/>
      </w:rPr>
    </w:lvl>
    <w:lvl w:ilvl="2" w:tentative="0">
      <w:start w:val="0"/>
      <w:numFmt w:val="bullet"/>
      <w:lvlText w:val="•"/>
      <w:lvlJc w:val="left"/>
      <w:pPr>
        <w:ind w:left="3516" w:hanging="630"/>
      </w:pPr>
      <w:rPr>
        <w:rFonts w:hint="default"/>
        <w:lang w:val="zh-CN" w:eastAsia="zh-CN" w:bidi="zh-CN"/>
      </w:rPr>
    </w:lvl>
    <w:lvl w:ilvl="3" w:tentative="0">
      <w:start w:val="0"/>
      <w:numFmt w:val="bullet"/>
      <w:lvlText w:val="•"/>
      <w:lvlJc w:val="left"/>
      <w:pPr>
        <w:ind w:left="4565" w:hanging="630"/>
      </w:pPr>
      <w:rPr>
        <w:rFonts w:hint="default"/>
        <w:lang w:val="zh-CN" w:eastAsia="zh-CN" w:bidi="zh-CN"/>
      </w:rPr>
    </w:lvl>
    <w:lvl w:ilvl="4" w:tentative="0">
      <w:start w:val="0"/>
      <w:numFmt w:val="bullet"/>
      <w:lvlText w:val="•"/>
      <w:lvlJc w:val="left"/>
      <w:pPr>
        <w:ind w:left="5613" w:hanging="630"/>
      </w:pPr>
      <w:rPr>
        <w:rFonts w:hint="default"/>
        <w:lang w:val="zh-CN" w:eastAsia="zh-CN" w:bidi="zh-CN"/>
      </w:rPr>
    </w:lvl>
    <w:lvl w:ilvl="5" w:tentative="0">
      <w:start w:val="0"/>
      <w:numFmt w:val="bullet"/>
      <w:lvlText w:val="•"/>
      <w:lvlJc w:val="left"/>
      <w:pPr>
        <w:ind w:left="6662" w:hanging="630"/>
      </w:pPr>
      <w:rPr>
        <w:rFonts w:hint="default"/>
        <w:lang w:val="zh-CN" w:eastAsia="zh-CN" w:bidi="zh-CN"/>
      </w:rPr>
    </w:lvl>
    <w:lvl w:ilvl="6" w:tentative="0">
      <w:start w:val="0"/>
      <w:numFmt w:val="bullet"/>
      <w:lvlText w:val="•"/>
      <w:lvlJc w:val="left"/>
      <w:pPr>
        <w:ind w:left="7710" w:hanging="630"/>
      </w:pPr>
      <w:rPr>
        <w:rFonts w:hint="default"/>
        <w:lang w:val="zh-CN" w:eastAsia="zh-CN" w:bidi="zh-CN"/>
      </w:rPr>
    </w:lvl>
    <w:lvl w:ilvl="7" w:tentative="0">
      <w:start w:val="0"/>
      <w:numFmt w:val="bullet"/>
      <w:lvlText w:val="•"/>
      <w:lvlJc w:val="left"/>
      <w:pPr>
        <w:ind w:left="8758" w:hanging="630"/>
      </w:pPr>
      <w:rPr>
        <w:rFonts w:hint="default"/>
        <w:lang w:val="zh-CN" w:eastAsia="zh-CN" w:bidi="zh-CN"/>
      </w:rPr>
    </w:lvl>
    <w:lvl w:ilvl="8" w:tentative="0">
      <w:start w:val="0"/>
      <w:numFmt w:val="bullet"/>
      <w:lvlText w:val="•"/>
      <w:lvlJc w:val="left"/>
      <w:pPr>
        <w:ind w:left="9807" w:hanging="630"/>
      </w:pPr>
      <w:rPr>
        <w:rFonts w:hint="default"/>
        <w:lang w:val="zh-CN" w:eastAsia="zh-CN" w:bidi="zh-CN"/>
      </w:rPr>
    </w:lvl>
  </w:abstractNum>
  <w:abstractNum w:abstractNumId="12">
    <w:nsid w:val="25B654F3"/>
    <w:multiLevelType w:val="multilevel"/>
    <w:tmpl w:val="25B654F3"/>
    <w:lvl w:ilvl="0" w:tentative="0">
      <w:start w:val="5"/>
      <w:numFmt w:val="decimal"/>
      <w:lvlText w:val="%1"/>
      <w:lvlJc w:val="left"/>
      <w:pPr>
        <w:ind w:left="1940" w:hanging="524"/>
        <w:jc w:val="left"/>
      </w:pPr>
      <w:rPr>
        <w:rFonts w:hint="default"/>
        <w:lang w:val="zh-CN" w:eastAsia="zh-CN" w:bidi="zh-CN"/>
      </w:rPr>
    </w:lvl>
    <w:lvl w:ilvl="1" w:tentative="0">
      <w:start w:val="2"/>
      <w:numFmt w:val="decimal"/>
      <w:lvlText w:val="%1.%2"/>
      <w:lvlJc w:val="left"/>
      <w:pPr>
        <w:ind w:left="194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1416" w:hanging="735"/>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154" w:hanging="735"/>
      </w:pPr>
      <w:rPr>
        <w:rFonts w:hint="default"/>
        <w:lang w:val="zh-CN" w:eastAsia="zh-CN" w:bidi="zh-CN"/>
      </w:rPr>
    </w:lvl>
    <w:lvl w:ilvl="4" w:tentative="0">
      <w:start w:val="0"/>
      <w:numFmt w:val="bullet"/>
      <w:lvlText w:val="•"/>
      <w:lvlJc w:val="left"/>
      <w:pPr>
        <w:ind w:left="5261" w:hanging="735"/>
      </w:pPr>
      <w:rPr>
        <w:rFonts w:hint="default"/>
        <w:lang w:val="zh-CN" w:eastAsia="zh-CN" w:bidi="zh-CN"/>
      </w:rPr>
    </w:lvl>
    <w:lvl w:ilvl="5" w:tentative="0">
      <w:start w:val="0"/>
      <w:numFmt w:val="bullet"/>
      <w:lvlText w:val="•"/>
      <w:lvlJc w:val="left"/>
      <w:pPr>
        <w:ind w:left="6368" w:hanging="735"/>
      </w:pPr>
      <w:rPr>
        <w:rFonts w:hint="default"/>
        <w:lang w:val="zh-CN" w:eastAsia="zh-CN" w:bidi="zh-CN"/>
      </w:rPr>
    </w:lvl>
    <w:lvl w:ilvl="6" w:tentative="0">
      <w:start w:val="0"/>
      <w:numFmt w:val="bullet"/>
      <w:lvlText w:val="•"/>
      <w:lvlJc w:val="left"/>
      <w:pPr>
        <w:ind w:left="7475" w:hanging="735"/>
      </w:pPr>
      <w:rPr>
        <w:rFonts w:hint="default"/>
        <w:lang w:val="zh-CN" w:eastAsia="zh-CN" w:bidi="zh-CN"/>
      </w:rPr>
    </w:lvl>
    <w:lvl w:ilvl="7" w:tentative="0">
      <w:start w:val="0"/>
      <w:numFmt w:val="bullet"/>
      <w:lvlText w:val="•"/>
      <w:lvlJc w:val="left"/>
      <w:pPr>
        <w:ind w:left="8582" w:hanging="735"/>
      </w:pPr>
      <w:rPr>
        <w:rFonts w:hint="default"/>
        <w:lang w:val="zh-CN" w:eastAsia="zh-CN" w:bidi="zh-CN"/>
      </w:rPr>
    </w:lvl>
    <w:lvl w:ilvl="8" w:tentative="0">
      <w:start w:val="0"/>
      <w:numFmt w:val="bullet"/>
      <w:lvlText w:val="•"/>
      <w:lvlJc w:val="left"/>
      <w:pPr>
        <w:ind w:left="9689" w:hanging="735"/>
      </w:pPr>
      <w:rPr>
        <w:rFonts w:hint="default"/>
        <w:lang w:val="zh-CN" w:eastAsia="zh-CN" w:bidi="zh-CN"/>
      </w:rPr>
    </w:lvl>
  </w:abstractNum>
  <w:abstractNum w:abstractNumId="13">
    <w:nsid w:val="2A8F537B"/>
    <w:multiLevelType w:val="multilevel"/>
    <w:tmpl w:val="2A8F537B"/>
    <w:lvl w:ilvl="0" w:tentative="0">
      <w:start w:val="6"/>
      <w:numFmt w:val="decimal"/>
      <w:lvlText w:val="%1"/>
      <w:lvlJc w:val="left"/>
      <w:pPr>
        <w:ind w:left="1940" w:hanging="524"/>
        <w:jc w:val="left"/>
      </w:pPr>
      <w:rPr>
        <w:rFonts w:hint="default"/>
        <w:lang w:val="zh-CN" w:eastAsia="zh-CN" w:bidi="zh-CN"/>
      </w:rPr>
    </w:lvl>
    <w:lvl w:ilvl="1" w:tentative="0">
      <w:start w:val="2"/>
      <w:numFmt w:val="decimal"/>
      <w:lvlText w:val="%1.%2"/>
      <w:lvlJc w:val="left"/>
      <w:pPr>
        <w:ind w:left="194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1416" w:hanging="735"/>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154" w:hanging="735"/>
      </w:pPr>
      <w:rPr>
        <w:rFonts w:hint="default"/>
        <w:lang w:val="zh-CN" w:eastAsia="zh-CN" w:bidi="zh-CN"/>
      </w:rPr>
    </w:lvl>
    <w:lvl w:ilvl="4" w:tentative="0">
      <w:start w:val="0"/>
      <w:numFmt w:val="bullet"/>
      <w:lvlText w:val="•"/>
      <w:lvlJc w:val="left"/>
      <w:pPr>
        <w:ind w:left="5261" w:hanging="735"/>
      </w:pPr>
      <w:rPr>
        <w:rFonts w:hint="default"/>
        <w:lang w:val="zh-CN" w:eastAsia="zh-CN" w:bidi="zh-CN"/>
      </w:rPr>
    </w:lvl>
    <w:lvl w:ilvl="5" w:tentative="0">
      <w:start w:val="0"/>
      <w:numFmt w:val="bullet"/>
      <w:lvlText w:val="•"/>
      <w:lvlJc w:val="left"/>
      <w:pPr>
        <w:ind w:left="6368" w:hanging="735"/>
      </w:pPr>
      <w:rPr>
        <w:rFonts w:hint="default"/>
        <w:lang w:val="zh-CN" w:eastAsia="zh-CN" w:bidi="zh-CN"/>
      </w:rPr>
    </w:lvl>
    <w:lvl w:ilvl="6" w:tentative="0">
      <w:start w:val="0"/>
      <w:numFmt w:val="bullet"/>
      <w:lvlText w:val="•"/>
      <w:lvlJc w:val="left"/>
      <w:pPr>
        <w:ind w:left="7475" w:hanging="735"/>
      </w:pPr>
      <w:rPr>
        <w:rFonts w:hint="default"/>
        <w:lang w:val="zh-CN" w:eastAsia="zh-CN" w:bidi="zh-CN"/>
      </w:rPr>
    </w:lvl>
    <w:lvl w:ilvl="7" w:tentative="0">
      <w:start w:val="0"/>
      <w:numFmt w:val="bullet"/>
      <w:lvlText w:val="•"/>
      <w:lvlJc w:val="left"/>
      <w:pPr>
        <w:ind w:left="8582" w:hanging="735"/>
      </w:pPr>
      <w:rPr>
        <w:rFonts w:hint="default"/>
        <w:lang w:val="zh-CN" w:eastAsia="zh-CN" w:bidi="zh-CN"/>
      </w:rPr>
    </w:lvl>
    <w:lvl w:ilvl="8" w:tentative="0">
      <w:start w:val="0"/>
      <w:numFmt w:val="bullet"/>
      <w:lvlText w:val="•"/>
      <w:lvlJc w:val="left"/>
      <w:pPr>
        <w:ind w:left="9689" w:hanging="735"/>
      </w:pPr>
      <w:rPr>
        <w:rFonts w:hint="default"/>
        <w:lang w:val="zh-CN" w:eastAsia="zh-CN" w:bidi="zh-CN"/>
      </w:rPr>
    </w:lvl>
  </w:abstractNum>
  <w:abstractNum w:abstractNumId="14">
    <w:nsid w:val="4D4DC07F"/>
    <w:multiLevelType w:val="multilevel"/>
    <w:tmpl w:val="4D4DC07F"/>
    <w:lvl w:ilvl="0" w:tentative="0">
      <w:start w:val="9"/>
      <w:numFmt w:val="decimal"/>
      <w:lvlText w:val="%1"/>
      <w:lvlJc w:val="left"/>
      <w:pPr>
        <w:ind w:left="1940" w:hanging="524"/>
        <w:jc w:val="left"/>
      </w:pPr>
      <w:rPr>
        <w:rFonts w:hint="default"/>
        <w:lang w:val="zh-CN" w:eastAsia="zh-CN" w:bidi="zh-CN"/>
      </w:rPr>
    </w:lvl>
    <w:lvl w:ilvl="1" w:tentative="0">
      <w:start w:val="2"/>
      <w:numFmt w:val="decimal"/>
      <w:lvlText w:val="%1.%2"/>
      <w:lvlJc w:val="left"/>
      <w:pPr>
        <w:ind w:left="194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1416" w:hanging="735"/>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154" w:hanging="735"/>
      </w:pPr>
      <w:rPr>
        <w:rFonts w:hint="default"/>
        <w:lang w:val="zh-CN" w:eastAsia="zh-CN" w:bidi="zh-CN"/>
      </w:rPr>
    </w:lvl>
    <w:lvl w:ilvl="4" w:tentative="0">
      <w:start w:val="0"/>
      <w:numFmt w:val="bullet"/>
      <w:lvlText w:val="•"/>
      <w:lvlJc w:val="left"/>
      <w:pPr>
        <w:ind w:left="5261" w:hanging="735"/>
      </w:pPr>
      <w:rPr>
        <w:rFonts w:hint="default"/>
        <w:lang w:val="zh-CN" w:eastAsia="zh-CN" w:bidi="zh-CN"/>
      </w:rPr>
    </w:lvl>
    <w:lvl w:ilvl="5" w:tentative="0">
      <w:start w:val="0"/>
      <w:numFmt w:val="bullet"/>
      <w:lvlText w:val="•"/>
      <w:lvlJc w:val="left"/>
      <w:pPr>
        <w:ind w:left="6368" w:hanging="735"/>
      </w:pPr>
      <w:rPr>
        <w:rFonts w:hint="default"/>
        <w:lang w:val="zh-CN" w:eastAsia="zh-CN" w:bidi="zh-CN"/>
      </w:rPr>
    </w:lvl>
    <w:lvl w:ilvl="6" w:tentative="0">
      <w:start w:val="0"/>
      <w:numFmt w:val="bullet"/>
      <w:lvlText w:val="•"/>
      <w:lvlJc w:val="left"/>
      <w:pPr>
        <w:ind w:left="7475" w:hanging="735"/>
      </w:pPr>
      <w:rPr>
        <w:rFonts w:hint="default"/>
        <w:lang w:val="zh-CN" w:eastAsia="zh-CN" w:bidi="zh-CN"/>
      </w:rPr>
    </w:lvl>
    <w:lvl w:ilvl="7" w:tentative="0">
      <w:start w:val="0"/>
      <w:numFmt w:val="bullet"/>
      <w:lvlText w:val="•"/>
      <w:lvlJc w:val="left"/>
      <w:pPr>
        <w:ind w:left="8582" w:hanging="735"/>
      </w:pPr>
      <w:rPr>
        <w:rFonts w:hint="default"/>
        <w:lang w:val="zh-CN" w:eastAsia="zh-CN" w:bidi="zh-CN"/>
      </w:rPr>
    </w:lvl>
    <w:lvl w:ilvl="8" w:tentative="0">
      <w:start w:val="0"/>
      <w:numFmt w:val="bullet"/>
      <w:lvlText w:val="•"/>
      <w:lvlJc w:val="left"/>
      <w:pPr>
        <w:ind w:left="9689" w:hanging="735"/>
      </w:pPr>
      <w:rPr>
        <w:rFonts w:hint="default"/>
        <w:lang w:val="zh-CN" w:eastAsia="zh-CN" w:bidi="zh-CN"/>
      </w:rPr>
    </w:lvl>
  </w:abstractNum>
  <w:abstractNum w:abstractNumId="15">
    <w:nsid w:val="59ADCABA"/>
    <w:multiLevelType w:val="multilevel"/>
    <w:tmpl w:val="59ADCABA"/>
    <w:lvl w:ilvl="0" w:tentative="0">
      <w:start w:val="4"/>
      <w:numFmt w:val="decimal"/>
      <w:lvlText w:val="%1"/>
      <w:lvlJc w:val="left"/>
      <w:pPr>
        <w:ind w:left="1940" w:hanging="524"/>
        <w:jc w:val="left"/>
      </w:pPr>
      <w:rPr>
        <w:rFonts w:hint="default"/>
        <w:lang w:val="zh-CN" w:eastAsia="zh-CN" w:bidi="zh-CN"/>
      </w:rPr>
    </w:lvl>
    <w:lvl w:ilvl="1" w:tentative="0">
      <w:start w:val="1"/>
      <w:numFmt w:val="decimal"/>
      <w:lvlText w:val="%1.%2"/>
      <w:lvlJc w:val="left"/>
      <w:pPr>
        <w:ind w:left="194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1416" w:hanging="735"/>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154" w:hanging="735"/>
      </w:pPr>
      <w:rPr>
        <w:rFonts w:hint="default"/>
        <w:lang w:val="zh-CN" w:eastAsia="zh-CN" w:bidi="zh-CN"/>
      </w:rPr>
    </w:lvl>
    <w:lvl w:ilvl="4" w:tentative="0">
      <w:start w:val="0"/>
      <w:numFmt w:val="bullet"/>
      <w:lvlText w:val="•"/>
      <w:lvlJc w:val="left"/>
      <w:pPr>
        <w:ind w:left="5261" w:hanging="735"/>
      </w:pPr>
      <w:rPr>
        <w:rFonts w:hint="default"/>
        <w:lang w:val="zh-CN" w:eastAsia="zh-CN" w:bidi="zh-CN"/>
      </w:rPr>
    </w:lvl>
    <w:lvl w:ilvl="5" w:tentative="0">
      <w:start w:val="0"/>
      <w:numFmt w:val="bullet"/>
      <w:lvlText w:val="•"/>
      <w:lvlJc w:val="left"/>
      <w:pPr>
        <w:ind w:left="6368" w:hanging="735"/>
      </w:pPr>
      <w:rPr>
        <w:rFonts w:hint="default"/>
        <w:lang w:val="zh-CN" w:eastAsia="zh-CN" w:bidi="zh-CN"/>
      </w:rPr>
    </w:lvl>
    <w:lvl w:ilvl="6" w:tentative="0">
      <w:start w:val="0"/>
      <w:numFmt w:val="bullet"/>
      <w:lvlText w:val="•"/>
      <w:lvlJc w:val="left"/>
      <w:pPr>
        <w:ind w:left="7475" w:hanging="735"/>
      </w:pPr>
      <w:rPr>
        <w:rFonts w:hint="default"/>
        <w:lang w:val="zh-CN" w:eastAsia="zh-CN" w:bidi="zh-CN"/>
      </w:rPr>
    </w:lvl>
    <w:lvl w:ilvl="7" w:tentative="0">
      <w:start w:val="0"/>
      <w:numFmt w:val="bullet"/>
      <w:lvlText w:val="•"/>
      <w:lvlJc w:val="left"/>
      <w:pPr>
        <w:ind w:left="8582" w:hanging="735"/>
      </w:pPr>
      <w:rPr>
        <w:rFonts w:hint="default"/>
        <w:lang w:val="zh-CN" w:eastAsia="zh-CN" w:bidi="zh-CN"/>
      </w:rPr>
    </w:lvl>
    <w:lvl w:ilvl="8" w:tentative="0">
      <w:start w:val="0"/>
      <w:numFmt w:val="bullet"/>
      <w:lvlText w:val="•"/>
      <w:lvlJc w:val="left"/>
      <w:pPr>
        <w:ind w:left="9689" w:hanging="735"/>
      </w:pPr>
      <w:rPr>
        <w:rFonts w:hint="default"/>
        <w:lang w:val="zh-CN" w:eastAsia="zh-CN" w:bidi="zh-CN"/>
      </w:rPr>
    </w:lvl>
  </w:abstractNum>
  <w:abstractNum w:abstractNumId="16">
    <w:nsid w:val="5A241D34"/>
    <w:multiLevelType w:val="multilevel"/>
    <w:tmpl w:val="5A241D34"/>
    <w:lvl w:ilvl="0" w:tentative="0">
      <w:start w:val="6"/>
      <w:numFmt w:val="decimal"/>
      <w:lvlText w:val="%1"/>
      <w:lvlJc w:val="left"/>
      <w:pPr>
        <w:ind w:left="1940" w:hanging="524"/>
        <w:jc w:val="left"/>
      </w:pPr>
      <w:rPr>
        <w:rFonts w:hint="default"/>
        <w:lang w:val="zh-CN" w:eastAsia="zh-CN" w:bidi="zh-CN"/>
      </w:rPr>
    </w:lvl>
    <w:lvl w:ilvl="1" w:tentative="0">
      <w:start w:val="3"/>
      <w:numFmt w:val="decimal"/>
      <w:lvlText w:val="%1.%2"/>
      <w:lvlJc w:val="left"/>
      <w:pPr>
        <w:ind w:left="194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1416" w:hanging="735"/>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154" w:hanging="735"/>
      </w:pPr>
      <w:rPr>
        <w:rFonts w:hint="default"/>
        <w:lang w:val="zh-CN" w:eastAsia="zh-CN" w:bidi="zh-CN"/>
      </w:rPr>
    </w:lvl>
    <w:lvl w:ilvl="4" w:tentative="0">
      <w:start w:val="0"/>
      <w:numFmt w:val="bullet"/>
      <w:lvlText w:val="•"/>
      <w:lvlJc w:val="left"/>
      <w:pPr>
        <w:ind w:left="5261" w:hanging="735"/>
      </w:pPr>
      <w:rPr>
        <w:rFonts w:hint="default"/>
        <w:lang w:val="zh-CN" w:eastAsia="zh-CN" w:bidi="zh-CN"/>
      </w:rPr>
    </w:lvl>
    <w:lvl w:ilvl="5" w:tentative="0">
      <w:start w:val="0"/>
      <w:numFmt w:val="bullet"/>
      <w:lvlText w:val="•"/>
      <w:lvlJc w:val="left"/>
      <w:pPr>
        <w:ind w:left="6368" w:hanging="735"/>
      </w:pPr>
      <w:rPr>
        <w:rFonts w:hint="default"/>
        <w:lang w:val="zh-CN" w:eastAsia="zh-CN" w:bidi="zh-CN"/>
      </w:rPr>
    </w:lvl>
    <w:lvl w:ilvl="6" w:tentative="0">
      <w:start w:val="0"/>
      <w:numFmt w:val="bullet"/>
      <w:lvlText w:val="•"/>
      <w:lvlJc w:val="left"/>
      <w:pPr>
        <w:ind w:left="7475" w:hanging="735"/>
      </w:pPr>
      <w:rPr>
        <w:rFonts w:hint="default"/>
        <w:lang w:val="zh-CN" w:eastAsia="zh-CN" w:bidi="zh-CN"/>
      </w:rPr>
    </w:lvl>
    <w:lvl w:ilvl="7" w:tentative="0">
      <w:start w:val="0"/>
      <w:numFmt w:val="bullet"/>
      <w:lvlText w:val="•"/>
      <w:lvlJc w:val="left"/>
      <w:pPr>
        <w:ind w:left="8582" w:hanging="735"/>
      </w:pPr>
      <w:rPr>
        <w:rFonts w:hint="default"/>
        <w:lang w:val="zh-CN" w:eastAsia="zh-CN" w:bidi="zh-CN"/>
      </w:rPr>
    </w:lvl>
    <w:lvl w:ilvl="8" w:tentative="0">
      <w:start w:val="0"/>
      <w:numFmt w:val="bullet"/>
      <w:lvlText w:val="•"/>
      <w:lvlJc w:val="left"/>
      <w:pPr>
        <w:ind w:left="9689" w:hanging="735"/>
      </w:pPr>
      <w:rPr>
        <w:rFonts w:hint="default"/>
        <w:lang w:val="zh-CN" w:eastAsia="zh-CN" w:bidi="zh-CN"/>
      </w:rPr>
    </w:lvl>
  </w:abstractNum>
  <w:abstractNum w:abstractNumId="17">
    <w:nsid w:val="72183CF9"/>
    <w:multiLevelType w:val="multilevel"/>
    <w:tmpl w:val="72183CF9"/>
    <w:lvl w:ilvl="0" w:tentative="0">
      <w:start w:val="5"/>
      <w:numFmt w:val="decimal"/>
      <w:lvlText w:val="%1"/>
      <w:lvlJc w:val="left"/>
      <w:pPr>
        <w:ind w:left="1940" w:hanging="524"/>
        <w:jc w:val="left"/>
      </w:pPr>
      <w:rPr>
        <w:rFonts w:hint="default"/>
        <w:lang w:val="zh-CN" w:eastAsia="zh-CN" w:bidi="zh-CN"/>
      </w:rPr>
    </w:lvl>
    <w:lvl w:ilvl="1" w:tentative="0">
      <w:start w:val="3"/>
      <w:numFmt w:val="decimal"/>
      <w:lvlText w:val="%1.%2"/>
      <w:lvlJc w:val="left"/>
      <w:pPr>
        <w:ind w:left="194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1416" w:hanging="735"/>
        <w:jc w:val="left"/>
      </w:pPr>
      <w:rPr>
        <w:rFonts w:hint="default" w:ascii="黑体" w:hAnsi="黑体" w:eastAsia="黑体" w:cs="黑体"/>
        <w:w w:val="100"/>
        <w:sz w:val="21"/>
        <w:szCs w:val="21"/>
        <w:lang w:val="zh-CN" w:eastAsia="zh-CN" w:bidi="zh-CN"/>
      </w:rPr>
    </w:lvl>
    <w:lvl w:ilvl="3" w:tentative="0">
      <w:start w:val="0"/>
      <w:numFmt w:val="bullet"/>
      <w:lvlText w:val="•"/>
      <w:lvlJc w:val="left"/>
      <w:pPr>
        <w:ind w:left="4154" w:hanging="735"/>
      </w:pPr>
      <w:rPr>
        <w:rFonts w:hint="default"/>
        <w:lang w:val="zh-CN" w:eastAsia="zh-CN" w:bidi="zh-CN"/>
      </w:rPr>
    </w:lvl>
    <w:lvl w:ilvl="4" w:tentative="0">
      <w:start w:val="0"/>
      <w:numFmt w:val="bullet"/>
      <w:lvlText w:val="•"/>
      <w:lvlJc w:val="left"/>
      <w:pPr>
        <w:ind w:left="5261" w:hanging="735"/>
      </w:pPr>
      <w:rPr>
        <w:rFonts w:hint="default"/>
        <w:lang w:val="zh-CN" w:eastAsia="zh-CN" w:bidi="zh-CN"/>
      </w:rPr>
    </w:lvl>
    <w:lvl w:ilvl="5" w:tentative="0">
      <w:start w:val="0"/>
      <w:numFmt w:val="bullet"/>
      <w:lvlText w:val="•"/>
      <w:lvlJc w:val="left"/>
      <w:pPr>
        <w:ind w:left="6368" w:hanging="735"/>
      </w:pPr>
      <w:rPr>
        <w:rFonts w:hint="default"/>
        <w:lang w:val="zh-CN" w:eastAsia="zh-CN" w:bidi="zh-CN"/>
      </w:rPr>
    </w:lvl>
    <w:lvl w:ilvl="6" w:tentative="0">
      <w:start w:val="0"/>
      <w:numFmt w:val="bullet"/>
      <w:lvlText w:val="•"/>
      <w:lvlJc w:val="left"/>
      <w:pPr>
        <w:ind w:left="7475" w:hanging="735"/>
      </w:pPr>
      <w:rPr>
        <w:rFonts w:hint="default"/>
        <w:lang w:val="zh-CN" w:eastAsia="zh-CN" w:bidi="zh-CN"/>
      </w:rPr>
    </w:lvl>
    <w:lvl w:ilvl="7" w:tentative="0">
      <w:start w:val="0"/>
      <w:numFmt w:val="bullet"/>
      <w:lvlText w:val="•"/>
      <w:lvlJc w:val="left"/>
      <w:pPr>
        <w:ind w:left="8582" w:hanging="735"/>
      </w:pPr>
      <w:rPr>
        <w:rFonts w:hint="default"/>
        <w:lang w:val="zh-CN" w:eastAsia="zh-CN" w:bidi="zh-CN"/>
      </w:rPr>
    </w:lvl>
    <w:lvl w:ilvl="8" w:tentative="0">
      <w:start w:val="0"/>
      <w:numFmt w:val="bullet"/>
      <w:lvlText w:val="•"/>
      <w:lvlJc w:val="left"/>
      <w:pPr>
        <w:ind w:left="9689" w:hanging="735"/>
      </w:pPr>
      <w:rPr>
        <w:rFonts w:hint="default"/>
        <w:lang w:val="zh-CN" w:eastAsia="zh-CN" w:bidi="zh-CN"/>
      </w:rPr>
    </w:lvl>
  </w:abstractNum>
  <w:num w:numId="1">
    <w:abstractNumId w:val="10"/>
  </w:num>
  <w:num w:numId="2">
    <w:abstractNumId w:val="7"/>
  </w:num>
  <w:num w:numId="3">
    <w:abstractNumId w:val="4"/>
  </w:num>
  <w:num w:numId="4">
    <w:abstractNumId w:val="15"/>
  </w:num>
  <w:num w:numId="5">
    <w:abstractNumId w:val="2"/>
  </w:num>
  <w:num w:numId="6">
    <w:abstractNumId w:val="1"/>
  </w:num>
  <w:num w:numId="7">
    <w:abstractNumId w:val="9"/>
  </w:num>
  <w:num w:numId="8">
    <w:abstractNumId w:val="12"/>
  </w:num>
  <w:num w:numId="9">
    <w:abstractNumId w:val="17"/>
  </w:num>
  <w:num w:numId="10">
    <w:abstractNumId w:val="8"/>
  </w:num>
  <w:num w:numId="11">
    <w:abstractNumId w:val="0"/>
  </w:num>
  <w:num w:numId="12">
    <w:abstractNumId w:val="13"/>
  </w:num>
  <w:num w:numId="13">
    <w:abstractNumId w:val="16"/>
  </w:num>
  <w:num w:numId="14">
    <w:abstractNumId w:val="3"/>
  </w:num>
  <w:num w:numId="15">
    <w:abstractNumId w:val="14"/>
  </w:num>
  <w:num w:numId="16">
    <w:abstractNumId w:val="6"/>
  </w:num>
  <w:num w:numId="17">
    <w:abstractNumId w:val="11"/>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kMmVmZmEyZWMwZWZlNGIxNWZlNGZhYjUxNjU4M2QifQ=="/>
    <w:docVar w:name="KSO_WPS_MARK_KEY" w:val="bb8d4b9d-8fa2-468f-9857-d279aaaa52f7"/>
  </w:docVars>
  <w:rsids>
    <w:rsidRoot w:val="00000000"/>
    <w:rsid w:val="01ED327E"/>
    <w:rsid w:val="02AD0F4D"/>
    <w:rsid w:val="04EC570E"/>
    <w:rsid w:val="06DE0AA5"/>
    <w:rsid w:val="0C8D128F"/>
    <w:rsid w:val="0D794183"/>
    <w:rsid w:val="0F940DEB"/>
    <w:rsid w:val="1F483E50"/>
    <w:rsid w:val="20591915"/>
    <w:rsid w:val="20F728F1"/>
    <w:rsid w:val="21B8322E"/>
    <w:rsid w:val="269C6BDF"/>
    <w:rsid w:val="26F95337"/>
    <w:rsid w:val="27935B24"/>
    <w:rsid w:val="27C03F67"/>
    <w:rsid w:val="284F6EB1"/>
    <w:rsid w:val="28670FD3"/>
    <w:rsid w:val="2C2F0189"/>
    <w:rsid w:val="31A71379"/>
    <w:rsid w:val="398273D5"/>
    <w:rsid w:val="3B300D06"/>
    <w:rsid w:val="3C1C6AEC"/>
    <w:rsid w:val="3C337634"/>
    <w:rsid w:val="49C35DA7"/>
    <w:rsid w:val="4C8613E5"/>
    <w:rsid w:val="52F051FC"/>
    <w:rsid w:val="56DA3F14"/>
    <w:rsid w:val="5FFE5F83"/>
    <w:rsid w:val="609C7E9C"/>
    <w:rsid w:val="60A8332C"/>
    <w:rsid w:val="60DC46E6"/>
    <w:rsid w:val="619035F0"/>
    <w:rsid w:val="62E22A59"/>
    <w:rsid w:val="6607538B"/>
    <w:rsid w:val="6A181253"/>
    <w:rsid w:val="6D4E5F0F"/>
    <w:rsid w:val="71095C74"/>
    <w:rsid w:val="73096CCC"/>
    <w:rsid w:val="735E1F74"/>
    <w:rsid w:val="7ACE2371"/>
    <w:rsid w:val="7C5458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spacing w:before="56"/>
      <w:ind w:left="292"/>
      <w:jc w:val="center"/>
      <w:outlineLvl w:val="1"/>
    </w:pPr>
    <w:rPr>
      <w:rFonts w:ascii="黑体" w:hAnsi="黑体" w:eastAsia="黑体" w:cs="黑体"/>
      <w:sz w:val="32"/>
      <w:szCs w:val="32"/>
      <w:lang w:val="zh-CN" w:eastAsia="zh-CN" w:bidi="zh-CN"/>
    </w:rPr>
  </w:style>
  <w:style w:type="paragraph" w:styleId="3">
    <w:name w:val="heading 2"/>
    <w:basedOn w:val="1"/>
    <w:next w:val="1"/>
    <w:qFormat/>
    <w:uiPriority w:val="1"/>
    <w:pPr>
      <w:spacing w:before="60"/>
      <w:ind w:right="124"/>
      <w:jc w:val="right"/>
      <w:outlineLvl w:val="2"/>
    </w:pPr>
    <w:rPr>
      <w:rFonts w:ascii="黑体" w:hAnsi="黑体" w:eastAsia="黑体" w:cs="黑体"/>
      <w:sz w:val="28"/>
      <w:szCs w:val="28"/>
      <w:lang w:val="zh-CN" w:eastAsia="zh-CN" w:bidi="zh-CN"/>
    </w:rPr>
  </w:style>
  <w:style w:type="character" w:default="1" w:styleId="10">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rPr>
      <w:rFonts w:ascii="宋体" w:hAnsi="宋体" w:eastAsia="宋体" w:cs="宋体"/>
      <w:sz w:val="21"/>
      <w:szCs w:val="21"/>
      <w:lang w:val="zh-CN" w:eastAsia="zh-CN" w:bidi="zh-CN"/>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416"/>
    </w:pPr>
    <w:rPr>
      <w:rFonts w:ascii="宋体" w:hAnsi="宋体" w:eastAsia="宋体" w:cs="宋体"/>
      <w:lang w:val="zh-CN" w:eastAsia="zh-CN" w:bidi="zh-CN"/>
    </w:rPr>
  </w:style>
  <w:style w:type="paragraph" w:customStyle="1" w:styleId="13">
    <w:name w:val="Table Paragraph"/>
    <w:basedOn w:val="1"/>
    <w:qFormat/>
    <w:uiPriority w:val="1"/>
    <w:rPr>
      <w:rFonts w:ascii="宋体" w:hAnsi="宋体" w:eastAsia="宋体" w:cs="宋体"/>
      <w:lang w:val="zh-CN" w:eastAsia="zh-CN" w:bidi="zh-CN"/>
    </w:rPr>
  </w:style>
  <w:style w:type="paragraph" w:customStyle="1" w:styleId="14">
    <w:name w:val="一级无"/>
    <w:basedOn w:val="15"/>
    <w:qFormat/>
    <w:uiPriority w:val="0"/>
    <w:pPr>
      <w:spacing w:beforeLines="0" w:afterLines="0"/>
    </w:pPr>
    <w:rPr>
      <w:rFonts w:ascii="宋体" w:eastAsia="宋体"/>
    </w:rPr>
  </w:style>
  <w:style w:type="paragraph" w:customStyle="1" w:styleId="15">
    <w:name w:val="一级条标题"/>
    <w:next w:val="16"/>
    <w:qFormat/>
    <w:uiPriority w:val="0"/>
    <w:pPr>
      <w:numPr>
        <w:ilvl w:val="1"/>
        <w:numId w:val="1"/>
      </w:numPr>
      <w:spacing w:before="50" w:beforeLines="50" w:after="50" w:afterLines="50"/>
      <w:outlineLvl w:val="2"/>
    </w:pPr>
    <w:rPr>
      <w:rFonts w:ascii="黑体" w:hAnsi="黑体" w:eastAsia="黑体" w:cs="Times New Roman"/>
      <w:sz w:val="21"/>
      <w:szCs w:val="21"/>
      <w:lang w:val="en-US" w:eastAsia="zh-CN" w:bidi="ar-SA"/>
    </w:rPr>
  </w:style>
  <w:style w:type="paragraph" w:customStyle="1" w:styleId="16">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17">
    <w:name w:val="三级无"/>
    <w:basedOn w:val="18"/>
    <w:qFormat/>
    <w:uiPriority w:val="0"/>
    <w:pPr>
      <w:spacing w:beforeLines="0" w:afterLines="0"/>
    </w:pPr>
    <w:rPr>
      <w:rFonts w:ascii="宋体" w:eastAsia="宋体"/>
    </w:rPr>
  </w:style>
  <w:style w:type="paragraph" w:customStyle="1" w:styleId="18">
    <w:name w:val="三级条标题"/>
    <w:basedOn w:val="19"/>
    <w:next w:val="16"/>
    <w:qFormat/>
    <w:uiPriority w:val="0"/>
    <w:pPr>
      <w:numPr>
        <w:ilvl w:val="3"/>
      </w:numPr>
      <w:outlineLvl w:val="4"/>
    </w:pPr>
  </w:style>
  <w:style w:type="paragraph" w:customStyle="1" w:styleId="19">
    <w:name w:val="二级条标题"/>
    <w:basedOn w:val="15"/>
    <w:next w:val="16"/>
    <w:qFormat/>
    <w:uiPriority w:val="0"/>
    <w:pPr>
      <w:numPr>
        <w:ilvl w:val="2"/>
      </w:numPr>
      <w:ind w:left="3969"/>
      <w:outlineLvl w:val="3"/>
    </w:p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9.xml"/><Relationship Id="rId17" Type="http://schemas.openxmlformats.org/officeDocument/2006/relationships/header" Target="header5.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11802</Words>
  <Characters>14168</Characters>
  <TotalTime>6</TotalTime>
  <ScaleCrop>false</ScaleCrop>
  <LinksUpToDate>false</LinksUpToDate>
  <CharactersWithSpaces>15262</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2024-09-13T07:37:00Z</dcterms:created>
  <dc:creator>CNIS</dc:creator>
  <cp:lastModifiedBy>张春晓</cp:lastModifiedBy>
  <dcterms:modified xsi:type="dcterms:W3CDTF">2025-05-19T07:03:26Z</dcterms:modified>
  <dc:title>标准名称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2023-11-21T00:00:00Z</vt:filetime>
  </property>
  <property fmtid="{D5CDD505-2E9C-101B-9397-08002B2CF9AE}" pid="3" name="Creator">
    <vt:lpwstr>Microsoft® Word 2010</vt:lpwstr>
  </property>
  <property fmtid="{D5CDD505-2E9C-101B-9397-08002B2CF9AE}" pid="4" name="LastSaved">
    <vt:filetime>2024-09-13T00:00:00Z</vt:filetime>
  </property>
  <property fmtid="{D5CDD505-2E9C-101B-9397-08002B2CF9AE}" pid="5" name="KSOProductBuildVer">
    <vt:lpwstr>2052-11.1.0.12980</vt:lpwstr>
  </property>
  <property fmtid="{D5CDD505-2E9C-101B-9397-08002B2CF9AE}" pid="6" name="ICV">
    <vt:lpwstr>0EC3CE0E5490499DBFA80FA9F5CD9C8D</vt:lpwstr>
  </property>
  <property fmtid="{D5CDD505-2E9C-101B-9397-08002B2CF9AE}" pid="7" name="KSOTemplateDocerSaveRecord">
    <vt:lpwstr>eyJoZGlkIjoiODM2YzBkYzAxZDZkMjRhNDk1MDc3Y2VhNTk0NmI2MWQifQ==</vt:lpwstr>
  </property>
</Properties>
</file>