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EEF7E" w14:textId="77777777" w:rsidR="0085255B" w:rsidRPr="00606D13" w:rsidRDefault="0085255B" w:rsidP="0085255B">
      <w:pPr>
        <w:widowControl w:val="0"/>
        <w:jc w:val="center"/>
        <w:rPr>
          <w:rFonts w:asciiTheme="minorHAnsi" w:hAnsiTheme="minorHAnsi" w:cs="Calibri"/>
          <w:b/>
          <w:snapToGrid w:val="0"/>
          <w:color w:val="FF0000"/>
          <w:sz w:val="24"/>
          <w:szCs w:val="24"/>
        </w:rPr>
      </w:pPr>
      <w:bookmarkStart w:id="0" w:name="_GoBack"/>
      <w:bookmarkEnd w:id="0"/>
      <w:r w:rsidRPr="00606D13">
        <w:rPr>
          <w:rFonts w:asciiTheme="minorHAnsi" w:hAnsiTheme="minorHAnsi" w:cs="Calibri"/>
          <w:b/>
          <w:snapToGrid w:val="0"/>
          <w:color w:val="FF0000"/>
          <w:sz w:val="24"/>
          <w:szCs w:val="24"/>
        </w:rPr>
        <w:t>OPEN SESSION</w:t>
      </w:r>
    </w:p>
    <w:p w14:paraId="54B688C4" w14:textId="77777777" w:rsidR="0085255B" w:rsidRPr="00285A48" w:rsidRDefault="002D57E1" w:rsidP="0085255B">
      <w:pPr>
        <w:widowControl w:val="0"/>
        <w:jc w:val="center"/>
        <w:rPr>
          <w:rFonts w:asciiTheme="minorHAnsi" w:hAnsiTheme="minorHAnsi" w:cs="Calibri"/>
          <w:b/>
          <w:i/>
          <w:snapToGrid w:val="0"/>
          <w:sz w:val="24"/>
          <w:szCs w:val="24"/>
        </w:rPr>
      </w:pPr>
      <w:r>
        <w:rPr>
          <w:rFonts w:asciiTheme="minorHAnsi" w:hAnsiTheme="minorHAnsi" w:cs="Calibri"/>
          <w:b/>
          <w:i/>
          <w:snapToGrid w:val="0"/>
          <w:sz w:val="24"/>
          <w:szCs w:val="24"/>
        </w:rPr>
        <w:t>Investment</w:t>
      </w:r>
      <w:r w:rsidR="001055E4">
        <w:rPr>
          <w:rFonts w:asciiTheme="minorHAnsi" w:hAnsiTheme="minorHAnsi" w:cs="Calibri"/>
          <w:b/>
          <w:i/>
          <w:snapToGrid w:val="0"/>
          <w:sz w:val="24"/>
          <w:szCs w:val="24"/>
        </w:rPr>
        <w:t xml:space="preserve"> </w:t>
      </w:r>
      <w:r w:rsidR="0085255B" w:rsidRPr="00285A48">
        <w:rPr>
          <w:rFonts w:asciiTheme="minorHAnsi" w:hAnsiTheme="minorHAnsi" w:cs="Calibri"/>
          <w:b/>
          <w:i/>
          <w:snapToGrid w:val="0"/>
          <w:sz w:val="24"/>
          <w:szCs w:val="24"/>
        </w:rPr>
        <w:t>Committee Motions</w:t>
      </w:r>
    </w:p>
    <w:p w14:paraId="79A9B8CB" w14:textId="44E3B99F" w:rsidR="0085255B" w:rsidRPr="00285A48" w:rsidRDefault="007F3FEF" w:rsidP="0085255B">
      <w:pPr>
        <w:widowControl w:val="0"/>
        <w:jc w:val="center"/>
        <w:rPr>
          <w:rFonts w:asciiTheme="minorHAnsi" w:hAnsiTheme="minorHAnsi" w:cs="Calibri"/>
          <w:b/>
          <w:i/>
          <w:snapToGrid w:val="0"/>
          <w:sz w:val="24"/>
          <w:szCs w:val="24"/>
        </w:rPr>
      </w:pPr>
      <w:r>
        <w:rPr>
          <w:rFonts w:asciiTheme="minorHAnsi" w:hAnsiTheme="minorHAnsi" w:cs="Calibri"/>
          <w:b/>
          <w:i/>
          <w:snapToGrid w:val="0"/>
          <w:sz w:val="24"/>
          <w:szCs w:val="24"/>
        </w:rPr>
        <w:t>Monday, September</w:t>
      </w:r>
      <w:r w:rsidR="00F33E08">
        <w:rPr>
          <w:rFonts w:asciiTheme="minorHAnsi" w:hAnsiTheme="minorHAnsi" w:cs="Calibri"/>
          <w:b/>
          <w:i/>
          <w:snapToGrid w:val="0"/>
          <w:sz w:val="24"/>
          <w:szCs w:val="24"/>
        </w:rPr>
        <w:t xml:space="preserve"> 21</w:t>
      </w:r>
      <w:r w:rsidR="00F74288">
        <w:rPr>
          <w:rFonts w:asciiTheme="minorHAnsi" w:hAnsiTheme="minorHAnsi" w:cs="Calibri"/>
          <w:b/>
          <w:i/>
          <w:snapToGrid w:val="0"/>
          <w:sz w:val="24"/>
          <w:szCs w:val="24"/>
        </w:rPr>
        <w:t>, 2015</w:t>
      </w:r>
    </w:p>
    <w:p w14:paraId="7F232BAB" w14:textId="77777777" w:rsidR="0085255B" w:rsidRPr="00285A48" w:rsidRDefault="0085255B" w:rsidP="0085255B">
      <w:pPr>
        <w:widowControl w:val="0"/>
        <w:jc w:val="both"/>
        <w:rPr>
          <w:rFonts w:asciiTheme="minorHAnsi" w:hAnsiTheme="minorHAnsi" w:cs="Calibri"/>
          <w:b/>
          <w:i/>
          <w:snapToGrid w:val="0"/>
          <w:sz w:val="24"/>
          <w:szCs w:val="24"/>
          <w:u w:val="single"/>
        </w:rPr>
      </w:pPr>
    </w:p>
    <w:p w14:paraId="034F3CEE" w14:textId="3666EFDF" w:rsidR="0085255B" w:rsidRPr="00D27AFD" w:rsidRDefault="0085255B" w:rsidP="001A51A2">
      <w:pPr>
        <w:pStyle w:val="ListParagraph"/>
        <w:widowControl w:val="0"/>
        <w:numPr>
          <w:ilvl w:val="0"/>
          <w:numId w:val="2"/>
        </w:numPr>
        <w:ind w:left="0"/>
        <w:jc w:val="both"/>
        <w:rPr>
          <w:rFonts w:asciiTheme="minorHAnsi" w:hAnsiTheme="minorHAnsi"/>
          <w:b/>
          <w:i/>
          <w:snapToGrid w:val="0"/>
          <w:spacing w:val="-4"/>
          <w:sz w:val="24"/>
          <w:szCs w:val="24"/>
        </w:rPr>
      </w:pPr>
      <w:r w:rsidRPr="00D27AFD">
        <w:rPr>
          <w:rFonts w:asciiTheme="minorHAnsi" w:hAnsiTheme="minorHAnsi"/>
          <w:b/>
          <w:i/>
          <w:snapToGrid w:val="0"/>
          <w:spacing w:val="-4"/>
          <w:sz w:val="24"/>
          <w:szCs w:val="24"/>
        </w:rPr>
        <w:t xml:space="preserve">MOTION </w:t>
      </w:r>
      <w:r w:rsidR="00670410" w:rsidRPr="00D27AFD">
        <w:rPr>
          <w:rFonts w:asciiTheme="minorHAnsi" w:hAnsiTheme="minorHAnsi"/>
          <w:b/>
          <w:bCs/>
          <w:i/>
          <w:iCs/>
          <w:snapToGrid w:val="0"/>
          <w:spacing w:val="-4"/>
          <w:sz w:val="24"/>
          <w:szCs w:val="24"/>
        </w:rPr>
        <w:t xml:space="preserve">– </w:t>
      </w:r>
      <w:r w:rsidRPr="00D27AFD">
        <w:rPr>
          <w:rFonts w:asciiTheme="minorHAnsi" w:hAnsiTheme="minorHAnsi"/>
          <w:b/>
          <w:i/>
          <w:snapToGrid w:val="0"/>
          <w:spacing w:val="-4"/>
          <w:sz w:val="24"/>
          <w:szCs w:val="24"/>
        </w:rPr>
        <w:t xml:space="preserve">Approval of the Minutes of the </w:t>
      </w:r>
      <w:r w:rsidR="007F3FEF">
        <w:rPr>
          <w:rFonts w:asciiTheme="minorHAnsi" w:hAnsiTheme="minorHAnsi"/>
          <w:b/>
          <w:i/>
          <w:snapToGrid w:val="0"/>
          <w:spacing w:val="-4"/>
          <w:sz w:val="24"/>
          <w:szCs w:val="24"/>
        </w:rPr>
        <w:t>July 21</w:t>
      </w:r>
      <w:r w:rsidR="00B0156E" w:rsidRPr="00D27AFD">
        <w:rPr>
          <w:rFonts w:asciiTheme="minorHAnsi" w:hAnsiTheme="minorHAnsi"/>
          <w:b/>
          <w:i/>
          <w:snapToGrid w:val="0"/>
          <w:spacing w:val="-4"/>
          <w:sz w:val="24"/>
          <w:szCs w:val="24"/>
        </w:rPr>
        <w:t xml:space="preserve">, </w:t>
      </w:r>
      <w:r w:rsidR="00193EE5" w:rsidRPr="00D27AFD">
        <w:rPr>
          <w:rFonts w:asciiTheme="minorHAnsi" w:hAnsiTheme="minorHAnsi"/>
          <w:b/>
          <w:i/>
          <w:snapToGrid w:val="0"/>
          <w:spacing w:val="-4"/>
          <w:sz w:val="24"/>
          <w:szCs w:val="24"/>
        </w:rPr>
        <w:t>201</w:t>
      </w:r>
      <w:r w:rsidR="00CF1424" w:rsidRPr="00D27AFD">
        <w:rPr>
          <w:rFonts w:asciiTheme="minorHAnsi" w:hAnsiTheme="minorHAnsi"/>
          <w:b/>
          <w:i/>
          <w:snapToGrid w:val="0"/>
          <w:spacing w:val="-4"/>
          <w:sz w:val="24"/>
          <w:szCs w:val="24"/>
        </w:rPr>
        <w:t>5</w:t>
      </w:r>
      <w:r w:rsidR="001055E4" w:rsidRPr="00D27AFD">
        <w:rPr>
          <w:rFonts w:asciiTheme="minorHAnsi" w:hAnsiTheme="minorHAnsi"/>
          <w:b/>
          <w:i/>
          <w:snapToGrid w:val="0"/>
          <w:spacing w:val="-4"/>
          <w:sz w:val="24"/>
          <w:szCs w:val="24"/>
        </w:rPr>
        <w:t xml:space="preserve"> PRIM </w:t>
      </w:r>
      <w:r w:rsidR="002D57E1" w:rsidRPr="00D27AFD">
        <w:rPr>
          <w:rFonts w:asciiTheme="minorHAnsi" w:hAnsiTheme="minorHAnsi"/>
          <w:b/>
          <w:i/>
          <w:snapToGrid w:val="0"/>
          <w:spacing w:val="-4"/>
          <w:sz w:val="24"/>
          <w:szCs w:val="24"/>
        </w:rPr>
        <w:t>Investment</w:t>
      </w:r>
      <w:r w:rsidR="001055E4" w:rsidRPr="00D27AFD">
        <w:rPr>
          <w:rFonts w:asciiTheme="minorHAnsi" w:hAnsiTheme="minorHAnsi"/>
          <w:b/>
          <w:i/>
          <w:snapToGrid w:val="0"/>
          <w:spacing w:val="-4"/>
          <w:sz w:val="24"/>
          <w:szCs w:val="24"/>
        </w:rPr>
        <w:t xml:space="preserve"> </w:t>
      </w:r>
      <w:r w:rsidRPr="00D27AFD">
        <w:rPr>
          <w:rFonts w:asciiTheme="minorHAnsi" w:hAnsiTheme="minorHAnsi"/>
          <w:b/>
          <w:i/>
          <w:snapToGrid w:val="0"/>
          <w:spacing w:val="-4"/>
          <w:sz w:val="24"/>
          <w:szCs w:val="24"/>
        </w:rPr>
        <w:t>Committee Meeting.</w:t>
      </w:r>
    </w:p>
    <w:p w14:paraId="11E1290A" w14:textId="1EB57EF8" w:rsidR="0085255B" w:rsidRPr="00285A48" w:rsidRDefault="0085255B" w:rsidP="001A51A2">
      <w:pPr>
        <w:pStyle w:val="ListParagraph"/>
        <w:widowControl w:val="0"/>
        <w:ind w:left="0"/>
        <w:jc w:val="both"/>
        <w:rPr>
          <w:rFonts w:asciiTheme="minorHAnsi" w:hAnsiTheme="minorHAnsi"/>
          <w:snapToGrid w:val="0"/>
          <w:sz w:val="24"/>
          <w:szCs w:val="24"/>
        </w:rPr>
      </w:pPr>
      <w:r w:rsidRPr="00285A48">
        <w:rPr>
          <w:rFonts w:asciiTheme="minorHAnsi" w:hAnsiTheme="minorHAnsi"/>
          <w:snapToGrid w:val="0"/>
          <w:sz w:val="24"/>
          <w:szCs w:val="24"/>
        </w:rPr>
        <w:t xml:space="preserve">That the </w:t>
      </w:r>
      <w:r w:rsidR="002D57E1">
        <w:rPr>
          <w:rFonts w:asciiTheme="minorHAnsi" w:hAnsiTheme="minorHAnsi"/>
          <w:snapToGrid w:val="0"/>
          <w:sz w:val="24"/>
          <w:szCs w:val="24"/>
        </w:rPr>
        <w:t>Investment</w:t>
      </w:r>
      <w:r w:rsidR="00B0156E">
        <w:rPr>
          <w:rFonts w:asciiTheme="minorHAnsi" w:hAnsiTheme="minorHAnsi"/>
          <w:snapToGrid w:val="0"/>
          <w:sz w:val="24"/>
          <w:szCs w:val="24"/>
        </w:rPr>
        <w:t xml:space="preserve"> Committee approve the M</w:t>
      </w:r>
      <w:r w:rsidRPr="00285A48">
        <w:rPr>
          <w:rFonts w:asciiTheme="minorHAnsi" w:hAnsiTheme="minorHAnsi"/>
          <w:snapToGrid w:val="0"/>
          <w:sz w:val="24"/>
          <w:szCs w:val="24"/>
        </w:rPr>
        <w:t xml:space="preserve">inutes of the </w:t>
      </w:r>
      <w:r w:rsidR="007F3FEF">
        <w:rPr>
          <w:rFonts w:asciiTheme="minorHAnsi" w:hAnsiTheme="minorHAnsi"/>
          <w:snapToGrid w:val="0"/>
          <w:sz w:val="24"/>
          <w:szCs w:val="24"/>
        </w:rPr>
        <w:t>July 21</w:t>
      </w:r>
      <w:r w:rsidR="00CF1424">
        <w:rPr>
          <w:rFonts w:asciiTheme="minorHAnsi" w:hAnsiTheme="minorHAnsi"/>
          <w:snapToGrid w:val="0"/>
          <w:sz w:val="24"/>
          <w:szCs w:val="24"/>
        </w:rPr>
        <w:t>, 2015</w:t>
      </w:r>
      <w:r w:rsidR="00D27AFD">
        <w:rPr>
          <w:rFonts w:asciiTheme="minorHAnsi" w:hAnsiTheme="minorHAnsi"/>
          <w:snapToGrid w:val="0"/>
          <w:sz w:val="24"/>
          <w:szCs w:val="24"/>
        </w:rPr>
        <w:t xml:space="preserve"> meeting.</w:t>
      </w:r>
    </w:p>
    <w:p w14:paraId="05F02F6B" w14:textId="77777777" w:rsidR="00E67922" w:rsidRDefault="00E67922" w:rsidP="00E67922">
      <w:pPr>
        <w:pStyle w:val="ListParagraph"/>
        <w:ind w:left="0"/>
        <w:jc w:val="both"/>
        <w:rPr>
          <w:rFonts w:asciiTheme="minorHAnsi" w:hAnsiTheme="minorHAnsi"/>
          <w:color w:val="1F497D"/>
          <w:sz w:val="24"/>
          <w:szCs w:val="24"/>
        </w:rPr>
      </w:pPr>
    </w:p>
    <w:p w14:paraId="6A5B09A4" w14:textId="4E25568F" w:rsidR="0079637D" w:rsidRDefault="0079637D" w:rsidP="00AC7DB3">
      <w:pPr>
        <w:pStyle w:val="ListParagraph"/>
        <w:widowControl w:val="0"/>
        <w:ind w:left="0"/>
        <w:jc w:val="both"/>
        <w:rPr>
          <w:rFonts w:asciiTheme="minorHAnsi" w:hAnsiTheme="minorHAnsi"/>
          <w:snapToGrid w:val="0"/>
          <w:sz w:val="24"/>
          <w:szCs w:val="24"/>
        </w:rPr>
      </w:pPr>
    </w:p>
    <w:sectPr w:rsidR="0079637D" w:rsidSect="00285A48"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16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34F0A" w14:textId="77777777" w:rsidR="00A46264" w:rsidRDefault="00A46264">
      <w:r>
        <w:separator/>
      </w:r>
    </w:p>
  </w:endnote>
  <w:endnote w:type="continuationSeparator" w:id="0">
    <w:p w14:paraId="538BA689" w14:textId="77777777" w:rsidR="00A46264" w:rsidRDefault="00A46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6CC64" w14:textId="77777777" w:rsidR="007E2C28" w:rsidRDefault="007E2C2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47DBED5F" w14:textId="77777777" w:rsidR="007E2C28" w:rsidRDefault="007E2C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5890437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6C9F6A3" w14:textId="77777777" w:rsidR="00285A48" w:rsidRDefault="00285A48">
            <w:pPr>
              <w:pStyle w:val="Footer"/>
            </w:pPr>
            <w:r w:rsidRPr="00285A48">
              <w:rPr>
                <w:rFonts w:asciiTheme="minorHAnsi" w:hAnsiTheme="minorHAnsi"/>
              </w:rPr>
              <w:t xml:space="preserve">Page </w:t>
            </w:r>
            <w:r w:rsidRPr="00285A48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begin"/>
            </w:r>
            <w:r w:rsidRPr="00285A48">
              <w:rPr>
                <w:rFonts w:asciiTheme="minorHAnsi" w:hAnsiTheme="minorHAnsi"/>
                <w:b/>
                <w:bCs/>
              </w:rPr>
              <w:instrText xml:space="preserve"> PAGE </w:instrText>
            </w:r>
            <w:r w:rsidRPr="00285A48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separate"/>
            </w:r>
            <w:r w:rsidR="00681E21">
              <w:rPr>
                <w:rFonts w:asciiTheme="minorHAnsi" w:hAnsiTheme="minorHAnsi"/>
                <w:b/>
                <w:bCs/>
                <w:noProof/>
              </w:rPr>
              <w:t>2</w:t>
            </w:r>
            <w:r w:rsidRPr="00285A48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end"/>
            </w:r>
            <w:r w:rsidRPr="00285A48">
              <w:rPr>
                <w:rFonts w:asciiTheme="minorHAnsi" w:hAnsiTheme="minorHAnsi"/>
              </w:rPr>
              <w:t xml:space="preserve"> of </w:t>
            </w:r>
            <w:r w:rsidRPr="00285A48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begin"/>
            </w:r>
            <w:r w:rsidRPr="00285A48">
              <w:rPr>
                <w:rFonts w:asciiTheme="minorHAnsi" w:hAnsiTheme="minorHAnsi"/>
                <w:b/>
                <w:bCs/>
              </w:rPr>
              <w:instrText xml:space="preserve"> NUMPAGES  </w:instrText>
            </w:r>
            <w:r w:rsidRPr="00285A48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separate"/>
            </w:r>
            <w:r w:rsidR="00681E21">
              <w:rPr>
                <w:rFonts w:asciiTheme="minorHAnsi" w:hAnsiTheme="minorHAnsi"/>
                <w:b/>
                <w:bCs/>
                <w:noProof/>
              </w:rPr>
              <w:t>2</w:t>
            </w:r>
            <w:r w:rsidRPr="00285A48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078176" w14:textId="77777777" w:rsidR="00285A48" w:rsidRDefault="00285A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2799784"/>
      <w:docPartObj>
        <w:docPartGallery w:val="Page Numbers (Bottom of Page)"/>
        <w:docPartUnique/>
      </w:docPartObj>
    </w:sdtPr>
    <w:sdtEndPr/>
    <w:sdtContent>
      <w:sdt>
        <w:sdtPr>
          <w:id w:val="1344751029"/>
          <w:docPartObj>
            <w:docPartGallery w:val="Page Numbers (Top of Page)"/>
            <w:docPartUnique/>
          </w:docPartObj>
        </w:sdtPr>
        <w:sdtEndPr/>
        <w:sdtContent>
          <w:p w14:paraId="4250614A" w14:textId="77777777" w:rsidR="00285A48" w:rsidRDefault="00285A48">
            <w:pPr>
              <w:pStyle w:val="Footer"/>
            </w:pPr>
            <w:r w:rsidRPr="00285A48">
              <w:rPr>
                <w:rFonts w:asciiTheme="minorHAnsi" w:hAnsiTheme="minorHAnsi"/>
              </w:rPr>
              <w:t xml:space="preserve">Page </w:t>
            </w:r>
            <w:r w:rsidRPr="00285A48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begin"/>
            </w:r>
            <w:r w:rsidRPr="00285A48">
              <w:rPr>
                <w:rFonts w:asciiTheme="minorHAnsi" w:hAnsiTheme="minorHAnsi"/>
                <w:b/>
                <w:bCs/>
              </w:rPr>
              <w:instrText xml:space="preserve"> PAGE </w:instrText>
            </w:r>
            <w:r w:rsidRPr="00285A48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separate"/>
            </w:r>
            <w:r w:rsidR="00223CD9">
              <w:rPr>
                <w:rFonts w:asciiTheme="minorHAnsi" w:hAnsiTheme="minorHAnsi"/>
                <w:b/>
                <w:bCs/>
                <w:noProof/>
              </w:rPr>
              <w:t>1</w:t>
            </w:r>
            <w:r w:rsidRPr="00285A48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end"/>
            </w:r>
            <w:r w:rsidRPr="00285A48">
              <w:rPr>
                <w:rFonts w:asciiTheme="minorHAnsi" w:hAnsiTheme="minorHAnsi"/>
              </w:rPr>
              <w:t xml:space="preserve"> of </w:t>
            </w:r>
            <w:r w:rsidRPr="00285A48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begin"/>
            </w:r>
            <w:r w:rsidRPr="00285A48">
              <w:rPr>
                <w:rFonts w:asciiTheme="minorHAnsi" w:hAnsiTheme="minorHAnsi"/>
                <w:b/>
                <w:bCs/>
              </w:rPr>
              <w:instrText xml:space="preserve"> NUMPAGES  </w:instrText>
            </w:r>
            <w:r w:rsidRPr="00285A48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separate"/>
            </w:r>
            <w:r w:rsidR="00223CD9">
              <w:rPr>
                <w:rFonts w:asciiTheme="minorHAnsi" w:hAnsiTheme="minorHAnsi"/>
                <w:b/>
                <w:bCs/>
                <w:noProof/>
              </w:rPr>
              <w:t>1</w:t>
            </w:r>
            <w:r w:rsidRPr="00285A48">
              <w:rPr>
                <w:rFonts w:asciiTheme="minorHAnsi" w:hAnsiTheme="minorHAns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B122C9" w14:textId="77777777" w:rsidR="00285A48" w:rsidRPr="00285A48" w:rsidRDefault="00285A48">
    <w:pPr>
      <w:pStyle w:val="Footer"/>
      <w:rPr>
        <w:rFonts w:asciiTheme="minorHAnsi" w:hAnsi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8EFEC" w14:textId="77777777" w:rsidR="00A46264" w:rsidRDefault="00A46264">
      <w:r>
        <w:separator/>
      </w:r>
    </w:p>
  </w:footnote>
  <w:footnote w:type="continuationSeparator" w:id="0">
    <w:p w14:paraId="3BEFCE12" w14:textId="77777777" w:rsidR="00A46264" w:rsidRDefault="00A46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C00CD" w14:textId="77777777" w:rsidR="00A952A0" w:rsidRDefault="00A952A0" w:rsidP="00A952A0"/>
  <w:p w14:paraId="34379490" w14:textId="77777777" w:rsidR="00A952A0" w:rsidRDefault="00A952A0" w:rsidP="00A952A0">
    <w:pPr>
      <w:jc w:val="center"/>
    </w:pPr>
    <w:r>
      <w:rPr>
        <w:b/>
        <w:i/>
        <w:noProof/>
        <w:sz w:val="32"/>
      </w:rPr>
      <w:drawing>
        <wp:inline distT="0" distB="0" distL="0" distR="0" wp14:anchorId="5F50EA9C" wp14:editId="3E453DDC">
          <wp:extent cx="2544678" cy="685800"/>
          <wp:effectExtent l="0" t="0" r="8255" b="0"/>
          <wp:docPr id="1" name="Picture 1" descr="Description: C:\Users\swong\Desktop\PRIM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swong\Desktop\PRIM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4678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4B14DB" w14:textId="77777777" w:rsidR="00A952A0" w:rsidRDefault="00A952A0" w:rsidP="00A952A0">
    <w:pPr>
      <w:jc w:val="center"/>
    </w:pPr>
  </w:p>
  <w:p w14:paraId="026BE669" w14:textId="77777777" w:rsidR="00A952A0" w:rsidRDefault="00A952A0" w:rsidP="00A952A0">
    <w:pPr>
      <w:jc w:val="center"/>
    </w:pPr>
  </w:p>
  <w:p w14:paraId="0072FD40" w14:textId="77777777" w:rsidR="00A952A0" w:rsidRDefault="00A952A0" w:rsidP="00A952A0">
    <w:pPr>
      <w:jc w:val="center"/>
    </w:pPr>
    <w:r w:rsidRPr="004B3992">
      <w:rPr>
        <w:rFonts w:ascii="Calibri" w:hAnsi="Calibri" w:cs="Calibri"/>
        <w:noProof/>
        <w:sz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62FCF0" wp14:editId="4D8E38C3">
              <wp:simplePos x="0" y="0"/>
              <wp:positionH relativeFrom="column">
                <wp:posOffset>-457200</wp:posOffset>
              </wp:positionH>
              <wp:positionV relativeFrom="paragraph">
                <wp:posOffset>3175</wp:posOffset>
              </wp:positionV>
              <wp:extent cx="1781175" cy="1403985"/>
              <wp:effectExtent l="0" t="0" r="9525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117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D7AECF" w14:textId="77777777" w:rsidR="00A952A0" w:rsidRPr="00A76725" w:rsidRDefault="00A952A0" w:rsidP="00A952A0">
                          <w:pPr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</w:pPr>
                          <w:r w:rsidRPr="00A76725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  <w:t>84 State Street, Second Floor</w:t>
                          </w:r>
                        </w:p>
                        <w:p w14:paraId="655A2D17" w14:textId="77777777" w:rsidR="00A952A0" w:rsidRPr="00A76725" w:rsidRDefault="00A952A0" w:rsidP="00A952A0">
                          <w:pPr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</w:pPr>
                          <w:r w:rsidRPr="00A76725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  <w:t>Boston, Massachusetts 02109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162FCF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6pt;margin-top:.25pt;width:140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" stroked="f">
              <v:textbox style="mso-fit-shape-to-text:t">
                <w:txbxContent>
                  <w:p w14:paraId="58D7AECF" w14:textId="77777777" w:rsidR="00A952A0" w:rsidRPr="00A76725" w:rsidRDefault="00A952A0" w:rsidP="00A952A0">
                    <w:pPr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A76725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84 State Street, Second Floor</w:t>
                    </w:r>
                  </w:p>
                  <w:p w14:paraId="655A2D17" w14:textId="77777777" w:rsidR="00A952A0" w:rsidRPr="00A76725" w:rsidRDefault="00A952A0" w:rsidP="00A952A0">
                    <w:pPr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A76725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Boston, Massachusetts 02109</w:t>
                    </w:r>
                  </w:p>
                </w:txbxContent>
              </v:textbox>
            </v:shape>
          </w:pict>
        </mc:Fallback>
      </mc:AlternateContent>
    </w:r>
    <w:r w:rsidRPr="004B3992">
      <w:rPr>
        <w:rFonts w:ascii="Calibri" w:hAnsi="Calibri" w:cs="Calibri"/>
        <w:noProof/>
        <w:sz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2465CF" wp14:editId="63629AC0">
              <wp:simplePos x="0" y="0"/>
              <wp:positionH relativeFrom="column">
                <wp:posOffset>3562350</wp:posOffset>
              </wp:positionH>
              <wp:positionV relativeFrom="paragraph">
                <wp:posOffset>3175</wp:posOffset>
              </wp:positionV>
              <wp:extent cx="3571875" cy="1403985"/>
              <wp:effectExtent l="0" t="0" r="9525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7187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06145B" w14:textId="77777777" w:rsidR="00FC3A83" w:rsidRDefault="00FC3A83" w:rsidP="00FC3A83">
                          <w:pPr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  <w:t>Deborah B. Goldberg, Treasurer and Receiver General, Chair</w:t>
                          </w:r>
                        </w:p>
                        <w:p w14:paraId="234E05E3" w14:textId="77777777" w:rsidR="00A952A0" w:rsidRPr="00A76725" w:rsidRDefault="00A952A0" w:rsidP="00A952A0">
                          <w:pPr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  <w:t>Michael G. Trotsky, CFA, Executive Director and Chief Investment Officer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42465CF" id="Text Box 4" o:spid="_x0000_s1027" type="#_x0000_t202" style="position:absolute;left:0;text-align:left;margin-left:280.5pt;margin-top:.25pt;width:281.2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" stroked="f">
              <v:textbox style="mso-fit-shape-to-text:t">
                <w:txbxContent>
                  <w:p w14:paraId="3106145B" w14:textId="77777777" w:rsidR="00FC3A83" w:rsidRDefault="00FC3A83" w:rsidP="00FC3A83">
                    <w:pPr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Deborah B. Goldberg, Treasurer and Receiver General, Chair</w:t>
                    </w:r>
                  </w:p>
                  <w:p w14:paraId="234E05E3" w14:textId="77777777" w:rsidR="00A952A0" w:rsidRPr="00A76725" w:rsidRDefault="00A952A0" w:rsidP="00A952A0">
                    <w:pPr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Michael G. Trotsky, CFA, Executive Director and Chief Investment Officer</w:t>
                    </w:r>
                  </w:p>
                </w:txbxContent>
              </v:textbox>
            </v:shape>
          </w:pict>
        </mc:Fallback>
      </mc:AlternateContent>
    </w:r>
  </w:p>
  <w:p w14:paraId="566A2F15" w14:textId="77777777" w:rsidR="00A952A0" w:rsidRDefault="00A952A0" w:rsidP="00A952A0">
    <w:pPr>
      <w:pStyle w:val="Header"/>
      <w:rPr>
        <w:rFonts w:ascii="Calibri" w:hAnsi="Calibri" w:cs="Calibri"/>
        <w:sz w:val="16"/>
      </w:rPr>
    </w:pPr>
  </w:p>
  <w:p w14:paraId="429D1742" w14:textId="77777777" w:rsidR="00A952A0" w:rsidRDefault="00A952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25A63"/>
    <w:multiLevelType w:val="hybridMultilevel"/>
    <w:tmpl w:val="F6301ABA"/>
    <w:lvl w:ilvl="0" w:tplc="C5525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B7B59"/>
    <w:multiLevelType w:val="hybridMultilevel"/>
    <w:tmpl w:val="13FAAD0A"/>
    <w:lvl w:ilvl="0" w:tplc="05D41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24835"/>
    <w:multiLevelType w:val="hybridMultilevel"/>
    <w:tmpl w:val="B846C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AF1BF3"/>
    <w:multiLevelType w:val="hybridMultilevel"/>
    <w:tmpl w:val="FA90FBD2"/>
    <w:lvl w:ilvl="0" w:tplc="75D86A7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5A016F"/>
    <w:rsid w:val="00011421"/>
    <w:rsid w:val="00030A0D"/>
    <w:rsid w:val="00052117"/>
    <w:rsid w:val="00077FB9"/>
    <w:rsid w:val="00084E32"/>
    <w:rsid w:val="000A556F"/>
    <w:rsid w:val="000A7B33"/>
    <w:rsid w:val="000E3F12"/>
    <w:rsid w:val="000F61ED"/>
    <w:rsid w:val="001055E4"/>
    <w:rsid w:val="001067BC"/>
    <w:rsid w:val="0011442D"/>
    <w:rsid w:val="001430AA"/>
    <w:rsid w:val="00150216"/>
    <w:rsid w:val="001618E6"/>
    <w:rsid w:val="00164687"/>
    <w:rsid w:val="00192ED0"/>
    <w:rsid w:val="00193EE5"/>
    <w:rsid w:val="001A51A2"/>
    <w:rsid w:val="001B287D"/>
    <w:rsid w:val="001C2FDE"/>
    <w:rsid w:val="001C34ED"/>
    <w:rsid w:val="001D0633"/>
    <w:rsid w:val="001E0F27"/>
    <w:rsid w:val="002223D3"/>
    <w:rsid w:val="00222425"/>
    <w:rsid w:val="00223CD9"/>
    <w:rsid w:val="002357CF"/>
    <w:rsid w:val="00236730"/>
    <w:rsid w:val="00254C3D"/>
    <w:rsid w:val="00267D26"/>
    <w:rsid w:val="0027134F"/>
    <w:rsid w:val="00285A48"/>
    <w:rsid w:val="002A40A5"/>
    <w:rsid w:val="002B3762"/>
    <w:rsid w:val="002B3C92"/>
    <w:rsid w:val="002B740F"/>
    <w:rsid w:val="002C6992"/>
    <w:rsid w:val="002D57E1"/>
    <w:rsid w:val="002D6EE6"/>
    <w:rsid w:val="002E5E04"/>
    <w:rsid w:val="002F432A"/>
    <w:rsid w:val="00301079"/>
    <w:rsid w:val="00301EE1"/>
    <w:rsid w:val="00312D1C"/>
    <w:rsid w:val="0032269B"/>
    <w:rsid w:val="00323100"/>
    <w:rsid w:val="00324B97"/>
    <w:rsid w:val="00345C49"/>
    <w:rsid w:val="003624E2"/>
    <w:rsid w:val="0037070A"/>
    <w:rsid w:val="00381F05"/>
    <w:rsid w:val="003A29AB"/>
    <w:rsid w:val="003B61E5"/>
    <w:rsid w:val="003E4CDD"/>
    <w:rsid w:val="00410875"/>
    <w:rsid w:val="00411E1B"/>
    <w:rsid w:val="00415861"/>
    <w:rsid w:val="0042110C"/>
    <w:rsid w:val="004233C5"/>
    <w:rsid w:val="00430B6F"/>
    <w:rsid w:val="00475B37"/>
    <w:rsid w:val="00486E29"/>
    <w:rsid w:val="00487374"/>
    <w:rsid w:val="00490580"/>
    <w:rsid w:val="00494548"/>
    <w:rsid w:val="00497450"/>
    <w:rsid w:val="004A6A9D"/>
    <w:rsid w:val="004B1A77"/>
    <w:rsid w:val="004B3992"/>
    <w:rsid w:val="004D0777"/>
    <w:rsid w:val="004D72CB"/>
    <w:rsid w:val="004F6028"/>
    <w:rsid w:val="005072AF"/>
    <w:rsid w:val="00513CBE"/>
    <w:rsid w:val="005416BB"/>
    <w:rsid w:val="00541970"/>
    <w:rsid w:val="005600C2"/>
    <w:rsid w:val="005A016F"/>
    <w:rsid w:val="005A523B"/>
    <w:rsid w:val="005B7995"/>
    <w:rsid w:val="005C11BA"/>
    <w:rsid w:val="005C2D79"/>
    <w:rsid w:val="005C5614"/>
    <w:rsid w:val="005D0131"/>
    <w:rsid w:val="005F20CE"/>
    <w:rsid w:val="00606D13"/>
    <w:rsid w:val="00623886"/>
    <w:rsid w:val="00661144"/>
    <w:rsid w:val="00670410"/>
    <w:rsid w:val="00680848"/>
    <w:rsid w:val="0068096C"/>
    <w:rsid w:val="00681E21"/>
    <w:rsid w:val="006A3B3B"/>
    <w:rsid w:val="006E1189"/>
    <w:rsid w:val="006E3B27"/>
    <w:rsid w:val="00721FB9"/>
    <w:rsid w:val="0074137D"/>
    <w:rsid w:val="00744817"/>
    <w:rsid w:val="00751176"/>
    <w:rsid w:val="00755C9C"/>
    <w:rsid w:val="0077252C"/>
    <w:rsid w:val="007837AE"/>
    <w:rsid w:val="0079637D"/>
    <w:rsid w:val="00796EC1"/>
    <w:rsid w:val="0079701B"/>
    <w:rsid w:val="00797944"/>
    <w:rsid w:val="007B5D05"/>
    <w:rsid w:val="007C26E3"/>
    <w:rsid w:val="007C3569"/>
    <w:rsid w:val="007D474B"/>
    <w:rsid w:val="007E07A2"/>
    <w:rsid w:val="007E2C28"/>
    <w:rsid w:val="007F3645"/>
    <w:rsid w:val="007F3FEF"/>
    <w:rsid w:val="008007F2"/>
    <w:rsid w:val="00844389"/>
    <w:rsid w:val="00846356"/>
    <w:rsid w:val="00850503"/>
    <w:rsid w:val="0085255B"/>
    <w:rsid w:val="00883CCC"/>
    <w:rsid w:val="00886F04"/>
    <w:rsid w:val="00887966"/>
    <w:rsid w:val="008A0912"/>
    <w:rsid w:val="008A528D"/>
    <w:rsid w:val="008B6CE0"/>
    <w:rsid w:val="008E4B20"/>
    <w:rsid w:val="008F2576"/>
    <w:rsid w:val="0090174D"/>
    <w:rsid w:val="00921FEB"/>
    <w:rsid w:val="00934399"/>
    <w:rsid w:val="00935149"/>
    <w:rsid w:val="0094668A"/>
    <w:rsid w:val="009674A9"/>
    <w:rsid w:val="009A2609"/>
    <w:rsid w:val="009A70A9"/>
    <w:rsid w:val="009B440F"/>
    <w:rsid w:val="009B63F7"/>
    <w:rsid w:val="009C4A5C"/>
    <w:rsid w:val="009F7103"/>
    <w:rsid w:val="00A17400"/>
    <w:rsid w:val="00A27F34"/>
    <w:rsid w:val="00A40946"/>
    <w:rsid w:val="00A46264"/>
    <w:rsid w:val="00A63BFD"/>
    <w:rsid w:val="00A749D5"/>
    <w:rsid w:val="00A76725"/>
    <w:rsid w:val="00A952A0"/>
    <w:rsid w:val="00AB4874"/>
    <w:rsid w:val="00AC44BA"/>
    <w:rsid w:val="00AC7DB3"/>
    <w:rsid w:val="00AD22B9"/>
    <w:rsid w:val="00AE0F58"/>
    <w:rsid w:val="00AE36D9"/>
    <w:rsid w:val="00AF68A1"/>
    <w:rsid w:val="00B0156E"/>
    <w:rsid w:val="00B20509"/>
    <w:rsid w:val="00B26A49"/>
    <w:rsid w:val="00B26AA9"/>
    <w:rsid w:val="00B5406C"/>
    <w:rsid w:val="00B77618"/>
    <w:rsid w:val="00BB54E9"/>
    <w:rsid w:val="00BB5E14"/>
    <w:rsid w:val="00BD446A"/>
    <w:rsid w:val="00BE03A4"/>
    <w:rsid w:val="00BE0C5F"/>
    <w:rsid w:val="00BF2B59"/>
    <w:rsid w:val="00C052D2"/>
    <w:rsid w:val="00C55B36"/>
    <w:rsid w:val="00C6150B"/>
    <w:rsid w:val="00C76A29"/>
    <w:rsid w:val="00C9469B"/>
    <w:rsid w:val="00CB47D2"/>
    <w:rsid w:val="00CC6136"/>
    <w:rsid w:val="00CD415D"/>
    <w:rsid w:val="00CF1424"/>
    <w:rsid w:val="00CF7FB3"/>
    <w:rsid w:val="00D00180"/>
    <w:rsid w:val="00D04CD7"/>
    <w:rsid w:val="00D05692"/>
    <w:rsid w:val="00D05F74"/>
    <w:rsid w:val="00D27AFD"/>
    <w:rsid w:val="00D31890"/>
    <w:rsid w:val="00D54502"/>
    <w:rsid w:val="00D73713"/>
    <w:rsid w:val="00D85681"/>
    <w:rsid w:val="00DD0CD8"/>
    <w:rsid w:val="00DE11E0"/>
    <w:rsid w:val="00DE5738"/>
    <w:rsid w:val="00DF0FFB"/>
    <w:rsid w:val="00E24E72"/>
    <w:rsid w:val="00E61798"/>
    <w:rsid w:val="00E62228"/>
    <w:rsid w:val="00E62CEE"/>
    <w:rsid w:val="00E67922"/>
    <w:rsid w:val="00EA1085"/>
    <w:rsid w:val="00EA1F95"/>
    <w:rsid w:val="00EB046A"/>
    <w:rsid w:val="00EC49C1"/>
    <w:rsid w:val="00EE22F4"/>
    <w:rsid w:val="00EF543F"/>
    <w:rsid w:val="00EF65F6"/>
    <w:rsid w:val="00EF6976"/>
    <w:rsid w:val="00F1218D"/>
    <w:rsid w:val="00F17399"/>
    <w:rsid w:val="00F2025E"/>
    <w:rsid w:val="00F33172"/>
    <w:rsid w:val="00F33E08"/>
    <w:rsid w:val="00F443F3"/>
    <w:rsid w:val="00F74288"/>
    <w:rsid w:val="00F76E63"/>
    <w:rsid w:val="00FB1A65"/>
    <w:rsid w:val="00FB34F5"/>
    <w:rsid w:val="00FC3A83"/>
    <w:rsid w:val="00FD2ACF"/>
    <w:rsid w:val="00FE1C4B"/>
    <w:rsid w:val="00FE3CBD"/>
    <w:rsid w:val="00FE74FF"/>
    <w:rsid w:val="00FF003E"/>
    <w:rsid w:val="00FF0BDF"/>
    <w:rsid w:val="00FF1351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479E879"/>
  <w15:docId w15:val="{3F953275-B0A4-4D0C-8DEB-779FA22E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1087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tabs>
        <w:tab w:val="left" w:leader="dot" w:pos="8280"/>
        <w:tab w:val="right" w:pos="8640"/>
      </w:tabs>
      <w:overflowPunct w:val="0"/>
      <w:autoSpaceDE w:val="0"/>
      <w:autoSpaceDN w:val="0"/>
      <w:adjustRightInd w:val="0"/>
      <w:ind w:right="720"/>
      <w:textAlignment w:val="baseline"/>
    </w:pPr>
    <w:rPr>
      <w:rFonts w:ascii="Times" w:hAnsi="Times"/>
    </w:rPr>
  </w:style>
  <w:style w:type="paragraph" w:styleId="Index1">
    <w:name w:val="index 1"/>
    <w:basedOn w:val="Normal"/>
    <w:next w:val="Normal"/>
    <w:autoRedefine/>
    <w:semiHidden/>
    <w:pPr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character" w:styleId="PageNumber">
    <w:name w:val="page number"/>
    <w:basedOn w:val="DefaultParagraphFont"/>
  </w:style>
  <w:style w:type="paragraph" w:customStyle="1" w:styleId="Bodytextindent1">
    <w:name w:val="Body text indent 1"/>
    <w:basedOn w:val="Normal"/>
    <w:pPr>
      <w:overflowPunct w:val="0"/>
      <w:autoSpaceDE w:val="0"/>
      <w:autoSpaceDN w:val="0"/>
      <w:adjustRightInd w:val="0"/>
      <w:ind w:left="540"/>
      <w:jc w:val="both"/>
      <w:textAlignment w:val="baseline"/>
    </w:pPr>
    <w:rPr>
      <w:rFonts w:ascii="Times" w:hAnsi="Times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ind w:left="200"/>
    </w:pPr>
    <w:rPr>
      <w:smallCaps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DocumentMap">
    <w:name w:val="Document Map"/>
    <w:basedOn w:val="Normal"/>
    <w:semiHidden/>
    <w:rsid w:val="00A63BFD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sid w:val="00FF1351"/>
    <w:rPr>
      <w:color w:val="0000FF"/>
      <w:u w:val="single"/>
    </w:rPr>
  </w:style>
  <w:style w:type="character" w:styleId="FollowedHyperlink">
    <w:name w:val="FollowedHyperlink"/>
    <w:rsid w:val="008A528D"/>
    <w:rPr>
      <w:color w:val="800080"/>
      <w:u w:val="single"/>
    </w:rPr>
  </w:style>
  <w:style w:type="paragraph" w:styleId="NormalWeb">
    <w:name w:val="Normal (Web)"/>
    <w:basedOn w:val="Normal"/>
    <w:rsid w:val="004A6A9D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233C5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semiHidden/>
    <w:rsid w:val="004108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rsid w:val="007E2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2C2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952A0"/>
    <w:rPr>
      <w:rFonts w:ascii="Times" w:hAnsi="Times"/>
    </w:rPr>
  </w:style>
  <w:style w:type="character" w:customStyle="1" w:styleId="FooterChar">
    <w:name w:val="Footer Char"/>
    <w:basedOn w:val="DefaultParagraphFont"/>
    <w:link w:val="Footer"/>
    <w:uiPriority w:val="99"/>
    <w:rsid w:val="00285A48"/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Other Business" ma:contentTypeID="0x010100B801406A75A97C47A4DC54F2E196F8C20049D9B6047DC8AD4092643974E3B0E02C" ma:contentTypeVersion="2" ma:contentTypeDescription="Create the other business section of the board agenda." ma:contentTypeScope="" ma:versionID="c2c691657ebf55ab34a792b2e89ced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9cb8924c87f56f56f13eb7db593a8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C844-956B-460C-85F1-BD597D111DE3}">
  <ds:schemaRefs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A06D43B-07C9-4252-B7B1-C6F4E668A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4DAFF6-08D0-46DE-A346-B81A3C88B2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AAA91E-DB47-4A3D-B661-71ABED767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PRIM Letterhead</vt:lpstr>
    </vt:vector>
  </TitlesOfParts>
  <Company>MAPENSION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 Letterhead</dc:title>
  <dc:creator>SPM</dc:creator>
  <cp:lastModifiedBy>Soja, Amaran</cp:lastModifiedBy>
  <cp:revision>2</cp:revision>
  <cp:lastPrinted>2015-01-23T14:31:00Z</cp:lastPrinted>
  <dcterms:created xsi:type="dcterms:W3CDTF">2015-09-21T12:36:00Z</dcterms:created>
  <dcterms:modified xsi:type="dcterms:W3CDTF">2015-09-21T12:36:00Z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0x010100B801406A75A97C47A4DC54F2E196F8C20049D9B6047DC8AD4092643974E3B0E02C</vt:lpwstr>
  </property>
</Properties>
</file>