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5.Project</w:t>
      </w:r>
      <w:r>
        <w:rPr>
          <w:spacing w:val="-29"/>
        </w:rPr>
        <w:t> </w:t>
      </w:r>
      <w:r>
        <w:rPr/>
        <w:t>Development</w:t>
      </w:r>
      <w:r>
        <w:rPr>
          <w:spacing w:val="-26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189" w:lineRule="auto" w:before="667" w:after="0"/>
        <w:ind w:left="658" w:right="116" w:hanging="540"/>
        <w:jc w:val="both"/>
        <w:rPr>
          <w:sz w:val="44"/>
        </w:rPr>
      </w:pPr>
      <w:r>
        <w:rPr/>
        <w:tab/>
      </w:r>
      <w:r>
        <w:rPr>
          <w:sz w:val="44"/>
        </w:rPr>
        <w:t>The development phase is where the approved design and requirements are turned into a working procurement solution, whether that means configuring a purchasing platform, building automated approval workflows, or integrating.</w:t>
      </w:r>
    </w:p>
    <w:p>
      <w:pPr>
        <w:pStyle w:val="ListParagraph"/>
        <w:numPr>
          <w:ilvl w:val="0"/>
          <w:numId w:val="1"/>
        </w:numPr>
        <w:tabs>
          <w:tab w:pos="757" w:val="left" w:leader="none"/>
        </w:tabs>
        <w:spacing w:line="189" w:lineRule="auto" w:before="194" w:after="0"/>
        <w:ind w:left="658" w:right="116" w:hanging="540"/>
        <w:jc w:val="both"/>
        <w:rPr>
          <w:sz w:val="44"/>
        </w:rPr>
      </w:pPr>
      <w:r>
        <w:rPr/>
        <w:tab/>
      </w:r>
      <w:r>
        <w:rPr>
          <w:sz w:val="44"/>
        </w:rPr>
        <w:t>with existing finance and inventory systems. Streamlining this phase means working in short, iterative cycles instead of one long build, so stakeholders from IT, finance, and end-user teams can review prototypes early and flag gaps before they become costly rework.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189" w:lineRule="auto" w:before="196" w:after="0"/>
        <w:ind w:left="658" w:right="115" w:hanging="540"/>
        <w:jc w:val="both"/>
        <w:rPr>
          <w:sz w:val="44"/>
        </w:rPr>
      </w:pPr>
      <w:r>
        <w:rPr>
          <w:sz w:val="44"/>
        </w:rPr>
        <w:t>Standardized templates for purchase requests, pre-approved vendor lists, and reusable contract clauses cut repetitive effort, while automation of routine steps such as budget checks, approval routing, and purchase order generation removes manual bottlenecks.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189" w:lineRule="auto" w:before="194" w:after="0"/>
        <w:ind w:left="658" w:right="118" w:hanging="540"/>
        <w:jc w:val="both"/>
        <w:rPr>
          <w:sz w:val="44"/>
        </w:rPr>
      </w:pPr>
      <w:r>
        <w:rPr>
          <w:sz w:val="44"/>
        </w:rPr>
        <w:t>Clear documentation, version control, and regular progress checkpoints keep the team aligned, and testing runs alongside development rather</w:t>
      </w:r>
      <w:r>
        <w:rPr>
          <w:spacing w:val="-1"/>
          <w:sz w:val="44"/>
        </w:rPr>
        <w:t> </w:t>
      </w:r>
      <w:r>
        <w:rPr>
          <w:sz w:val="44"/>
        </w:rPr>
        <w:t>than after it,</w:t>
      </w:r>
      <w:r>
        <w:rPr>
          <w:spacing w:val="-1"/>
          <w:sz w:val="44"/>
        </w:rPr>
        <w:t> </w:t>
      </w:r>
      <w:r>
        <w:rPr>
          <w:sz w:val="44"/>
        </w:rPr>
        <w:t>so defects are caught early.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480" w:lineRule="exact" w:before="107" w:after="0"/>
        <w:ind w:left="658" w:right="0" w:hanging="541"/>
        <w:jc w:val="both"/>
        <w:rPr>
          <w:sz w:val="44"/>
        </w:rPr>
      </w:pPr>
      <w:r>
        <w:rPr>
          <w:sz w:val="44"/>
        </w:rPr>
        <w:t>The</w:t>
      </w:r>
      <w:r>
        <w:rPr>
          <w:spacing w:val="18"/>
          <w:sz w:val="44"/>
        </w:rPr>
        <w:t> </w:t>
      </w:r>
      <w:r>
        <w:rPr>
          <w:sz w:val="44"/>
        </w:rPr>
        <w:t>result</w:t>
      </w:r>
      <w:r>
        <w:rPr>
          <w:spacing w:val="18"/>
          <w:sz w:val="44"/>
        </w:rPr>
        <w:t> </w:t>
      </w:r>
      <w:r>
        <w:rPr>
          <w:sz w:val="44"/>
        </w:rPr>
        <w:t>is</w:t>
      </w:r>
      <w:r>
        <w:rPr>
          <w:spacing w:val="21"/>
          <w:sz w:val="44"/>
        </w:rPr>
        <w:t> </w:t>
      </w:r>
      <w:r>
        <w:rPr>
          <w:sz w:val="44"/>
        </w:rPr>
        <w:t>a</w:t>
      </w:r>
      <w:r>
        <w:rPr>
          <w:spacing w:val="17"/>
          <w:sz w:val="44"/>
        </w:rPr>
        <w:t> </w:t>
      </w:r>
      <w:r>
        <w:rPr>
          <w:sz w:val="44"/>
        </w:rPr>
        <w:t>faster,</w:t>
      </w:r>
      <w:r>
        <w:rPr>
          <w:spacing w:val="18"/>
          <w:sz w:val="44"/>
        </w:rPr>
        <w:t> </w:t>
      </w:r>
      <w:r>
        <w:rPr>
          <w:sz w:val="44"/>
        </w:rPr>
        <w:t>more</w:t>
      </w:r>
      <w:r>
        <w:rPr>
          <w:spacing w:val="18"/>
          <w:sz w:val="44"/>
        </w:rPr>
        <w:t> </w:t>
      </w:r>
      <w:r>
        <w:rPr>
          <w:sz w:val="44"/>
        </w:rPr>
        <w:t>transparent</w:t>
      </w:r>
      <w:r>
        <w:rPr>
          <w:spacing w:val="16"/>
          <w:sz w:val="44"/>
        </w:rPr>
        <w:t> </w:t>
      </w:r>
      <w:r>
        <w:rPr>
          <w:sz w:val="44"/>
        </w:rPr>
        <w:t>process</w:t>
      </w:r>
      <w:r>
        <w:rPr>
          <w:spacing w:val="21"/>
          <w:sz w:val="44"/>
        </w:rPr>
        <w:t> </w:t>
      </w:r>
      <w:r>
        <w:rPr>
          <w:sz w:val="44"/>
        </w:rPr>
        <w:t>that</w:t>
      </w:r>
      <w:r>
        <w:rPr>
          <w:spacing w:val="17"/>
          <w:sz w:val="44"/>
        </w:rPr>
        <w:t> </w:t>
      </w:r>
      <w:r>
        <w:rPr>
          <w:sz w:val="44"/>
        </w:rPr>
        <w:t>is</w:t>
      </w:r>
      <w:r>
        <w:rPr>
          <w:spacing w:val="20"/>
          <w:sz w:val="44"/>
        </w:rPr>
        <w:t> </w:t>
      </w:r>
      <w:r>
        <w:rPr>
          <w:sz w:val="44"/>
        </w:rPr>
        <w:t>ready</w:t>
      </w:r>
      <w:r>
        <w:rPr>
          <w:spacing w:val="17"/>
          <w:sz w:val="44"/>
        </w:rPr>
        <w:t> </w:t>
      </w:r>
      <w:r>
        <w:rPr>
          <w:sz w:val="44"/>
        </w:rPr>
        <w:t>for</w:t>
      </w:r>
      <w:r>
        <w:rPr>
          <w:spacing w:val="20"/>
          <w:sz w:val="44"/>
        </w:rPr>
        <w:t> </w:t>
      </w:r>
      <w:r>
        <w:rPr>
          <w:sz w:val="44"/>
        </w:rPr>
        <w:t>pilot</w:t>
      </w:r>
      <w:r>
        <w:rPr>
          <w:spacing w:val="16"/>
          <w:sz w:val="44"/>
        </w:rPr>
        <w:t> </w:t>
      </w:r>
      <w:r>
        <w:rPr>
          <w:sz w:val="44"/>
        </w:rPr>
        <w:t>rollout</w:t>
      </w:r>
      <w:r>
        <w:rPr>
          <w:spacing w:val="19"/>
          <w:sz w:val="44"/>
        </w:rPr>
        <w:t> </w:t>
      </w:r>
      <w:r>
        <w:rPr>
          <w:sz w:val="44"/>
        </w:rPr>
        <w:t>with</w:t>
      </w:r>
      <w:r>
        <w:rPr>
          <w:spacing w:val="16"/>
          <w:sz w:val="44"/>
        </w:rPr>
        <w:t> </w:t>
      </w:r>
      <w:r>
        <w:rPr>
          <w:sz w:val="44"/>
        </w:rPr>
        <w:t>fewer</w:t>
      </w:r>
      <w:r>
        <w:rPr>
          <w:spacing w:val="18"/>
          <w:sz w:val="44"/>
        </w:rPr>
        <w:t> </w:t>
      </w:r>
      <w:r>
        <w:rPr>
          <w:spacing w:val="-2"/>
          <w:sz w:val="44"/>
        </w:rPr>
        <w:t>delays</w:t>
      </w:r>
    </w:p>
    <w:p>
      <w:pPr>
        <w:pStyle w:val="BodyText"/>
        <w:spacing w:line="480" w:lineRule="exact"/>
        <w:ind w:firstLine="0"/>
      </w:pPr>
      <w:r>
        <w:rPr/>
        <w:t>and</w:t>
      </w:r>
      <w:r>
        <w:rPr>
          <w:spacing w:val="-9"/>
        </w:rPr>
        <w:t> </w:t>
      </w:r>
      <w:r>
        <w:rPr/>
        <w:t>less</w:t>
      </w:r>
      <w:r>
        <w:rPr>
          <w:spacing w:val="-5"/>
        </w:rPr>
        <w:t> </w:t>
      </w:r>
      <w:r>
        <w:rPr>
          <w:spacing w:val="-4"/>
        </w:rPr>
        <w:t>risk.</w:t>
      </w:r>
    </w:p>
    <w:sectPr>
      <w:type w:val="continuous"/>
      <w:pgSz w:w="19200" w:h="10800" w:orient="landscape"/>
      <w:pgMar w:top="1220" w:bottom="280" w:left="38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658" w:hanging="740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2" w:hanging="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86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28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7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12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854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96" w:hanging="7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58" w:hanging="540"/>
      <w:jc w:val="both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405" w:lineRule="exact"/>
      <w:ind w:left="2099"/>
    </w:pPr>
    <w:rPr>
      <w:rFonts w:ascii="Calibri" w:hAnsi="Calibri" w:eastAsia="Calibri" w:cs="Calibri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658" w:right="116" w:hanging="54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2026-10-01T11:33:35Z</dcterms:created>
  <dcterms:modified xsi:type="dcterms:W3CDTF">2026-10-01T11:33:35Z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2026-10-01T00:00:00Z</vt:filetime>
  </property>
  <property fmtid="{D5CDD505-2E9C-101B-9397-08002B2CF9AE}" pid="5" name="Producer">
    <vt:lpwstr>Microsoft® PowerPoint® LTSC</vt:lpwstr>
  </property>
</Properties>
</file>