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C6DD" w14:textId="345F876E" w:rsid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EB4F3E">
        <w:rPr>
          <w:rFonts w:ascii="CMBX10" w:hAnsi="CMBX10" w:cs="CMBX10"/>
          <w:b/>
          <w:sz w:val="20"/>
          <w:szCs w:val="20"/>
        </w:rPr>
        <w:t>0</w:t>
      </w:r>
      <w:r w:rsidRPr="001B3D81">
        <w:rPr>
          <w:rFonts w:ascii="CMBX10" w:hAnsi="CMBX10" w:cs="CMBX10"/>
          <w:b/>
          <w:sz w:val="20"/>
          <w:szCs w:val="20"/>
        </w:rPr>
        <w:t>1 Activities</w:t>
      </w:r>
    </w:p>
    <w:p w14:paraId="301DEE25" w14:textId="77777777" w:rsidR="006454C9" w:rsidRP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6454C9">
        <w:rPr>
          <w:rFonts w:ascii="CMBX10" w:hAnsi="CMBX10" w:cs="CMBX10"/>
          <w:sz w:val="20"/>
          <w:szCs w:val="20"/>
          <w:u w:val="single"/>
        </w:rPr>
        <w:t>Opening Questions</w:t>
      </w:r>
    </w:p>
    <w:p w14:paraId="0745BD76" w14:textId="77777777"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1. Algorithm A takes 5 seconds to sort 1000 records, and Algorithm B takes 10 seconds to sort 1000 records. You have the code for both algorithms. When deciding which algorithm to use to sort up to 1,000,000 records, why might Algorithm B be the better choice?</w:t>
      </w:r>
    </w:p>
    <w:p w14:paraId="19821E4D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D13FEC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98E134F" w14:textId="77777777"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2. Why is it helpful to sometimes define a problem in its most basic mathematical terms?</w:t>
      </w:r>
    </w:p>
    <w:p w14:paraId="2A87779F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04D1E6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F534CE" w14:textId="77777777"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3. In your own words explain what a loop invariant is.</w:t>
      </w:r>
    </w:p>
    <w:p w14:paraId="7AF78AEA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599292C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CD41B1" w14:textId="77777777" w:rsidR="006454C9" w:rsidRPr="00F15496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4. What are the three kinds of growth in run time analysis we may do on an algorithm.</w:t>
      </w:r>
    </w:p>
    <w:p w14:paraId="605E12CB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03DA61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DD6C8A" w14:textId="77777777" w:rsidR="006454C9" w:rsidRDefault="006454C9" w:rsidP="006454C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15496">
        <w:rPr>
          <w:rFonts w:ascii="CMBX10" w:hAnsi="CMBX10" w:cs="CMBX10"/>
          <w:sz w:val="20"/>
          <w:szCs w:val="20"/>
        </w:rPr>
        <w:t>5. For recursive algorithms, what do we need to define and solve to do the runtime analysis?</w:t>
      </w:r>
    </w:p>
    <w:p w14:paraId="3399D7E7" w14:textId="77777777" w:rsidR="002031F0" w:rsidRDefault="002031F0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2FFC96CE" w14:textId="77777777" w:rsidR="006454C9" w:rsidRDefault="006454C9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0832272B" w14:textId="77777777" w:rsidR="006454C9" w:rsidRDefault="006454C9" w:rsidP="00F171A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0715574B" w14:textId="77777777" w:rsidR="00F171A3" w:rsidRDefault="00F171A3" w:rsidP="00F171A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Sorting as a Case Study for Algorithm Analysis</w:t>
      </w:r>
    </w:p>
    <w:p w14:paraId="58C29456" w14:textId="7366B2D5" w:rsidR="00F171A3" w:rsidRDefault="00314C35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="00F171A3">
        <w:rPr>
          <w:rFonts w:ascii="CMBX10" w:hAnsi="CMBX10" w:cs="CMBX10"/>
          <w:sz w:val="20"/>
          <w:szCs w:val="20"/>
        </w:rPr>
        <w:t xml:space="preserve">. Write pseudocode </w:t>
      </w:r>
      <w:r w:rsidR="00173261">
        <w:rPr>
          <w:rFonts w:ascii="CMBX10" w:hAnsi="CMBX10" w:cs="CMBX10"/>
          <w:sz w:val="20"/>
          <w:szCs w:val="20"/>
        </w:rPr>
        <w:t xml:space="preserve">for one of these </w:t>
      </w:r>
      <w:r w:rsidR="00970AA9">
        <w:rPr>
          <w:rFonts w:ascii="CMBX10" w:hAnsi="CMBX10" w:cs="CMBX10"/>
          <w:sz w:val="20"/>
          <w:szCs w:val="20"/>
        </w:rPr>
        <w:t xml:space="preserve">iterative </w:t>
      </w:r>
      <w:r w:rsidR="00173261">
        <w:rPr>
          <w:rFonts w:ascii="CMBX10" w:hAnsi="CMBX10" w:cs="CMBX10"/>
          <w:sz w:val="20"/>
          <w:szCs w:val="20"/>
        </w:rPr>
        <w:t xml:space="preserve">sorts: InsertionSort, BubbleSort, SelectionSort. Then </w:t>
      </w:r>
      <w:r w:rsidR="00F171A3">
        <w:rPr>
          <w:rFonts w:ascii="CMBX10" w:hAnsi="CMBX10" w:cs="CMBX10"/>
          <w:sz w:val="20"/>
          <w:szCs w:val="20"/>
        </w:rPr>
        <w:t>draw pictures for a sample run on 5 random nu</w:t>
      </w:r>
      <w:r w:rsidR="00173261">
        <w:rPr>
          <w:rFonts w:ascii="CMBX10" w:hAnsi="CMBX10" w:cs="CMBX10"/>
          <w:sz w:val="20"/>
          <w:szCs w:val="20"/>
        </w:rPr>
        <w:t>mbers showing comparisons/swaps.</w:t>
      </w:r>
    </w:p>
    <w:p w14:paraId="3BC19B02" w14:textId="5EDB5876" w:rsidR="008B6A59" w:rsidRDefault="008B6A59" w:rsidP="00DD63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  <w:r w:rsidR="00314C35">
        <w:rPr>
          <w:rFonts w:ascii="CMBX10" w:hAnsi="CMBX10" w:cs="CMBX10"/>
          <w:sz w:val="20"/>
          <w:szCs w:val="20"/>
        </w:rPr>
        <w:lastRenderedPageBreak/>
        <w:t>2</w:t>
      </w:r>
      <w:r>
        <w:rPr>
          <w:rFonts w:ascii="CMBX10" w:hAnsi="CMBX10" w:cs="CMBX10"/>
          <w:sz w:val="20"/>
          <w:szCs w:val="20"/>
        </w:rPr>
        <w:t xml:space="preserve">. Write the loop invariant for your sort and prove your sort is correct by proving </w:t>
      </w:r>
      <w:r w:rsidRPr="008B6A59">
        <w:rPr>
          <w:rFonts w:ascii="CMBX10" w:hAnsi="CMBX10" w:cs="CMBX10"/>
          <w:sz w:val="20"/>
          <w:szCs w:val="20"/>
        </w:rPr>
        <w:t>Initialization</w:t>
      </w:r>
      <w:r>
        <w:rPr>
          <w:rFonts w:ascii="CMBX10" w:hAnsi="CMBX10" w:cs="CMBX10"/>
          <w:sz w:val="20"/>
          <w:szCs w:val="20"/>
        </w:rPr>
        <w:t xml:space="preserve">, Maintenance, and </w:t>
      </w:r>
      <w:r w:rsidRPr="008B6A59">
        <w:rPr>
          <w:rFonts w:ascii="CMBX10" w:hAnsi="CMBX10" w:cs="CMBX10"/>
          <w:sz w:val="20"/>
          <w:szCs w:val="20"/>
        </w:rPr>
        <w:t>Termination</w:t>
      </w:r>
      <w:r>
        <w:rPr>
          <w:rFonts w:ascii="CMBX10" w:hAnsi="CMBX10" w:cs="CMBX10"/>
          <w:sz w:val="20"/>
          <w:szCs w:val="20"/>
        </w:rPr>
        <w:t>.</w:t>
      </w:r>
    </w:p>
    <w:p w14:paraId="0D64678F" w14:textId="77777777" w:rsidR="00DD6366" w:rsidRDefault="00DD6366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14:paraId="5FE58588" w14:textId="77777777"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14:paraId="03408F2C" w14:textId="77777777"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14:paraId="3C6900FA" w14:textId="77777777" w:rsidR="004D3EE4" w:rsidRDefault="004D3EE4" w:rsidP="004D3E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7D25429" w14:textId="77777777" w:rsidR="004D3EE4" w:rsidRDefault="004D3EE4" w:rsidP="004D3E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C470852" w14:textId="77777777" w:rsidR="004D3EE4" w:rsidRDefault="004D3EE4" w:rsidP="004D3E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ED8FF47" w14:textId="0AF38BCE" w:rsidR="004D3EE4" w:rsidRDefault="004D3EE4" w:rsidP="004D3E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F4DAD">
        <w:rPr>
          <w:rFonts w:ascii="CMBX10" w:hAnsi="CMBX10" w:cs="CMBX10"/>
          <w:sz w:val="20"/>
          <w:szCs w:val="20"/>
        </w:rPr>
        <w:t xml:space="preserve">An important property of </w:t>
      </w:r>
      <w:r>
        <w:rPr>
          <w:rFonts w:ascii="CMBX10" w:hAnsi="CMBX10" w:cs="CMBX10"/>
          <w:sz w:val="20"/>
          <w:szCs w:val="20"/>
        </w:rPr>
        <w:t>s</w:t>
      </w:r>
      <w:r w:rsidRPr="008F4DAD">
        <w:rPr>
          <w:rFonts w:ascii="CMBX10" w:hAnsi="CMBX10" w:cs="CMBX10"/>
          <w:sz w:val="20"/>
          <w:szCs w:val="20"/>
        </w:rPr>
        <w:t>ort</w:t>
      </w:r>
      <w:r>
        <w:rPr>
          <w:rFonts w:ascii="CMBX10" w:hAnsi="CMBX10" w:cs="CMBX10"/>
          <w:sz w:val="20"/>
          <w:szCs w:val="20"/>
        </w:rPr>
        <w:t>ing algorithms is whether or not it is</w:t>
      </w:r>
      <w:r w:rsidRPr="008F4DAD">
        <w:rPr>
          <w:rFonts w:ascii="CMBX10" w:hAnsi="CMBX10" w:cs="CMBX10"/>
          <w:sz w:val="20"/>
          <w:szCs w:val="20"/>
        </w:rPr>
        <w:t xml:space="preserve"> </w:t>
      </w:r>
      <w:r w:rsidRPr="008F4DAD">
        <w:rPr>
          <w:rFonts w:ascii="CMBX10" w:hAnsi="CMBX10" w:cs="CMBX10"/>
          <w:b/>
          <w:bCs/>
          <w:i/>
          <w:iCs/>
          <w:sz w:val="20"/>
          <w:szCs w:val="20"/>
        </w:rPr>
        <w:t>stable</w:t>
      </w:r>
      <w:r w:rsidRPr="008F4DAD">
        <w:rPr>
          <w:rFonts w:ascii="CMBX10" w:hAnsi="CMBX10" w:cs="CMBX10"/>
          <w:sz w:val="20"/>
          <w:szCs w:val="20"/>
        </w:rPr>
        <w:t>: numbers with the same value appear in the output array in the same order as they do in the input array.</w:t>
      </w:r>
    </w:p>
    <w:p w14:paraId="15C62A3A" w14:textId="77777777" w:rsidR="004D3EE4" w:rsidRDefault="004D3EE4" w:rsidP="004D3E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Is your sort stable?</w:t>
      </w:r>
    </w:p>
    <w:p w14:paraId="5EC13983" w14:textId="77777777" w:rsidR="002031F0" w:rsidRDefault="002031F0" w:rsidP="00DD6366">
      <w:pPr>
        <w:spacing w:after="0"/>
        <w:rPr>
          <w:rFonts w:ascii="CMBX10" w:hAnsi="CMBX10" w:cs="CMBX10"/>
          <w:b/>
          <w:sz w:val="20"/>
          <w:szCs w:val="20"/>
        </w:rPr>
      </w:pPr>
    </w:p>
    <w:p w14:paraId="35C84F14" w14:textId="77777777" w:rsidR="006E3F3A" w:rsidRPr="006E3F3A" w:rsidRDefault="00C315E3" w:rsidP="006E3F3A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 xml:space="preserve">Resource (memory or runtime) Use </w:t>
      </w:r>
      <w:r w:rsidR="00DD6366" w:rsidRPr="00DD6366">
        <w:rPr>
          <w:rFonts w:ascii="CMBX10" w:hAnsi="CMBX10" w:cs="CMBX10"/>
          <w:sz w:val="20"/>
          <w:szCs w:val="20"/>
          <w:u w:val="single"/>
        </w:rPr>
        <w:t>Analysis</w:t>
      </w:r>
      <w:r w:rsidR="00DD6366" w:rsidRPr="00DD6366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 xml:space="preserve">– </w:t>
      </w:r>
      <w:r w:rsidR="006E3F3A">
        <w:rPr>
          <w:rFonts w:ascii="CMBX10" w:hAnsi="CMBX10" w:cs="CMBX10"/>
          <w:sz w:val="20"/>
          <w:szCs w:val="20"/>
        </w:rPr>
        <w:t>Resource use analysis usually depends on the size of the input to the algorithm. You can write a</w:t>
      </w:r>
      <w:r w:rsidR="00663945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 xml:space="preserve">function T(n) that </w:t>
      </w:r>
      <w:r w:rsidR="006E3F3A">
        <w:rPr>
          <w:rFonts w:ascii="CMBX10" w:hAnsi="CMBX10" w:cs="CMBX10"/>
          <w:sz w:val="20"/>
          <w:szCs w:val="20"/>
        </w:rPr>
        <w:t xml:space="preserve">matches </w:t>
      </w:r>
      <w:r w:rsidR="00DD6366" w:rsidRPr="00DD6366">
        <w:rPr>
          <w:rFonts w:ascii="CMBX10" w:hAnsi="CMBX10" w:cs="CMBX10"/>
          <w:sz w:val="20"/>
          <w:szCs w:val="20"/>
        </w:rPr>
        <w:t>the behavior of th</w:t>
      </w:r>
      <w:r w:rsidR="00DD6366">
        <w:rPr>
          <w:rFonts w:ascii="CMBX10" w:hAnsi="CMBX10" w:cs="CMBX10"/>
          <w:sz w:val="20"/>
          <w:szCs w:val="20"/>
        </w:rPr>
        <w:t>e resource use</w:t>
      </w:r>
      <w:r w:rsidR="00173261">
        <w:rPr>
          <w:rFonts w:ascii="CMBX10" w:hAnsi="CMBX10" w:cs="CMBX10"/>
          <w:sz w:val="20"/>
          <w:szCs w:val="20"/>
        </w:rPr>
        <w:t xml:space="preserve"> </w:t>
      </w:r>
      <w:r w:rsidR="00DD6366">
        <w:rPr>
          <w:rFonts w:ascii="CMBX10" w:hAnsi="CMBX10" w:cs="CMBX10"/>
          <w:sz w:val="20"/>
          <w:szCs w:val="20"/>
        </w:rPr>
        <w:t>of the algorithm.</w:t>
      </w:r>
      <w:r w:rsidR="006E3F3A">
        <w:rPr>
          <w:rFonts w:ascii="CMBX10" w:hAnsi="CMBX10" w:cs="CMBX10"/>
          <w:sz w:val="20"/>
          <w:szCs w:val="20"/>
        </w:rPr>
        <w:t xml:space="preserve"> </w:t>
      </w:r>
    </w:p>
    <w:p w14:paraId="608E7FBD" w14:textId="77777777" w:rsidR="00970AA9" w:rsidRPr="00970AA9" w:rsidRDefault="00970AA9" w:rsidP="00970AA9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NOTE: For recursive algorithms</w:t>
      </w:r>
      <w:r w:rsidRPr="00970AA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we </w:t>
      </w:r>
      <w:r w:rsidRPr="00970AA9">
        <w:rPr>
          <w:rFonts w:ascii="CMBX10" w:hAnsi="CMBX10" w:cs="CMBX10"/>
          <w:sz w:val="20"/>
          <w:szCs w:val="20"/>
        </w:rPr>
        <w:t>develop and solve a recurrence relation</w:t>
      </w:r>
      <w:r>
        <w:rPr>
          <w:rFonts w:ascii="CMBX10" w:hAnsi="CMBX10" w:cs="CMBX10"/>
          <w:sz w:val="20"/>
          <w:szCs w:val="20"/>
        </w:rPr>
        <w:t xml:space="preserve"> to find the T(n), the resource use function.</w:t>
      </w:r>
    </w:p>
    <w:p w14:paraId="55C76ED1" w14:textId="6B1791CE" w:rsidR="00663945" w:rsidRDefault="004D3EE4" w:rsidP="001732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173261">
        <w:rPr>
          <w:rFonts w:ascii="CMBX10" w:hAnsi="CMBX10" w:cs="CMBX10"/>
          <w:sz w:val="20"/>
          <w:szCs w:val="20"/>
        </w:rPr>
        <w:t xml:space="preserve">. For the </w:t>
      </w:r>
      <w:r w:rsidR="00970AA9">
        <w:rPr>
          <w:rFonts w:ascii="CMBX10" w:hAnsi="CMBX10" w:cs="CMBX10"/>
          <w:sz w:val="20"/>
          <w:szCs w:val="20"/>
        </w:rPr>
        <w:t xml:space="preserve">iterative </w:t>
      </w:r>
      <w:r w:rsidR="00173261">
        <w:rPr>
          <w:rFonts w:ascii="CMBX10" w:hAnsi="CMBX10" w:cs="CMBX10"/>
          <w:sz w:val="20"/>
          <w:szCs w:val="20"/>
        </w:rPr>
        <w:t xml:space="preserve">sort you wrote </w:t>
      </w:r>
      <w:r w:rsidR="00663945">
        <w:rPr>
          <w:rFonts w:ascii="CMBX10" w:hAnsi="CMBX10" w:cs="CMBX10"/>
          <w:sz w:val="20"/>
          <w:szCs w:val="20"/>
        </w:rPr>
        <w:t xml:space="preserve">above, </w:t>
      </w:r>
      <w:r w:rsidR="00173261">
        <w:rPr>
          <w:rFonts w:ascii="CMBX10" w:hAnsi="CMBX10" w:cs="CMBX10"/>
          <w:sz w:val="20"/>
          <w:szCs w:val="20"/>
        </w:rPr>
        <w:t xml:space="preserve">construct a run time analysis function T(n) by </w:t>
      </w:r>
      <w:r w:rsidR="00663945">
        <w:rPr>
          <w:rFonts w:ascii="CMBX10" w:hAnsi="CMBX10" w:cs="CMBX10"/>
          <w:sz w:val="20"/>
          <w:szCs w:val="20"/>
        </w:rPr>
        <w:t xml:space="preserve">assigning a different constant (c1, c2, c3, etc) to each type of statement (the run time for statements of that type), and </w:t>
      </w:r>
      <w:r w:rsidR="00173261">
        <w:rPr>
          <w:rFonts w:ascii="CMBX10" w:hAnsi="CMBX10" w:cs="CMBX10"/>
          <w:sz w:val="20"/>
          <w:szCs w:val="20"/>
        </w:rPr>
        <w:t>counting h</w:t>
      </w:r>
      <w:r w:rsidR="00663945">
        <w:rPr>
          <w:rFonts w:ascii="CMBX10" w:hAnsi="CMBX10" w:cs="CMBX10"/>
          <w:sz w:val="20"/>
          <w:szCs w:val="20"/>
        </w:rPr>
        <w:t xml:space="preserve">ow many times each statement </w:t>
      </w:r>
      <w:r w:rsidR="00173261">
        <w:rPr>
          <w:rFonts w:ascii="CMBX10" w:hAnsi="CMBX10" w:cs="CMBX10"/>
          <w:sz w:val="20"/>
          <w:szCs w:val="20"/>
        </w:rPr>
        <w:t>executes for an input size n</w:t>
      </w:r>
      <w:r w:rsidR="00663945">
        <w:rPr>
          <w:rFonts w:ascii="CMBX10" w:hAnsi="CMBX10" w:cs="CMBX10"/>
          <w:sz w:val="20"/>
          <w:szCs w:val="20"/>
        </w:rPr>
        <w:t>. Then sum up the constants times the execution counts. You may need to define variables other than n if there are event controlled iterations with an unknown number of loops.</w:t>
      </w:r>
    </w:p>
    <w:p w14:paraId="5EF33D1D" w14:textId="77777777" w:rsidR="00173261" w:rsidRDefault="00173261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347C5EAC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2248BDDC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5BA85E70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653BCD65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42438C4F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  <w:u w:val="single"/>
        </w:rPr>
      </w:pPr>
    </w:p>
    <w:p w14:paraId="346A8CC4" w14:textId="77777777" w:rsidR="00663945" w:rsidRDefault="00663945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76A6FB6A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7F0804E5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71B0BAE7" w14:textId="77777777" w:rsidR="002031F0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23FF178C" w14:textId="77777777" w:rsidR="002031F0" w:rsidRPr="006E3F3A" w:rsidRDefault="002031F0" w:rsidP="00DD6366">
      <w:pPr>
        <w:spacing w:after="0"/>
        <w:rPr>
          <w:rFonts w:ascii="CMBX10" w:hAnsi="CMBX10" w:cs="CMBX10"/>
          <w:noProof/>
          <w:sz w:val="20"/>
          <w:szCs w:val="20"/>
        </w:rPr>
      </w:pPr>
    </w:p>
    <w:p w14:paraId="0C37116E" w14:textId="77777777" w:rsidR="00663945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p w14:paraId="37A46BF3" w14:textId="77777777" w:rsidR="00B225F6" w:rsidRPr="00DD6366" w:rsidRDefault="006E3F3A" w:rsidP="006E3F3A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For a more descriptive analysis we need to consider the various generic execution flows and </w:t>
      </w:r>
      <w:r w:rsidR="00DD6366" w:rsidRPr="00DD6366">
        <w:rPr>
          <w:rFonts w:ascii="CMBX10" w:hAnsi="CMBX10" w:cs="CMBX10"/>
          <w:sz w:val="20"/>
          <w:szCs w:val="20"/>
        </w:rPr>
        <w:t>input</w:t>
      </w:r>
      <w:r>
        <w:rPr>
          <w:rFonts w:ascii="CMBX10" w:hAnsi="CMBX10" w:cs="CMBX10"/>
          <w:sz w:val="20"/>
          <w:szCs w:val="20"/>
        </w:rPr>
        <w:t xml:space="preserve"> structures that result in those generic execution flows. There are 3 more descriptive resource use analyses: 1) </w:t>
      </w:r>
      <w:r w:rsidR="0067594E" w:rsidRPr="00DD6366">
        <w:rPr>
          <w:rFonts w:ascii="CMBX10" w:hAnsi="CMBX10" w:cs="CMBX10"/>
          <w:sz w:val="20"/>
          <w:szCs w:val="20"/>
        </w:rPr>
        <w:t>worst case (usually used)</w:t>
      </w:r>
      <w:r>
        <w:rPr>
          <w:rFonts w:ascii="CMBX10" w:hAnsi="CMBX10" w:cs="CMBX10"/>
          <w:sz w:val="20"/>
          <w:szCs w:val="20"/>
        </w:rPr>
        <w:t xml:space="preserve">  2) </w:t>
      </w:r>
      <w:r w:rsidR="0067594E" w:rsidRPr="00DD6366">
        <w:rPr>
          <w:rFonts w:ascii="CMBX10" w:hAnsi="CMBX10" w:cs="CMBX10"/>
          <w:sz w:val="20"/>
          <w:szCs w:val="20"/>
        </w:rPr>
        <w:t>average case (sometimes used)</w:t>
      </w:r>
      <w:r>
        <w:rPr>
          <w:rFonts w:ascii="CMBX10" w:hAnsi="CMBX10" w:cs="CMBX10"/>
          <w:sz w:val="20"/>
          <w:szCs w:val="20"/>
        </w:rPr>
        <w:t xml:space="preserve">  3) </w:t>
      </w:r>
      <w:r w:rsidR="0067594E" w:rsidRPr="00DD6366">
        <w:rPr>
          <w:rFonts w:ascii="CMBX10" w:hAnsi="CMBX10" w:cs="CMBX10"/>
          <w:sz w:val="20"/>
          <w:szCs w:val="20"/>
        </w:rPr>
        <w:t>best case (hardly ever used)</w:t>
      </w:r>
    </w:p>
    <w:p w14:paraId="39CE0B97" w14:textId="24EBACBC" w:rsidR="00DD6366" w:rsidRDefault="004D3EE4" w:rsidP="00DD6366">
      <w:pPr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="006454C9">
        <w:rPr>
          <w:rFonts w:ascii="CMBX10" w:hAnsi="CMBX10" w:cs="CMBX10"/>
          <w:sz w:val="20"/>
          <w:szCs w:val="20"/>
        </w:rPr>
        <w:t>.</w:t>
      </w:r>
      <w:r w:rsidR="006E3F3A">
        <w:rPr>
          <w:rFonts w:ascii="CMBX10" w:hAnsi="CMBX10" w:cs="CMBX10"/>
          <w:sz w:val="20"/>
          <w:szCs w:val="20"/>
        </w:rPr>
        <w:t xml:space="preserve"> For your T(n) function from above determine the best case, worst case and average case T(n)s.</w:t>
      </w:r>
    </w:p>
    <w:p w14:paraId="309F702E" w14:textId="77777777" w:rsidR="00663945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p w14:paraId="6F9F63C2" w14:textId="77777777" w:rsidR="002031F0" w:rsidRDefault="002031F0" w:rsidP="00DD6366">
      <w:pPr>
        <w:spacing w:after="0"/>
        <w:rPr>
          <w:rFonts w:ascii="CMBX10" w:hAnsi="CMBX10" w:cs="CMBX10"/>
          <w:sz w:val="20"/>
          <w:szCs w:val="20"/>
        </w:rPr>
      </w:pPr>
    </w:p>
    <w:p w14:paraId="50C2FB84" w14:textId="77777777" w:rsidR="002031F0" w:rsidRPr="006E3F3A" w:rsidRDefault="002031F0" w:rsidP="00DD6366">
      <w:pPr>
        <w:spacing w:after="0"/>
        <w:rPr>
          <w:rFonts w:ascii="CMBX10" w:hAnsi="CMBX10" w:cs="CMBX10"/>
          <w:sz w:val="20"/>
          <w:szCs w:val="20"/>
        </w:rPr>
      </w:pPr>
    </w:p>
    <w:p w14:paraId="6337E279" w14:textId="77777777" w:rsidR="00663945" w:rsidRPr="006E3F3A" w:rsidRDefault="00663945" w:rsidP="00DD6366">
      <w:pPr>
        <w:spacing w:after="0"/>
        <w:rPr>
          <w:rFonts w:ascii="CMBX10" w:hAnsi="CMBX10" w:cs="CMBX10"/>
          <w:sz w:val="20"/>
          <w:szCs w:val="20"/>
        </w:rPr>
      </w:pPr>
    </w:p>
    <w:sectPr w:rsidR="00663945" w:rsidRPr="006E3F3A" w:rsidSect="00CD4A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D4C9" w14:textId="77777777" w:rsidR="00483E0F" w:rsidRDefault="00483E0F" w:rsidP="00544F4F">
      <w:pPr>
        <w:spacing w:after="0" w:line="240" w:lineRule="auto"/>
      </w:pPr>
      <w:r>
        <w:separator/>
      </w:r>
    </w:p>
  </w:endnote>
  <w:endnote w:type="continuationSeparator" w:id="0">
    <w:p w14:paraId="37B741E1" w14:textId="77777777" w:rsidR="00483E0F" w:rsidRDefault="00483E0F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486E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6213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7772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539D" w14:textId="77777777" w:rsidR="00483E0F" w:rsidRDefault="00483E0F" w:rsidP="00544F4F">
      <w:pPr>
        <w:spacing w:after="0" w:line="240" w:lineRule="auto"/>
      </w:pPr>
      <w:r>
        <w:separator/>
      </w:r>
    </w:p>
  </w:footnote>
  <w:footnote w:type="continuationSeparator" w:id="0">
    <w:p w14:paraId="2EFBF0D7" w14:textId="77777777" w:rsidR="00483E0F" w:rsidRDefault="00483E0F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03E8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9835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3360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9563">
    <w:abstractNumId w:val="10"/>
  </w:num>
  <w:num w:numId="2" w16cid:durableId="1315793955">
    <w:abstractNumId w:val="20"/>
  </w:num>
  <w:num w:numId="3" w16cid:durableId="535312226">
    <w:abstractNumId w:val="13"/>
  </w:num>
  <w:num w:numId="4" w16cid:durableId="38555376">
    <w:abstractNumId w:val="7"/>
  </w:num>
  <w:num w:numId="5" w16cid:durableId="673457902">
    <w:abstractNumId w:val="18"/>
  </w:num>
  <w:num w:numId="6" w16cid:durableId="1616980709">
    <w:abstractNumId w:val="21"/>
  </w:num>
  <w:num w:numId="7" w16cid:durableId="941109298">
    <w:abstractNumId w:val="12"/>
  </w:num>
  <w:num w:numId="8" w16cid:durableId="1079520949">
    <w:abstractNumId w:val="1"/>
  </w:num>
  <w:num w:numId="9" w16cid:durableId="1475440161">
    <w:abstractNumId w:val="9"/>
  </w:num>
  <w:num w:numId="10" w16cid:durableId="2001493681">
    <w:abstractNumId w:val="14"/>
  </w:num>
  <w:num w:numId="11" w16cid:durableId="1261404124">
    <w:abstractNumId w:val="0"/>
  </w:num>
  <w:num w:numId="12" w16cid:durableId="1226456756">
    <w:abstractNumId w:val="16"/>
  </w:num>
  <w:num w:numId="13" w16cid:durableId="2096590210">
    <w:abstractNumId w:val="4"/>
  </w:num>
  <w:num w:numId="14" w16cid:durableId="1689406462">
    <w:abstractNumId w:val="17"/>
  </w:num>
  <w:num w:numId="15" w16cid:durableId="287589610">
    <w:abstractNumId w:val="15"/>
  </w:num>
  <w:num w:numId="16" w16cid:durableId="577180082">
    <w:abstractNumId w:val="11"/>
  </w:num>
  <w:num w:numId="17" w16cid:durableId="825828381">
    <w:abstractNumId w:val="8"/>
  </w:num>
  <w:num w:numId="18" w16cid:durableId="795832641">
    <w:abstractNumId w:val="3"/>
  </w:num>
  <w:num w:numId="19" w16cid:durableId="578558369">
    <w:abstractNumId w:val="2"/>
  </w:num>
  <w:num w:numId="20" w16cid:durableId="748581139">
    <w:abstractNumId w:val="19"/>
  </w:num>
  <w:num w:numId="21" w16cid:durableId="920482400">
    <w:abstractNumId w:val="6"/>
  </w:num>
  <w:num w:numId="22" w16cid:durableId="1134100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592D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92B12"/>
    <w:rsid w:val="001966CE"/>
    <w:rsid w:val="00196E9E"/>
    <w:rsid w:val="001970A1"/>
    <w:rsid w:val="001A66C9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31F0"/>
    <w:rsid w:val="00205D10"/>
    <w:rsid w:val="002071D2"/>
    <w:rsid w:val="0020729C"/>
    <w:rsid w:val="002140A5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4C35"/>
    <w:rsid w:val="00316A45"/>
    <w:rsid w:val="003224F0"/>
    <w:rsid w:val="00323927"/>
    <w:rsid w:val="003324C4"/>
    <w:rsid w:val="003423C5"/>
    <w:rsid w:val="0036266E"/>
    <w:rsid w:val="00364EC3"/>
    <w:rsid w:val="00366ADF"/>
    <w:rsid w:val="00367723"/>
    <w:rsid w:val="003677FB"/>
    <w:rsid w:val="003703BF"/>
    <w:rsid w:val="00375674"/>
    <w:rsid w:val="0037754C"/>
    <w:rsid w:val="00392E43"/>
    <w:rsid w:val="003A59D2"/>
    <w:rsid w:val="003B028B"/>
    <w:rsid w:val="003B543E"/>
    <w:rsid w:val="003D50F6"/>
    <w:rsid w:val="003D753A"/>
    <w:rsid w:val="003E0379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3E0F"/>
    <w:rsid w:val="00484D24"/>
    <w:rsid w:val="00497A3C"/>
    <w:rsid w:val="004A095F"/>
    <w:rsid w:val="004A4813"/>
    <w:rsid w:val="004C17F7"/>
    <w:rsid w:val="004C6B37"/>
    <w:rsid w:val="004C6D1E"/>
    <w:rsid w:val="004C73C3"/>
    <w:rsid w:val="004D3EE4"/>
    <w:rsid w:val="004E31AF"/>
    <w:rsid w:val="004E506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0A5C"/>
    <w:rsid w:val="0058212E"/>
    <w:rsid w:val="00583A41"/>
    <w:rsid w:val="00593328"/>
    <w:rsid w:val="005959DD"/>
    <w:rsid w:val="00595E7D"/>
    <w:rsid w:val="00597995"/>
    <w:rsid w:val="005A27AC"/>
    <w:rsid w:val="005B2DE7"/>
    <w:rsid w:val="005B714C"/>
    <w:rsid w:val="005C6CEC"/>
    <w:rsid w:val="005E5FAC"/>
    <w:rsid w:val="00600B89"/>
    <w:rsid w:val="00601EE8"/>
    <w:rsid w:val="00613B84"/>
    <w:rsid w:val="00613C2F"/>
    <w:rsid w:val="00617CFE"/>
    <w:rsid w:val="0062021A"/>
    <w:rsid w:val="006257A7"/>
    <w:rsid w:val="006454C9"/>
    <w:rsid w:val="0064699D"/>
    <w:rsid w:val="00663945"/>
    <w:rsid w:val="00665C05"/>
    <w:rsid w:val="00673901"/>
    <w:rsid w:val="0067582C"/>
    <w:rsid w:val="0067594E"/>
    <w:rsid w:val="00675954"/>
    <w:rsid w:val="00691185"/>
    <w:rsid w:val="006A1352"/>
    <w:rsid w:val="006A3346"/>
    <w:rsid w:val="006B0679"/>
    <w:rsid w:val="006B269A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7A49"/>
    <w:rsid w:val="0073587E"/>
    <w:rsid w:val="0074307E"/>
    <w:rsid w:val="007572B6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C6CD3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514E4"/>
    <w:rsid w:val="00D5215F"/>
    <w:rsid w:val="00D6212F"/>
    <w:rsid w:val="00D845F9"/>
    <w:rsid w:val="00D8751F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820D0"/>
    <w:rsid w:val="00EA685B"/>
    <w:rsid w:val="00EA7417"/>
    <w:rsid w:val="00EB0B60"/>
    <w:rsid w:val="00EB3D28"/>
    <w:rsid w:val="00EB4F3E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0F6A7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FF01-90F7-4390-A66A-A99A6823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43</cp:revision>
  <dcterms:created xsi:type="dcterms:W3CDTF">2016-06-17T11:52:00Z</dcterms:created>
  <dcterms:modified xsi:type="dcterms:W3CDTF">2023-06-19T11:16:00Z</dcterms:modified>
</cp:coreProperties>
</file>