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rtl w:val="0"/>
        </w:rPr>
        <w:t xml:space="preserve">Pérdidas durante el proceso de ensilaje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Las mermas producidas durante el proceso de ensilaje pueden clasificarse en cuatro grupos</w:t>
      </w:r>
    </w:p>
    <w:p w:rsidR="00000000" w:rsidDel="00000000" w:rsidP="00000000" w:rsidRDefault="00000000" w:rsidRPr="00000000">
      <w:pPr>
        <w:contextualSpacing w:val="0"/>
      </w:pPr>
      <w:r w:rsidDel="00000000" w:rsidR="00000000" w:rsidRPr="00000000">
        <w:rPr>
          <w:rtl w:val="0"/>
        </w:rPr>
        <w:t xml:space="preserve">principales: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 Pérdidas en el campo.</w:t>
      </w:r>
    </w:p>
    <w:p w:rsidR="00000000" w:rsidDel="00000000" w:rsidP="00000000" w:rsidRDefault="00000000" w:rsidRPr="00000000">
      <w:pPr>
        <w:contextualSpacing w:val="0"/>
      </w:pPr>
      <w:r w:rsidDel="00000000" w:rsidR="00000000" w:rsidRPr="00000000">
        <w:rPr>
          <w:rtl w:val="0"/>
        </w:rPr>
        <w:t xml:space="preserve">2. Pérdidas por respiración (aeróbica).</w:t>
      </w:r>
    </w:p>
    <w:p w:rsidR="00000000" w:rsidDel="00000000" w:rsidP="00000000" w:rsidRDefault="00000000" w:rsidRPr="00000000">
      <w:pPr>
        <w:contextualSpacing w:val="0"/>
      </w:pPr>
      <w:r w:rsidDel="00000000" w:rsidR="00000000" w:rsidRPr="00000000">
        <w:rPr>
          <w:rtl w:val="0"/>
        </w:rPr>
        <w:t xml:space="preserve">3. Pérdidas por fermentación (anaeróbicas).</w:t>
      </w:r>
    </w:p>
    <w:p w:rsidR="00000000" w:rsidDel="00000000" w:rsidP="00000000" w:rsidRDefault="00000000" w:rsidRPr="00000000">
      <w:pPr>
        <w:contextualSpacing w:val="0"/>
      </w:pPr>
      <w:r w:rsidDel="00000000" w:rsidR="00000000" w:rsidRPr="00000000">
        <w:rPr>
          <w:rtl w:val="0"/>
        </w:rPr>
        <w:t xml:space="preserve">4. Pérdidas por efluentes.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Pérdidas en el campo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Siempre que se trabaje con maquinaria de precisión y con cabezales adecuados, las pérdidas en el campo serán reducidas.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Pérdidas por respiración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Dependen en forma directa de tres factores: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1"/>
        </w:numPr>
        <w:ind w:left="720" w:hanging="360"/>
        <w:contextualSpacing w:val="1"/>
        <w:rPr>
          <w:u w:val="none"/>
        </w:rPr>
      </w:pPr>
      <w:r w:rsidDel="00000000" w:rsidR="00000000" w:rsidRPr="00000000">
        <w:rPr>
          <w:rtl w:val="0"/>
        </w:rPr>
        <w:t xml:space="preserve">Distancia que exista entre el lote a picar y el lugar donde se realizará el Ilenado del silo (aunque este punto es ínfimo).</w:t>
      </w:r>
    </w:p>
    <w:p w:rsidR="00000000" w:rsidDel="00000000" w:rsidP="00000000" w:rsidRDefault="00000000" w:rsidRPr="00000000">
      <w:pPr>
        <w:numPr>
          <w:ilvl w:val="0"/>
          <w:numId w:val="1"/>
        </w:numPr>
        <w:ind w:left="720" w:hanging="360"/>
        <w:contextualSpacing w:val="1"/>
        <w:rPr>
          <w:u w:val="none"/>
        </w:rPr>
      </w:pPr>
      <w:r w:rsidDel="00000000" w:rsidR="00000000" w:rsidRPr="00000000">
        <w:rPr>
          <w:b w:val="1"/>
          <w:rtl w:val="0"/>
        </w:rPr>
        <w:t xml:space="preserve">tasa </w:t>
      </w:r>
      <w:r w:rsidDel="00000000" w:rsidR="00000000" w:rsidRPr="00000000">
        <w:rPr>
          <w:rtl w:val="0"/>
        </w:rPr>
        <w:t xml:space="preserve">de llenado, o sea de la capacidad de trabajo de las picadoras y velocidad con que se elimine el oxígeno de la masa del mismo, mediante la compactación de material ensilado.</w:t>
      </w:r>
    </w:p>
    <w:p w:rsidR="00000000" w:rsidDel="00000000" w:rsidP="00000000" w:rsidRDefault="00000000" w:rsidRPr="00000000">
      <w:pPr>
        <w:numPr>
          <w:ilvl w:val="0"/>
          <w:numId w:val="1"/>
        </w:numPr>
        <w:ind w:left="720" w:hanging="360"/>
        <w:contextualSpacing w:val="1"/>
        <w:rPr>
          <w:u w:val="none"/>
        </w:rPr>
      </w:pPr>
      <w:r w:rsidDel="00000000" w:rsidR="00000000" w:rsidRPr="00000000">
        <w:rPr>
          <w:b w:val="1"/>
          <w:rtl w:val="0"/>
        </w:rPr>
        <w:t xml:space="preserve">Celeridad</w:t>
      </w:r>
      <w:r w:rsidDel="00000000" w:rsidR="00000000" w:rsidRPr="00000000">
        <w:rPr>
          <w:rtl w:val="0"/>
        </w:rPr>
        <w:t xml:space="preserve"> con que se cubra el material almacenado dando hermeticidad al sistema. </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Una vez que el forraje Ilega al silo, debe ser descargado y compactado lo más rápido posible para extraer el oxígeno y promover la fermentación. Si el Ilenado se produce en forma discontinua, ocurrirán demasiadas pérdidas durante el ensilado y se incrementará la inestabilidad del silaje al momento del suministro.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Resulta importante planificar el lote en el que se va a sembrar para ensilaje, ya que de la</w:t>
      </w:r>
    </w:p>
    <w:p w:rsidR="00000000" w:rsidDel="00000000" w:rsidP="00000000" w:rsidRDefault="00000000" w:rsidRPr="00000000">
      <w:pPr>
        <w:contextualSpacing w:val="0"/>
      </w:pPr>
      <w:r w:rsidDel="00000000" w:rsidR="00000000" w:rsidRPr="00000000">
        <w:rPr>
          <w:rtl w:val="0"/>
        </w:rPr>
        <w:t xml:space="preserve">distancia que exista hasta el lugar de confección, dependerá el equipo necesario a contratar o dimensionar y lógicamente el costo de confección.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Lo ideal es confeccionar el silo cerca del lugar donde se tiene previsto realizar el suministro, para disminuir los gastos operativos y de personal durante el aprovechamiento, pero se debe dimensionar el equipo de picado y llenado del silo en forma adecuada, para que la frecuencia de llegada de material al silo sea continua, disminuyendo el efecto de pérdida por respiración.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Pérdidas por fermentación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Se producen por la actividad de microorganismos que se desarrollan en condiciones anaeróbicas.</w:t>
      </w:r>
    </w:p>
    <w:p w:rsidR="00000000" w:rsidDel="00000000" w:rsidP="00000000" w:rsidRDefault="00000000" w:rsidRPr="00000000">
      <w:pPr>
        <w:contextualSpacing w:val="0"/>
      </w:pPr>
      <w:r w:rsidDel="00000000" w:rsidR="00000000" w:rsidRPr="00000000">
        <w:rPr>
          <w:rtl w:val="0"/>
        </w:rPr>
        <w:t xml:space="preserve">Las bacterias, ya sean lácticas, acéticas o butíricas, utilizan los azúcares simples del jugo celular transformándolos en ácidos orgánicos e inhibiendo cualquier actividad microbiana posterior, logrando así la conservación del material.</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Las pérdidas en esta etapa ocurren generalmente por desconocimiento de la forma adecuada de trabajo, lo cual produce que el proceso fermentativo pueda ser dominado por microorganismos indeseables que son ineficientes o que alteran el material disminuyendo su valor nutricional.</w:t>
      </w:r>
    </w:p>
    <w:p w:rsidR="00000000" w:rsidDel="00000000" w:rsidP="00000000" w:rsidRDefault="00000000" w:rsidRPr="00000000">
      <w:pPr>
        <w:contextualSpacing w:val="0"/>
      </w:pPr>
      <w:r w:rsidDel="00000000" w:rsidR="00000000" w:rsidRPr="00000000">
        <w:rPr>
          <w:rtl w:val="0"/>
        </w:rPr>
        <w:t xml:space="preserve">La rápida compactación, adecuado nivel de materia seca, sustrato y población de bacterias mejora las condiciones fermentativas logrando una rápida estabilización del ensilado y la conservación de la calidad nutricional del alimento.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rtl w:val="0"/>
        </w:rPr>
        <w:t xml:space="preserve">Pérdidas por efluentes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El volumen de pérdidas por efluentes depende del contenido de humedad del forraje, del</w:t>
      </w:r>
    </w:p>
    <w:p w:rsidR="00000000" w:rsidDel="00000000" w:rsidP="00000000" w:rsidRDefault="00000000" w:rsidRPr="00000000">
      <w:pPr>
        <w:contextualSpacing w:val="0"/>
      </w:pPr>
      <w:r w:rsidDel="00000000" w:rsidR="00000000" w:rsidRPr="00000000">
        <w:rPr>
          <w:rtl w:val="0"/>
        </w:rPr>
        <w:t xml:space="preserve">tamaño de picado y de la forma y estructura del silo.</w:t>
      </w:r>
    </w:p>
    <w:p w:rsidR="00000000" w:rsidDel="00000000" w:rsidP="00000000" w:rsidRDefault="00000000" w:rsidRPr="00000000">
      <w:pPr>
        <w:contextualSpacing w:val="0"/>
      </w:pPr>
      <w:r w:rsidDel="00000000" w:rsidR="00000000" w:rsidRPr="00000000">
        <w:rPr>
          <w:rtl w:val="0"/>
        </w:rPr>
        <w:t xml:space="preserve">Es importante que el material a ensilar posea un adecuado contenido de materia seca, debido a que si éste valor es deficiente, se perderán por lixiviación una gran cantidad de "jugos" con un contenido estimado del 6 - 8% de materia seca de alto valor nutritivo, como los azúcares y proteínas más solubles.</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Otra aspecto negativo en la pérdida de efluentes, es que son un medio para el desarrollo de los microorganismos perjudiciales del silo como las bacterias, además de que al existir pérdida del contenido celular, se crean condiciones para la proliferación de hongos y levaduras que disminuyen la calidad final del silo.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Adaptado de: Manual técnico N°6 INTA PRECOP II</w:t>
      </w:r>
    </w:p>
    <w:sectPr>
      <w:pgSz w:h="16834" w:w="11909"/>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