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10"/>
          <w:sz w:val="20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un 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ind w:left="725" w:right="3706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9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059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2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 w:right="1059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3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767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59"/>
      </w:pPr>
      <w:r>
        <w:rPr/>
        <w:t>Par</w:t>
      </w:r>
      <w:r>
        <w:rPr>
          <w:spacing w:val="-8"/>
        </w:rPr>
        <w:t> </w:t>
      </w:r>
      <w:r>
        <w:rPr/>
        <w:t>quelle</w:t>
      </w:r>
      <w:r>
        <w:rPr>
          <w:spacing w:val="-10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59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5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4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59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6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0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59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2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59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assure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liens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3"/>
        <w:ind w:left="442" w:right="7767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2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"/>
        <w:ind w:left="725" w:right="8322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59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2" w:lineRule="auto"/>
        <w:ind w:left="921" w:right="7767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line="200" w:lineRule="exact" w:before="243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20: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termine</w:t>
      </w:r>
      <w:r>
        <w:rPr>
          <w:spacing w:val="-5"/>
          <w:sz w:val="20"/>
        </w:rPr>
        <w:t> </w:t>
      </w:r>
      <w:r>
        <w:rPr>
          <w:sz w:val="20"/>
        </w:rPr>
        <w:t>pas,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tourne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indéfiniment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assertions</w:t>
      </w:r>
      <w:r>
        <w:rPr>
          <w:spacing w:val="-7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spacing w:before="1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line="244" w:lineRule="exact"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4" w:lineRule="exact" w:before="0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6"/>
        <w:rPr>
          <w:b/>
          <w:i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59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32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7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030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59"/>
      </w:pPr>
      <w:r>
        <w:rPr/>
        <w:t>Pour pouvoir utiliser un algorithme de recherche par dichotomie dans une</w:t>
      </w:r>
      <w:r>
        <w:rPr>
          <w:spacing w:val="24"/>
        </w:rPr>
        <w:t> </w:t>
      </w:r>
      <w:r>
        <w:rPr/>
        <w:t>liste, quelle précondition doit être vraie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3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6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5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462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8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1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2">
    <w:abstractNumId w:val="1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2025-02-08T16:12:04Z</dcterms:created>
  <dcterms:modified xsi:type="dcterms:W3CDTF">2025-02-08T16:12:04Z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