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01: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um site o HTML cuida dos elementos textuais.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CSS define o tamanho, cores de fontes, fundos e outros elementos visuais.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Javascript cuida dos elementos interativos, por exemplo, inserção de e-mails, nomes, scrolls,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Extensão (WebDeveloper).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Rodam no navegador. (CSS, HTML, Javascript, etc).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 Rodam no servidor. Geralmente relacionado a BANCO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 pelo HTML se faz sites estáticos. (Sem banco de dados).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criação de sites dinâmicos é preciso conhecer linguagens de programação backend.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Html não é uma linguagem de programação. É uma linguagem de formação de dados em texto. Define a estrutura de organização do documento. Mas não segue lógica de programação. Não há a aplicação de comandos para verificar integridade de uma informação,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(HTML define regras para texto).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FECHAR AS TAGS.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ESPAÇOS: o Html ignora os espaços. (duplos, triplos, etc.).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PULAR LINHA: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&lt;p&gt;PALAVRA&lt;/p&gt;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existem diversos atributos para o html facilmente encontrados na internet. Por 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CENTRALIZAÇÃO DE TEXTO: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&lt;p style="text-align:center;"&gt;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&lt;h1&gt;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 TÍTULO.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&lt;em&gt;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 ENFATIZAR. (torna itálico).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Itálico puramente dito.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 CONSEGUIR REFERÊNCIAS SOBRE 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Google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Apostila html5.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VERIFICAR A DATA DAS APOSTILAS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evitar conteúdo desatualizado.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W3C.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Brasileiro 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desatualizado.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(w3.org)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Organização mais atualizada para padrões (mais aprofundado):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 RÁPIDA SOBRE TAGS: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https://www.w3.org/2009/cheatsheet/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https://www.wpkube.com/html5-cheat-sheet/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https://developer.mozilla.org/en-US/docs/Learn/HTML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DESENVOLVEDOR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CAMINHO DAS PEDRAS: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https://roadmap.sh/roadmaps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Professor: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https://paulo.fyi.to/html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ANTES DA PRÁTICA: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Deve-se usar: Chrome e Brackets.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Chrome.google.com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Brackets.io/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Breve introdução ao Brackets: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Aumentar fonte: Cntr+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Publicar na web conforme os códigos em aula forem realizados e testar.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publicar: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https://pages.github.com/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https://netlify.com/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(Domínios gratuitos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criar um endereço de web que aponte para os arquivos/códigos).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EXAMINANDO UM DOCUMENTO HTML5: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&lt;!&gt;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Comentário. Não aparece na visualização.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(&lt;!&gt; ou &lt;!--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&lt;head&gt; &lt;/head&gt;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é a área do cabeçalho. São informações, mas não são exibidas no navegador.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Qual o padrão de caracteres; compatibilidades; Título que aparece na página (mas não na visualização).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&lt;body&gt; &lt;/body&gt;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São exibidas.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Conceitos: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https://www.w3.org/TR/2011/WD-html5-20110525/content-models.html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de conteúdo: Forma do HTML pensar em como estruturar documentos para dar mais significado.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Haviam tags inline e tags de blocos de parágrafos.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Inline era: Tag para deixar o texto em itálico, negrito(...)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Bloco: o parágrafo.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W3C organizou o tipo de conteúdo nos elementos (no site).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&lt;meta&gt;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tag de informação. Não precisa de fechamento.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Href=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(tag de referência).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&lt;Strong&gt;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NEGRITO.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heads são Títulos e subtítulos.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fazer quebra de linha sem terminar um parágrafo: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Deve-se usar um único parágrafo para informações interligadas e não vários parágrafos.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quebrar uma linha usa-se: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Não precisa de fechamento.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Negrito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&lt;b&gt;&lt;/b&gt;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 Bold).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&lt;Strong&gt;&lt;/Strong&gt;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Parece o negrito mas serve para destacar IMPORTÂNCIA.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https://html.spec.whatwg.org/multipage/dom.html#global-attributes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atributos para organização de conteúdo.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prática pode afetar a leitura de leitores automáticos de voz digital.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&amp;nbsp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Espaço em branco não quebrável.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Caracteres especiais: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&amp;.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Junto com o restante do comando do caractere.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dos caracteres disponível no wikipedia.com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simplesmente desenhar o &amp; use &amp;amp;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Grouping elements: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https://html.spec.whatwg.org/multipage/grouping-content.html#the-li-element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 de lista: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ordered list            (números)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unordered list       (dots)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list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atributo reverse inverte a lista (&lt;ol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Começar a partir de x =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&lt;ol start=”5”&gt; ou &lt;ol start=”5” reverse&gt;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&lt;dl&gt;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Lista de definição (termos e definições).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(Dentro vão os subcomandos/subtags)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&lt;dt&gt;&lt;/dt&gt;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Definition Term (Termo de definição). Aqui fica englobado no &lt;dl&gt;, portanto, com um espaçamento a frente tal como um parágrafo dentro de um 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&lt;dd&gt;&lt;/dd&gt;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Definição do Termo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acessório de &lt;dt&gt;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&lt;/dl&gt;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selecionar todos as tags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04/07/2022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partir da 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Pré = Serve para exibir um texto que está pré-formatado.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&lt;pre&gt;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“Para mostrar como está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texto”.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usar somente a tag pre o texto usa a “fonte de tamanho fixo de caracteres”.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Boa para exibição de código na página.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Public class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 xml:space="preserve">Public static 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ab/>
        <w:t xml:space="preserve">// your code goes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------//------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criar hiperlinks: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Usa-se a tag de definição de hiperlinks.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Obs:(A Tag A, de anchor), (href de hipertext reference).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&lt;a href= ”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file:///C:/Users/Lucas%20Mello/Desktop/Estudos%20T.I/01.html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Aqui vai a informação ou definição sobre o hiperlink&lt;/a&gt;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Isso abrirá na mesma página. Para abrir em nova aba,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Target=”_blank”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&lt;a href=”file:///C:/Users/Lucas%20Mello/Desktop/Estudos%20T.I/01.html”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Target=”_blank”&gt;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Aqui vai a informação ou definição sobre o hiperlink&lt;/a&gt;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Inserir imagens: tag 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&lt;img src=”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endereço da imagem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width=”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” height=”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tamanho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” alt=”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coloca-se o texto alternativo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mouse por cima,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 da referência feita na internet. Ex pesquisas por nome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alinhar: align=”right”, left, etc. Hoje em dia usa-se mais o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Para o tamanho das imagens pode-se usar o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Estilos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Inline, internos e externos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trata-se da parte de estilos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primeira forma = inline = estilo dentro do HTML. Não é a mais recomendável. O recomendável é separar a forma do conteúdo. Mas é possível para fazer testes.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Uso inline: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&lt;h1 style=”color blue”&gt;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Insira o texto aqui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no inline deve-se aplicar tag por tag. Dá muito trabalho. Só se usa para fazer testes.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Outra opção é abrir uma seção/tag geral dentro do &lt;head&gt; chamada: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&lt;style&gt;&lt;/style&gt;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aqui se aplicará o estilo interno geral.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definir estilos externos usa-se a tag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&lt;link&gt;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&lt;link type=”text/css” rel=”stylesheet” href=”estilo.css”&gt;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usa-se uma fonte externa informando o arquivo de onde se tirará a referência de estilo. Pode-se puxar de uma pasta ou endereço web. (ex: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&lt;link type=”text/css” rel=”stylesheet” href=”ENDEREÇOWEBAQUI”&gt;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puxar estilos de um arquivo html diferente na mesma pasta (bom para separar e organizar).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Se vc usar um estilo geral no &lt;head&gt; e um específico em parágrafo inline &lt;p&gt; o específico prevalece (Especial derroga geral).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havendo nem configuração inline interno nem externo, ficará o padrão do navegador.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(Por isso o termo Cascade style sheets/CSS = na cascata o que vale é o mais próximo).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Pode-se acumular várias propriedades em um mesmo seletor. Ex: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color: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color: blueviolet;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font-size: 1em;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Seletores globais e seletores específicos: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global é aquele estilo ou link definido no geral do 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específico segue uma classe definida.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arquivo .CSS dos estilos define-se o estilo em classe: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.e-mail{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color: black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no html geral aplica-se no local desejado a classe criada no stylesheet mencionado acima: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 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&lt;p class=”endereco”&gt;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aplicar um estilo que segue seletor específico. 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p.endereco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DOMÍNIO: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Domínio é o primeiro endereço. Ex: pauloandrade.com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Há também a área específica do endereço de um domínio. Ex: pauloandrade.com/sobre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Deve-se atentar ao escolher o nome de um domínio se o nome representa sua marca.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o endereço .br não significa que está hospedado no brasil, mas estará adaptado.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endereço de domínio é composto por 2 partes. A primeira é o endereço de topo: .br .com .gov, etc. Há também o domínio específico: o nome do domínio/site. Já o www. é o endereço de subdomínio. Hoje é opcional. É possível se criar subdomínios específicos. Ex: bonus.pauloandrade.com (nesse caso, um subdomínio direciona para uma parte do outro domínio).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registro de domínio: para ter um site é preciso ter um servidor que gerencia e guarda as informações e arquivos, e o endereço de domínio. Pode-se ter essas áreas tratadas por diferentes empresas. O registro de domínio é ter-se a autorização para utilizar aquele domínio por um tempo, seja anualmente ou outras contratações. Paga-se para usar o domínio que consistem no endereço de topo e o específico.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Recomenda-se que se crie uma conta e faça-se o próprio registro.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Brasil só existe para isso a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https://registro.br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Quando para fora do brasil pode-se usar a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https://br.godaddy.com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preço pode variar a depender da simplicidade ou familiaridade do nome do domínio, local,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analisar domínios possíveis e disponíveis também pode-se usar do site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https://domainnr.com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DOMÍNIOS DE TOPO GRATUITOS: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  <w:t xml:space="preserve">.tk .ml .ga .cf .gq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 disponível em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https://freenom.com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São domínios gratuitos, mas há opções pagas.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Alguns desses serviços esperam que você construa o site e tenha uma boa visibilidade para dar conhecimento há algo ou um país. Ex: .ga = País Gana (Africa Ocidental).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Outra possibilidade é que podem haver modos de domínio em que quando um terceiro paga para usar, você perde o domínio.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.tk = País Tokelau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 Zealand.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.ml = País Mali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África Ocidental.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.ga = País Gana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África Ocidental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.gq = País Guiné Equatorial   (permite emoji no domínio).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caso de erro de domínio indisponível nessa criação gratuita = se der erro inicialmente ao clicar no domínio de topo, tente informar o nome do domínio completo na pesquisa do freenom.com. Ex: lucastroodon.ga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HOSPEDAGEM DE SITE: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é a mesma coisa de domínio. Hospedar é quanto ao conteúdo do seu site em um servidor. O domínio tem a ver com o endereço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preferência deve-se hospedar em um servidor rápido e que nunca saia do ar, e uma que ofereça o melhor suporte, seja por telefone, e-mail,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Hosting=serviço de hospedagem oferecido por uma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WordPress é a ferramenta mais popular para a criação de sites.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ter um site não necessariamente se fica preso ao HTML e CSS. Pode-se usar um serviço de criação de sites. Existem serviços que criam sites completos, com várias páginas, e existem serviços ferramentas de criação de landing page. Neste último tem-se uma página só, aquela em que se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pousa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quando se entra no site (geralmente a página inicial/home). No landing page tem-se uma única página ou um pequeno conjunto de páginas. Aqui busca-se mostrar um produto ou poucos, ou coisas do tipo. Pouco conteúdo.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ferramenta popular no brasil para a criação de sites é o WIX. (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https://pt.wix.com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Nele usa-se um template e após customiza à vontade.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Outro é o Square Space (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https://pt.squarespace.com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segue-se um template/modelo pronto de site e então se adequa às suas necessidades.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Mais uma opção seria o Strinkingly (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https://strinkingly.com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Há também templates e categorias. Aqui tem-se um híbrido de landing page e páginas.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 serviços de landing page: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Ideia de ser uma página única otimizada para visitar e usar scroll. Mais objetivo.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Landing pages são boas para quem quer ter várias páginas diferentes de diferentes domínios.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te amarra tanto à número de domínios. Os planos costumam cobrir um número considerável de domínios. Porém também há planos de 01 domínio.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https://unbounce.com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https://landingi.com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SERVIÇOS GRATUITOS DE HOSPEDAGEM DE SITES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sites estáticos. Pode-se então registrar um domínio gratuito e hospedar um site gratuito. Estes só hospedam sites estáticos. Funciona quase como que um Google drive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acessa os arquivos através da navegação na internet.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https://netlify.com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https://pages.github.com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https://zeit.co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WORDPRESS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 sistema de gestão de conteúdo = CMS (Content management System).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Trata-se de um sistema que roda em um servidor e cria dinamicamente páginas web e gerencia conteúdo. Usado para criar sites que tem grande volume de conteúdo.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tanto um sistema (instalável) quanto um serviço. Sistema de gerenciamento de conteúdo para a nuvem/web.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 foi criado para funcionar de forma opensource, ou seja, pode-se olhar o código/como está por dentro.</w:t>
        <w:br/>
        <w:t xml:space="preserve">Foi inicialmente criado como um sistema de blog, expandiu, e hoje em dia é uma das ferramentas mais comuns do mundo para a criação de sites.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 sistema mas não é tal qual um programa comum.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criar seu site localmente no wordpress e subir/upar o conteúdo em um serviço de hospedagem. Esse serviço pode ser do próprio wordpress ou outro serviço de hosting.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https://wordpress.com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mais caro e mais controle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https://wordpress.org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mais barato e menos controle/funções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 HOSPEDAGEM GRATUITA: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Pode-se usar em uma pasta no Google Drive. Após, esta conta será conectada à um serviço que transforma pastas em links/URLS, tendo esse serviço acesso a todo o drive. Portanto, recomenda-se que se use uma nova conta.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t.squarespace.com/" Id="docRId17" Type="http://schemas.openxmlformats.org/officeDocument/2006/relationships/hyperlink" /><Relationship TargetMode="External" Target="https://wordpress.com/" Id="docRId24" Type="http://schemas.openxmlformats.org/officeDocument/2006/relationships/hyperlink" /><Relationship TargetMode="External" Target="https://netlify.com/" Id="docRId7" Type="http://schemas.openxmlformats.org/officeDocument/2006/relationships/hyperlink" /><Relationship TargetMode="External" Target="https://domainnr.com/" Id="docRId14" Type="http://schemas.openxmlformats.org/officeDocument/2006/relationships/hyperlink" /><Relationship TargetMode="External" Target="https://zeit.co/" Id="docRId23" Type="http://schemas.openxmlformats.org/officeDocument/2006/relationships/hyperlink" /><Relationship TargetMode="External" Target="https://pages.github.com/" Id="docRId6" Type="http://schemas.openxmlformats.org/officeDocument/2006/relationships/hyperlink" /><Relationship TargetMode="External" Target="https://www.w3.org/2009/cheatsheet/" Id="docRId1" Type="http://schemas.openxmlformats.org/officeDocument/2006/relationships/hyperlink" /><Relationship TargetMode="External" Target="https://freenom.com/" Id="docRId15" Type="http://schemas.openxmlformats.org/officeDocument/2006/relationships/hyperlink" /><Relationship TargetMode="External" Target="https://pages.github.com/" Id="docRId22" Type="http://schemas.openxmlformats.org/officeDocument/2006/relationships/hyperlink" /><Relationship TargetMode="External" Target="https://html.spec.whatwg.org/multipage/dom.html" Id="docRId9" Type="http://schemas.openxmlformats.org/officeDocument/2006/relationships/hyperlink" /><Relationship TargetMode="External" Target="https://html.spec.whatwg.org/multipage/" Id="docRId0" Type="http://schemas.openxmlformats.org/officeDocument/2006/relationships/hyperlink" /><Relationship TargetMode="External" Target="https://registro.br/" Id="docRId12" Type="http://schemas.openxmlformats.org/officeDocument/2006/relationships/hyperlink" /><Relationship TargetMode="External" Target="https://pt.wix.com/" Id="docRId16" Type="http://schemas.openxmlformats.org/officeDocument/2006/relationships/hyperlink" /><Relationship TargetMode="External" Target="https://netlify.com/" Id="docRId21" Type="http://schemas.openxmlformats.org/officeDocument/2006/relationships/hyperlink" /><Relationship TargetMode="External" Target="https://wordpress.org/" Id="docRId25" Type="http://schemas.openxmlformats.org/officeDocument/2006/relationships/hyperlink" /><Relationship TargetMode="External" Target="https://roadmap.sh/roadmaps" Id="docRId4" Type="http://schemas.openxmlformats.org/officeDocument/2006/relationships/hyperlink" /><Relationship TargetMode="External" Target="https://www.w3.org/TR/2011/WD-html5-20110525/content-models.html" Id="docRId8" Type="http://schemas.openxmlformats.org/officeDocument/2006/relationships/hyperlink" /><Relationship TargetMode="External" Target="https://br.godaddy.com/" Id="docRId13" Type="http://schemas.openxmlformats.org/officeDocument/2006/relationships/hyperlink" /><Relationship TargetMode="External" Target="https://landingi.com/" Id="docRId20" Type="http://schemas.openxmlformats.org/officeDocument/2006/relationships/hyperlink" /><Relationship TargetMode="External" Target="https://developer.mozilla.org/en-US/docs/Learn/HTML" Id="docRId3" Type="http://schemas.openxmlformats.org/officeDocument/2006/relationships/hyperlink" /><Relationship TargetMode="External" Target="https://html.spec.whatwg.org/multipage/grouping-content.html" Id="docRId10" Type="http://schemas.openxmlformats.org/officeDocument/2006/relationships/hyperlink" /><Relationship TargetMode="External" Target="https://strinkingly.com/" Id="docRId18" Type="http://schemas.openxmlformats.org/officeDocument/2006/relationships/hyperlink" /><Relationship TargetMode="External" Target="https://www.wpkube.com/html5-cheat-sheet/" Id="docRId2" Type="http://schemas.openxmlformats.org/officeDocument/2006/relationships/hyperlink" /><Relationship Target="styles.xml" Id="docRId27" Type="http://schemas.openxmlformats.org/officeDocument/2006/relationships/styles" /><Relationship TargetMode="External" Target="file://C:\Users\Lucas%2520Mello\Desktop\Estudos%2520T.I\01.html" Id="docRId11" Type="http://schemas.openxmlformats.org/officeDocument/2006/relationships/hyperlink" /><Relationship TargetMode="External" Target="https://unbounce.com/" Id="docRId19" Type="http://schemas.openxmlformats.org/officeDocument/2006/relationships/hyperlink" /><Relationship Target="numbering.xml" Id="docRId26" Type="http://schemas.openxmlformats.org/officeDocument/2006/relationships/numbering" /><Relationship TargetMode="External" Target="https://paulo.fyi.to/html" Id="docRId5" Type="http://schemas.openxmlformats.org/officeDocument/2006/relationships/hyperlink" /></Relationships>
</file>