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Lab I · Recorrido Agronomía</w:t>
      </w:r>
    </w:p>
    <w:p>
      <w:r>
        <w:rPr>
          <w:sz w:val="22"/>
        </w:rPr>
        <w:t>Capstone · molinos estado=Pendiente · Del píxel a la decisión</w:t>
      </w:r>
    </w:p>
    <w:p>
      <w:r>
        <w:rPr>
          <w:sz w:val="22"/>
        </w:rPr>
        <w:t>URL: https://lmbsoft.github.io/curza-stic/sig-teledeteccion-autonomo.html</w:t>
      </w:r>
    </w:p>
    <w:p>
      <w:r>
        <w:rPr>
          <w:sz w:val="22"/>
        </w:rPr>
        <w:t>Video: sig-carrera-agronomia-charon.mp4 (soft subs). Recorrido demo docente.</w:t>
      </w:r>
    </w:p>
    <w:p>
      <w:r>
        <w:rPr>
          <w:b/>
          <w:color w:val="1A568A"/>
          <w:sz w:val="26"/>
        </w:rPr>
        <w:t>Paso 1. Contexto Agronomía</w:t>
      </w:r>
    </w:p>
    <w:p>
      <w:r>
        <w:rPr>
          <w:sz w:val="22"/>
        </w:rPr>
        <w:t>Abrí el laboratorio y enmarcá el recorrido de Agronomía: priorizar recorridas y mantenimiento.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1. Laboratorio</w:t>
      </w:r>
    </w:p>
    <w:p>
      <w:r>
        <w:rPr>
          <w:b/>
          <w:sz w:val="20"/>
        </w:rPr>
        <w:t>Tip: Misma escena; cambia la pregunta.</w:t>
      </w:r>
    </w:p>
    <w:p>
      <w:r>
        <w:rPr>
          <w:b/>
          <w:color w:val="1A568A"/>
          <w:sz w:val="26"/>
        </w:rPr>
        <w:t>Paso 2. Con consignas</w:t>
      </w:r>
    </w:p>
    <w:p>
      <w:r>
        <w:rPr>
          <w:sz w:val="22"/>
        </w:rPr>
        <w:t>Modo Con consignas. Principio SIG a la vista.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2. Consignas</w:t>
      </w:r>
    </w:p>
    <w:p>
      <w:r>
        <w:rPr>
          <w:b/>
          <w:sz w:val="20"/>
        </w:rPr>
        <w:t>Tip: Origen, escala, fecha, atributos, relaciones.</w:t>
      </w:r>
    </w:p>
    <w:p>
      <w:r>
        <w:rPr>
          <w:b/>
          <w:color w:val="1A568A"/>
          <w:sz w:val="26"/>
        </w:rPr>
        <w:t>Paso 3. Perfil Agronomía</w:t>
      </w:r>
    </w:p>
    <w:p>
      <w:r>
        <w:rPr>
          <w:sz w:val="22"/>
        </w:rPr>
        <w:t>Selector → Agronomía y gestión agropecuaria.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3. Perfil</w:t>
      </w:r>
    </w:p>
    <w:p>
      <w:r>
        <w:rPr>
          <w:b/>
          <w:sz w:val="20"/>
        </w:rPr>
        <w:t>Tip: Desafío: molinos pendientes + vigor.</w:t>
      </w:r>
    </w:p>
    <w:p>
      <w:r>
        <w:rPr>
          <w:b/>
          <w:color w:val="1A568A"/>
          <w:sz w:val="26"/>
        </w:rPr>
        <w:t>Paso 4. Origen y metadatos</w:t>
      </w:r>
    </w:p>
    <w:p>
      <w:r>
        <w:rPr>
          <w:sz w:val="22"/>
        </w:rPr>
        <w:t>Módulo 2: probá Sentinel/primavera y volvé a Landsat/verano seco.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4. Metadatos</w:t>
      </w:r>
    </w:p>
    <w:p>
      <w:r>
        <w:rPr>
          <w:b/>
          <w:sz w:val="20"/>
        </w:rPr>
        <w:t>Tip: La fecha condiciona el índice.</w:t>
      </w:r>
    </w:p>
    <w:p>
      <w:r>
        <w:rPr>
          <w:b/>
          <w:color w:val="1A568A"/>
          <w:sz w:val="26"/>
        </w:rPr>
        <w:t>Paso 5. Bandas y color</w:t>
      </w:r>
    </w:p>
    <w:p>
      <w:r>
        <w:rPr>
          <w:sz w:val="22"/>
        </w:rPr>
        <w:t>Módulo 3: color natural 4-3-2 y falso color 5-4-3.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5. Falso color</w:t>
      </w:r>
    </w:p>
    <w:p>
      <w:r>
        <w:rPr>
          <w:b/>
          <w:sz w:val="20"/>
        </w:rPr>
        <w:t>Tip: QGIS: simbología multibanda.</w:t>
      </w:r>
    </w:p>
    <w:p>
      <w:r>
        <w:rPr>
          <w:b/>
          <w:color w:val="1A568A"/>
          <w:sz w:val="26"/>
        </w:rPr>
        <w:t>Paso 6. NDVI y contraste</w:t>
      </w:r>
    </w:p>
    <w:p>
      <w:r>
        <w:rPr>
          <w:sz w:val="22"/>
        </w:rPr>
        <w:t>Módulo 4: NDVI, contraste, zona de menor vigor.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6. NDVI</w:t>
      </w:r>
    </w:p>
    <w:p>
      <w:r>
        <w:rPr>
          <w:b/>
          <w:sz w:val="20"/>
        </w:rPr>
        <w:t>Tip: Indicio, no diagnóstico.</w:t>
      </w:r>
    </w:p>
    <w:p>
      <w:r>
        <w:rPr>
          <w:b/>
          <w:color w:val="1A568A"/>
          <w:sz w:val="26"/>
        </w:rPr>
        <w:t>Paso 7. Consulta de molinos</w:t>
      </w:r>
    </w:p>
    <w:p>
      <w:r>
        <w:rPr>
          <w:sz w:val="22"/>
        </w:rPr>
        <w:t>Módulo 5: Ejecutar consulta · molinos Pendiente.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7. Consulta</w:t>
      </w:r>
    </w:p>
    <w:p>
      <w:r>
        <w:rPr>
          <w:b/>
          <w:sz w:val="20"/>
        </w:rPr>
        <w:t>Tip: QGIS: seleccionar por expresión.</w:t>
      </w:r>
    </w:p>
    <w:p>
      <w:r>
        <w:rPr>
          <w:b/>
          <w:color w:val="1A568A"/>
          <w:sz w:val="26"/>
        </w:rPr>
        <w:t>Paso 8. Tabla de atributos</w:t>
      </w:r>
    </w:p>
    <w:p>
      <w:r>
        <w:rPr>
          <w:sz w:val="22"/>
        </w:rPr>
        <w:t>Seleccioná una fila filtrada.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8. Tabla</w:t>
      </w:r>
    </w:p>
    <w:p>
      <w:r>
        <w:rPr>
          <w:b/>
          <w:sz w:val="20"/>
        </w:rPr>
        <w:t>Tip: Geometría + atributos.</w:t>
      </w:r>
    </w:p>
    <w:p>
      <w:r>
        <w:rPr>
          <w:b/>
          <w:color w:val="1A568A"/>
          <w:sz w:val="26"/>
        </w:rPr>
        <w:t>Paso 9. Buffer 200 m</w:t>
      </w:r>
    </w:p>
    <w:p>
      <w:r>
        <w:rPr>
          <w:sz w:val="22"/>
        </w:rPr>
        <w:t>Módulo 6: Buffer de selección.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9. Buffer</w:t>
      </w:r>
    </w:p>
    <w:p>
      <w:r>
        <w:rPr>
          <w:b/>
          <w:sz w:val="20"/>
        </w:rPr>
        <w:t>Tip: CRS en metros.</w:t>
      </w:r>
    </w:p>
    <w:p>
      <w:r>
        <w:rPr>
          <w:b/>
          <w:color w:val="1A568A"/>
          <w:sz w:val="26"/>
        </w:rPr>
        <w:t>Paso 10. Seleccionar por ubicación</w:t>
      </w:r>
    </w:p>
    <w:p>
      <w:r>
        <w:rPr>
          <w:sz w:val="22"/>
        </w:rPr>
        <w:t>Cruzá proximidad con la zona de análisis.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10. Ubicación</w:t>
      </w:r>
    </w:p>
    <w:p>
      <w:r>
        <w:rPr>
          <w:b/>
          <w:sz w:val="20"/>
        </w:rPr>
        <w:t>Tip: Segunda evidencia espacial.</w:t>
      </w:r>
    </w:p>
    <w:p>
      <w:r>
        <w:rPr>
          <w:b/>
          <w:color w:val="1A568A"/>
          <w:sz w:val="26"/>
        </w:rPr>
        <w:t>Paso 11. Exportar resumen</w:t>
      </w:r>
    </w:p>
    <w:p>
      <w:r>
        <w:rPr>
          <w:sz w:val="22"/>
        </w:rPr>
        <w:t>Módulo 7: Exportar resumen y comprobar.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11. Export</w:t>
      </w:r>
    </w:p>
    <w:p>
      <w:r>
        <w:rPr>
          <w:b/>
          <w:sz w:val="20"/>
        </w:rPr>
        <w:t>Tip: Nombrá límites del método.</w:t>
      </w:r>
    </w:p>
    <w:p>
      <w:r>
        <w:rPr>
          <w:b/>
          <w:color w:val="1A568A"/>
          <w:sz w:val="26"/>
        </w:rPr>
        <w:t>Paso 12. Cierre</w:t>
      </w:r>
    </w:p>
    <w:p>
      <w:r>
        <w:rPr>
          <w:sz w:val="22"/>
        </w:rPr>
        <w:t>Recorrido Agronomía completo en el simulador.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12. Cierre</w:t>
      </w:r>
    </w:p>
    <w:p>
      <w:r>
        <w:rPr>
          <w:b/>
          <w:sz w:val="20"/>
        </w:rPr>
        <w:t>Tip: Siguiente: QGIS real o otra carrera.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Escenario Agronomía activo</w:t>
      </w:r>
    </w:p>
    <w:p>
      <w:pPr>
        <w:pStyle w:val="ListBullet"/>
      </w:pPr>
      <w:r>
        <w:t>Proveedor y escena revisados</w:t>
      </w:r>
    </w:p>
    <w:p>
      <w:pPr>
        <w:pStyle w:val="ListBullet"/>
      </w:pPr>
      <w:r>
        <w:t>Color natural y falso color usados</w:t>
      </w:r>
    </w:p>
    <w:p>
      <w:pPr>
        <w:pStyle w:val="ListBullet"/>
      </w:pPr>
      <w:r>
        <w:t>NDVI con contraste e identificación de menor vigor</w:t>
      </w:r>
    </w:p>
    <w:p>
      <w:pPr>
        <w:pStyle w:val="ListBullet"/>
      </w:pPr>
      <w:r>
        <w:t>Consulta: molinos con mantenimiento pendiente</w:t>
      </w:r>
    </w:p>
    <w:p>
      <w:pPr>
        <w:pStyle w:val="ListBullet"/>
      </w:pPr>
      <w:r>
        <w:t>Buffer 200 m y seleccionar por ubicación</w:t>
      </w:r>
    </w:p>
    <w:p>
      <w:pPr>
        <w:pStyle w:val="ListBullet"/>
      </w:pPr>
      <w:r>
        <w:t>Resumen exportado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