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Q-05 · Buffer y selección por ubicación</w:t>
      </w:r>
    </w:p>
    <w:p>
      <w:r>
        <w:rPr>
          <w:sz w:val="22"/>
        </w:rPr>
        <w:t>Bloque A · Buffer + ubicación en CRS proyectado (Lab I-M6 / II-B4–5)</w:t>
      </w:r>
    </w:p>
    <w:p>
      <w:r>
        <w:rPr>
          <w:sz w:val="22"/>
        </w:rPr>
        <w:t>Software: QGIS 3.40 Desktop · Bloque A (CURZA/UNCo)</w:t>
      </w:r>
    </w:p>
    <w:p>
      <w:r>
        <w:rPr>
          <w:sz w:val="22"/>
        </w:rPr>
        <w:t>Video: sig-q05-buffer-ubicacion-charon.mp4 (soft subs). Demo docente QGIS 3.40 ES.</w:t>
      </w:r>
    </w:p>
    <w:p>
      <w:r>
        <w:rPr>
          <w:b/>
          <w:color w:val="1A568A"/>
          <w:sz w:val="26"/>
        </w:rPr>
        <w:t>Paso 1 · Metros</w:t>
      </w:r>
    </w:p>
    <w:p>
      <w:r>
        <w:rPr>
          <w:sz w:val="22"/>
        </w:rPr>
        <w:t>Confirmá EPSG:32720. Sin metros, un buffer de cuatrocientos no significa cuatrocientos metros.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CRS del proyecto</w:t>
      </w:r>
    </w:p>
    <w:p>
      <w:r>
        <w:rPr>
          <w:b/>
          <w:color w:val="1A568A"/>
          <w:sz w:val="26"/>
        </w:rPr>
        <w:t>Paso 2 · Buffer</w:t>
      </w:r>
    </w:p>
    <w:p>
      <w:r>
        <w:rPr>
          <w:sz w:val="22"/>
        </w:rPr>
        <w:t>Generá un buffer de 400 m sobre puntos clave (paradas, molinos, escuelas).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Procesos → Buffer</w:t>
      </w:r>
    </w:p>
    <w:p>
      <w:r>
        <w:rPr>
          <w:b/>
          <w:color w:val="1A568A"/>
          <w:sz w:val="26"/>
        </w:rPr>
        <w:t>Paso 3 · Ubicación</w:t>
      </w:r>
    </w:p>
    <w:p>
      <w:r>
        <w:rPr>
          <w:sz w:val="22"/>
        </w:rPr>
        <w:t>Seleccioná por ubicación las zonas que intersectan el buffer. Proximidad hecha geometría.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Seleccionar por ubicación</w:t>
      </w:r>
    </w:p>
    <w:p>
      <w:r>
        <w:rPr>
          <w:b/>
          <w:color w:val="1A568A"/>
          <w:sz w:val="26"/>
        </w:rPr>
        <w:t>Paso 4 · Lectura</w:t>
      </w:r>
    </w:p>
    <w:p>
      <w:r>
        <w:rPr>
          <w:sz w:val="22"/>
        </w:rPr>
        <w:t>Leé qué zonas quedaron. La distancia transforma tablas en evidencia.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Panel Capas + selección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CRS en metros (32720)</w:t>
      </w:r>
    </w:p>
    <w:p>
      <w:pPr>
        <w:pStyle w:val="ListBullet"/>
      </w:pPr>
      <w:r>
        <w:t>Buffer 400 m sobre puntos</w:t>
      </w:r>
    </w:p>
    <w:p>
      <w:pPr>
        <w:pStyle w:val="ListBullet"/>
      </w:pPr>
      <w:r>
        <w:t>Seleccionar zonas por ubicación</w:t>
      </w:r>
    </w:p>
    <w:p>
      <w:pPr>
        <w:pStyle w:val="ListBullet"/>
      </w:pPr>
      <w:r>
        <w:t>Interpretar proximidad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