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Q-07 · NDVI con Calculadora ráster</w:t>
      </w:r>
    </w:p>
    <w:p>
      <w:r>
        <w:rPr>
          <w:sz w:val="22"/>
        </w:rPr>
        <w:t>Bloque A · Calculadora ráster + pseudocolor (Lab I-M4 / II-V3)</w:t>
      </w:r>
    </w:p>
    <w:p>
      <w:r>
        <w:rPr>
          <w:sz w:val="22"/>
        </w:rPr>
        <w:t>Software: QGIS 3.40 Desktop · Bloque A (CURZA/UNCo)</w:t>
      </w:r>
    </w:p>
    <w:p>
      <w:r>
        <w:rPr>
          <w:sz w:val="22"/>
        </w:rPr>
        <w:t>Video: sig-q07-ndvi-charon.mp4 (soft subs). Demo docente QGIS 3.40 ES.</w:t>
      </w:r>
    </w:p>
    <w:p>
      <w:r>
        <w:rPr>
          <w:b/>
          <w:color w:val="1A568A"/>
          <w:sz w:val="26"/>
        </w:rPr>
        <w:t>Paso 1 · Calculadora</w:t>
      </w:r>
    </w:p>
    <w:p>
      <w:r>
        <w:rPr>
          <w:sz w:val="22"/>
        </w:rPr>
        <w:t>Abrí Ráster → Calculadora ráster. Un índice resume una relación entre bandas.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Ráster → Calculadora ráster</w:t>
      </w:r>
    </w:p>
    <w:p>
      <w:r>
        <w:rPr>
          <w:b/>
          <w:color w:val="1A568A"/>
          <w:sz w:val="26"/>
        </w:rPr>
        <w:t>Paso 2 · Fórmula</w:t>
      </w:r>
    </w:p>
    <w:p>
      <w:r>
        <w:rPr>
          <w:sz w:val="22"/>
        </w:rPr>
        <w:t>NDVI = (B08 − B04) / (B08 + B04). Guardá el resultado como GeoTIFF.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Bandas @1</w:t>
      </w:r>
    </w:p>
    <w:p>
      <w:r>
        <w:rPr>
          <w:b/>
          <w:color w:val="1A568A"/>
          <w:sz w:val="26"/>
        </w:rPr>
        <w:t>Paso 3 · Pseudocolor</w:t>
      </w:r>
    </w:p>
    <w:p>
      <w:r>
        <w:rPr>
          <w:sz w:val="22"/>
        </w:rPr>
        <w:t>Aplicá simbología de banda simple pseudocolor. El contraste hace legible el índice.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Simbología → Pseudocolor</w:t>
      </w:r>
    </w:p>
    <w:p>
      <w:r>
        <w:rPr>
          <w:b/>
          <w:color w:val="1A568A"/>
          <w:sz w:val="26"/>
        </w:rPr>
        <w:t>Paso 4 · Lectura</w:t>
      </w:r>
    </w:p>
    <w:p>
      <w:r>
        <w:rPr>
          <w:sz w:val="22"/>
        </w:rPr>
        <w:t>Identificá una zona de menor vigor. Es un indicio, no una sentencia.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Identificar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Fórmula NDVI (NIR-Red)/(NIR+Red)</w:t>
      </w:r>
    </w:p>
    <w:p>
      <w:pPr>
        <w:pStyle w:val="ListBullet"/>
      </w:pPr>
      <w:r>
        <w:t>Salida GeoTIFF</w:t>
      </w:r>
    </w:p>
    <w:p>
      <w:pPr>
        <w:pStyle w:val="ListBullet"/>
      </w:pPr>
      <w:r>
        <w:t>Simbología pseudocolor</w:t>
      </w:r>
    </w:p>
    <w:p>
      <w:pPr>
        <w:pStyle w:val="ListBullet"/>
      </w:pPr>
      <w:r>
        <w:t>Identificar zona de menor vigor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