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Seminario TIC · CURZA / UNCo</w:t>
      </w:r>
    </w:p>
    <w:p>
      <w:r>
        <w:rPr>
          <w:b/>
          <w:sz w:val="30"/>
        </w:rPr>
        <w:t>Guía — Q-13 · Francia: población continua</w:t>
      </w:r>
    </w:p>
    <w:p>
      <w:r>
        <w:rPr>
          <w:sz w:val="22"/>
        </w:rPr>
        <w:t>Bloque B · Stretch lineal/log + reclasificar (Lab II · Francia)</w:t>
      </w:r>
    </w:p>
    <w:p>
      <w:r>
        <w:rPr>
          <w:sz w:val="22"/>
        </w:rPr>
        <w:t>Software: QGIS 3.40 Desktop · Bloque B · Lab II (CURZA/UNCo)</w:t>
      </w:r>
    </w:p>
    <w:p>
      <w:r>
        <w:rPr>
          <w:sz w:val="22"/>
        </w:rPr>
        <w:t>Video: sig-q13-francia-raster-charon.mp4 (soft subs). Demo docente QGIS 3.40 ES.</w:t>
      </w:r>
    </w:p>
    <w:p>
      <w:r>
        <w:rPr>
          <w:b/>
          <w:color w:val="1A568A"/>
          <w:sz w:val="26"/>
        </w:rPr>
        <w:t>Paso 1 · Población</w:t>
      </w:r>
    </w:p>
    <w:p>
      <w:r>
        <w:rPr>
          <w:sz w:val="22"/>
        </w:rPr>
        <w:t>Cargá el ráster continuo de población. Las celdas no son barrios: son densidad.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-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Figura 1</w:t>
      </w:r>
    </w:p>
    <w:p>
      <w:r>
        <w:rPr>
          <w:b/>
          <w:sz w:val="20"/>
        </w:rPr>
        <w:t>Tip: Capa ráster</w:t>
      </w:r>
    </w:p>
    <w:p>
      <w:r>
        <w:rPr>
          <w:b/>
          <w:color w:val="1A568A"/>
          <w:sz w:val="26"/>
        </w:rPr>
        <w:t>Paso 2 · Lineal vs log</w:t>
      </w:r>
    </w:p>
    <w:p>
      <w:r>
        <w:rPr>
          <w:sz w:val="22"/>
        </w:rPr>
        <w:t>Probá estiramiento lineal y luego logarítmico. París no debe apagar el resto del país.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-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Figura 2</w:t>
      </w:r>
    </w:p>
    <w:p>
      <w:r>
        <w:rPr>
          <w:b/>
          <w:sz w:val="20"/>
        </w:rPr>
        <w:t>Tip: Simbología · mejora de contraste</w:t>
      </w:r>
    </w:p>
    <w:p>
      <w:r>
        <w:rPr>
          <w:b/>
          <w:color w:val="1A568A"/>
          <w:sz w:val="26"/>
        </w:rPr>
        <w:t>Paso 3 · Clases</w:t>
      </w:r>
    </w:p>
    <w:p>
      <w:r>
        <w:rPr>
          <w:sz w:val="22"/>
        </w:rPr>
        <w:t>Reclasificá a umbrales rural → pueblo → ciudad → metrópoli. El umbral es una decisión explícita.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-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Figura 3</w:t>
      </w:r>
    </w:p>
    <w:p>
      <w:r>
        <w:rPr>
          <w:b/>
          <w:sz w:val="20"/>
        </w:rPr>
        <w:t>Tip: Reclasificar / Pseudocolor discreto</w:t>
      </w:r>
    </w:p>
    <w:p>
      <w:r>
        <w:rPr>
          <w:b/>
          <w:color w:val="1A568A"/>
          <w:sz w:val="26"/>
        </w:rPr>
        <w:t>Paso 4 · Identificar</w:t>
      </w:r>
    </w:p>
    <w:p>
      <w:r>
        <w:rPr>
          <w:sz w:val="22"/>
        </w:rPr>
        <w:t>Identificá una celda en zona densa y otra en baja densidad. El valor es el dato.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-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Figura 4</w:t>
      </w:r>
    </w:p>
    <w:p>
      <w:r>
        <w:rPr>
          <w:b/>
          <w:sz w:val="20"/>
        </w:rPr>
        <w:t>Tip: Identificar</w:t>
      </w:r>
    </w:p>
    <w:p>
      <w:r>
        <w:rPr>
          <w:b/>
          <w:color w:val="1A568A"/>
          <w:sz w:val="26"/>
        </w:rPr>
        <w:t>Checklist</w:t>
      </w:r>
    </w:p>
    <w:p>
      <w:pPr>
        <w:pStyle w:val="ListBullet"/>
      </w:pPr>
      <w:r>
        <w:t>Cargar ráster de población</w:t>
      </w:r>
    </w:p>
    <w:p>
      <w:pPr>
        <w:pStyle w:val="ListBullet"/>
      </w:pPr>
      <w:r>
        <w:t>Estiramiento lineal vs log</w:t>
      </w:r>
    </w:p>
    <w:p>
      <w:pPr>
        <w:pStyle w:val="ListBullet"/>
      </w:pPr>
      <w:r>
        <w:t>Reclasificar rural→metrópoli</w:t>
      </w:r>
    </w:p>
    <w:p>
      <w:pPr>
        <w:pStyle w:val="ListBullet"/>
      </w:pPr>
      <w:r>
        <w:t>Identificar celdas</w:t>
      </w:r>
    </w:p>
    <w:sectPr w:rsidR="00FC693F" w:rsidRPr="0006063C" w:rsidSect="00034616">
      <w:pgSz w:w="11906" w:h="16838"/>
      <w:pgMar w:top="850" w:right="1077" w:bottom="85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